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A93A57" w:rsidRDefault="00A93A57" w:rsidP="00D735CA">
            <w:r>
              <w:t>120660</w:t>
            </w:r>
          </w:p>
        </w:tc>
        <w:tc>
          <w:tcPr>
            <w:tcW w:w="1209" w:type="dxa"/>
          </w:tcPr>
          <w:p w:rsidR="00B84A5D" w:rsidRDefault="00B84A5D" w:rsidP="00D735CA"/>
          <w:p w:rsidR="00A93A57" w:rsidRDefault="00A93A57" w:rsidP="00D735CA">
            <w:r>
              <w:t>89431</w:t>
            </w:r>
          </w:p>
        </w:tc>
        <w:tc>
          <w:tcPr>
            <w:tcW w:w="1156" w:type="dxa"/>
          </w:tcPr>
          <w:p w:rsidR="00B84A5D" w:rsidRDefault="00B84A5D" w:rsidP="00D735CA"/>
          <w:p w:rsidR="00A93A57" w:rsidRDefault="00A93A57" w:rsidP="00D735CA">
            <w:r>
              <w:t>31229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A93A57" w:rsidP="00D735CA">
            <w:r>
              <w:t>73012</w:t>
            </w:r>
          </w:p>
        </w:tc>
        <w:tc>
          <w:tcPr>
            <w:tcW w:w="1209" w:type="dxa"/>
          </w:tcPr>
          <w:p w:rsidR="00D735CA" w:rsidRDefault="00A93A57" w:rsidP="00D735CA">
            <w:r>
              <w:t>55014</w:t>
            </w:r>
          </w:p>
        </w:tc>
        <w:tc>
          <w:tcPr>
            <w:tcW w:w="1156" w:type="dxa"/>
          </w:tcPr>
          <w:p w:rsidR="00D735CA" w:rsidRDefault="00A93A57" w:rsidP="00D735CA">
            <w:r>
              <w:t>17998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A93A57" w:rsidP="00D735CA">
            <w:r>
              <w:t>29648</w:t>
            </w:r>
          </w:p>
        </w:tc>
        <w:tc>
          <w:tcPr>
            <w:tcW w:w="1209" w:type="dxa"/>
          </w:tcPr>
          <w:p w:rsidR="00D735CA" w:rsidRDefault="00A93A57" w:rsidP="00D735CA">
            <w:r>
              <w:t>22417</w:t>
            </w:r>
          </w:p>
        </w:tc>
        <w:tc>
          <w:tcPr>
            <w:tcW w:w="1156" w:type="dxa"/>
          </w:tcPr>
          <w:p w:rsidR="00D735CA" w:rsidRDefault="00A93A57" w:rsidP="00D735CA">
            <w:r>
              <w:t>7231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A93A57" w:rsidP="00D735CA">
            <w:r>
              <w:t>18000</w:t>
            </w:r>
          </w:p>
        </w:tc>
        <w:tc>
          <w:tcPr>
            <w:tcW w:w="1209" w:type="dxa"/>
          </w:tcPr>
          <w:p w:rsidR="00D735CA" w:rsidRDefault="00A93A57" w:rsidP="00D735CA">
            <w:r>
              <w:t>12000</w:t>
            </w:r>
          </w:p>
        </w:tc>
        <w:tc>
          <w:tcPr>
            <w:tcW w:w="1156" w:type="dxa"/>
          </w:tcPr>
          <w:p w:rsidR="00D735CA" w:rsidRDefault="00A93A57" w:rsidP="00D735CA">
            <w:r>
              <w:t>6000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A93A57" w:rsidRDefault="00A93A57" w:rsidP="00B84A5D">
            <w:r>
              <w:t>76331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A93A57" w:rsidP="00B84A5D">
            <w:r>
              <w:t>4517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A93A57" w:rsidP="00B84A5D">
            <w:r>
              <w:t>3606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A93A57">
              <w:t xml:space="preserve"> ЗАО «</w:t>
            </w:r>
            <w:proofErr w:type="spellStart"/>
            <w:r w:rsidR="00A93A57">
              <w:t>Витимэнерго</w:t>
            </w:r>
            <w:proofErr w:type="spellEnd"/>
            <w:r w:rsidR="00A93A57">
              <w:t>»</w:t>
            </w:r>
          </w:p>
        </w:tc>
        <w:tc>
          <w:tcPr>
            <w:tcW w:w="1530" w:type="dxa"/>
          </w:tcPr>
          <w:p w:rsidR="00B84A5D" w:rsidRDefault="00A93A57" w:rsidP="00B84A5D">
            <w:r>
              <w:t>12000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A93A57" w:rsidRDefault="00A93A57" w:rsidP="00B84A5D">
            <w:r>
              <w:t>16008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A93A57" w:rsidRDefault="00A93A57" w:rsidP="00B93F65">
            <w:r>
              <w:t>40200</w:t>
            </w:r>
          </w:p>
          <w:p w:rsidR="00A93A57" w:rsidRDefault="00A93A57" w:rsidP="00B93F65"/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A93A57" w:rsidP="00A93A57">
            <w:r>
              <w:t xml:space="preserve">  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A93A57" w:rsidRDefault="00A93A57" w:rsidP="00A93A57">
            <w:r>
              <w:t>40200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</w:t>
      </w:r>
      <w:proofErr w:type="gramStart"/>
      <w:r w:rsidRPr="00B93F65">
        <w:rPr>
          <w:b/>
        </w:rPr>
        <w:t>.</w:t>
      </w:r>
      <w:r w:rsidR="00A93A57">
        <w:rPr>
          <w:b/>
        </w:rPr>
        <w:t>М</w:t>
      </w:r>
      <w:proofErr w:type="gramEnd"/>
      <w:r w:rsidR="00A93A57">
        <w:rPr>
          <w:b/>
        </w:rPr>
        <w:t>ира д,67</w:t>
      </w:r>
      <w:r w:rsidRPr="00B93F65">
        <w:rPr>
          <w:b/>
        </w:rPr>
        <w:t xml:space="preserve">                                </w:t>
      </w:r>
    </w:p>
    <w:sectPr w:rsidR="00D735CA" w:rsidRPr="00B93F65" w:rsidSect="009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946A9D"/>
    <w:rsid w:val="00A93A57"/>
    <w:rsid w:val="00B84A5D"/>
    <w:rsid w:val="00B93F65"/>
    <w:rsid w:val="00D735CA"/>
    <w:rsid w:val="00D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2015-04-29T04:32:00Z</cp:lastPrinted>
  <dcterms:created xsi:type="dcterms:W3CDTF">2015-04-29T03:10:00Z</dcterms:created>
  <dcterms:modified xsi:type="dcterms:W3CDTF">2015-04-29T04:32:00Z</dcterms:modified>
</cp:coreProperties>
</file>