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6848E3" w:rsidRDefault="006848E3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48E3">
        <w:rPr>
          <w:rFonts w:ascii="Times New Roman" w:hAnsi="Times New Roman" w:cs="Times New Roman"/>
          <w:sz w:val="28"/>
          <w:szCs w:val="28"/>
        </w:rPr>
        <w:t>Прокуратурой г. Бодайбо приняты меры с целью устранения нарушений законодательства о противодействии коррупции</w:t>
      </w:r>
      <w:bookmarkEnd w:id="0"/>
      <w:r w:rsidR="005045DF">
        <w:rPr>
          <w:rFonts w:ascii="Times New Roman" w:hAnsi="Times New Roman" w:cs="Times New Roman"/>
          <w:sz w:val="28"/>
          <w:szCs w:val="28"/>
        </w:rPr>
        <w:t>.</w:t>
      </w:r>
    </w:p>
    <w:p w:rsidR="006848E3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Прокуратурой г. Бодайбо проведена проверка исполнения требований законодательства о противодействии коррупции.</w:t>
      </w:r>
    </w:p>
    <w:p w:rsidR="006848E3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федерального законодательства должностными лицами на себя и членов семьи за 2018, 2019 г.г. предоставлены неполные сведения о полученных доходах, в том числе от продажи квартиры, наличии транспортных средств, наличии счетов в банках и др.</w:t>
      </w:r>
    </w:p>
    <w:p w:rsidR="00804EB4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В связи с этим прокуратурой города внесено представление, которое рассмотрено и удовлетворено. Приняты меры к устранению нарушений, и 6 должностных лиц привлечены к дисциплинарной ответственности.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045DF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Плешува Альмира Алексеевна</cp:lastModifiedBy>
  <cp:revision>36</cp:revision>
  <cp:lastPrinted>2021-07-08T10:42:00Z</cp:lastPrinted>
  <dcterms:created xsi:type="dcterms:W3CDTF">2016-05-27T08:10:00Z</dcterms:created>
  <dcterms:modified xsi:type="dcterms:W3CDTF">2021-07-09T00:03:00Z</dcterms:modified>
</cp:coreProperties>
</file>