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с организацией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16545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</w:t>
        </w:r>
        <w:r w:rsidRPr="00A16545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smartTag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 Общие положения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2008 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A16545" w:rsidRPr="00A16545" w:rsidRDefault="00A16545" w:rsidP="00A16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3. Методические рекомендации ориентированы на следующих лиц:</w:t>
      </w:r>
    </w:p>
    <w:p w:rsidR="00A16545" w:rsidRPr="00A16545" w:rsidRDefault="00A16545" w:rsidP="00A16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A165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6545" w:rsidRPr="00A16545" w:rsidRDefault="00A16545" w:rsidP="00A16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A16545" w:rsidRPr="00A16545" w:rsidRDefault="00A16545" w:rsidP="00A16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I. Условия, влекущие необходимость получения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гражданином - бывшим государственным (муниципальным)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служащим согласия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требований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государственных или муниципальных служащих и урегулированию конфликта интересов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Условиями, влекущими распространение на гражданина обязанности получения согласия комиссии, являются: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раздел I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раздел II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перечня, утвержденного Указом № 557.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перечни должностей муниципальной службы, предусмотренные </w:t>
      </w:r>
      <w:hyperlink r:id="rId9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статьей 12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 273-ФЗ.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которую он трудоустраивается.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16545">
        <w:rPr>
          <w:rFonts w:ascii="Times New Roman" w:eastAsia="Times New Roman" w:hAnsi="Times New Roman" w:cs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6545" w:rsidRPr="00A16545" w:rsidRDefault="00A16545" w:rsidP="00A1654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Не требуется дача согласия комиссии в следующих ситуациях: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направления гражданином - бывшим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государственным (муниципальным) служащим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о даче согласия на трудоустройство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Для федеральных государственных служащих соответствующий порядок обращения регламентирован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A16545" w:rsidRPr="00A16545" w:rsidDel="00C14BE2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45" w:rsidDel="00C14B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абзацем вторым подпункта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545" w:rsidDel="00C14BE2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пункта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545" w:rsidDel="00C14BE2">
        <w:rPr>
          <w:rFonts w:ascii="Times New Roman" w:eastAsia="Times New Roman" w:hAnsi="Times New Roman" w:cs="Times New Roman"/>
          <w:sz w:val="28"/>
          <w:szCs w:val="28"/>
          <w:lang w:eastAsia="ru-RU"/>
        </w:rPr>
        <w:t>16 Положения о комиссиях о</w:t>
      </w:r>
      <w:r w:rsidRPr="00A16545" w:rsidDel="00C14BE2">
        <w:rPr>
          <w:rFonts w:ascii="Times New Roman" w:eastAsia="Times New Roman" w:hAnsi="Times New Roman" w:cs="Times New Roman"/>
          <w:sz w:val="28"/>
          <w:szCs w:val="28"/>
        </w:rPr>
        <w:t>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10. В обращении указываются следующие сведения: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службы;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8) вид договора (трудовой или гражданско-правовой);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10) сумма оплаты за выполнение (оказание) по договору работ (услуг) (предполагаемая сумма в рублях в течение месяца);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11) информация о намерении лично присутствовать на заседании комиссии (пункт 19 Положения о комиссиях).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За согласием на трудоустройство в комиссию может обратиться также служащий, планирующий свое увольнение (пункт 17.2 Положения о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Первоначальное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мотивированного заключения.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19. В ходе подготовки мотивированного заключения рекомендуется: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регистрации имущества и сделок с ним;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проведении государственной экспертизы и выдаче заключений;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об осуществлении государственного надзора и (или) контроля;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- о привлечении к ответственности;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20. В случае,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перечне,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Указом № 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21. В случае,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0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подпункте «б» пункта 13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1) наличие соответствующего обращения гражданина;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2) 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если проверка проводилась) в соответствии с требованиями Положения о комиссиях, в котором содержатся выводы: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. Направление обращения в случае упразднения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органа, в котором гражданин замещал должность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25. В соответствии с </w:t>
      </w:r>
      <w:hyperlink r:id="rId11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письмом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статьи 61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ГК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РФ и Федерального </w:t>
      </w:r>
      <w:hyperlink r:id="rId14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27. Согласно </w:t>
      </w:r>
      <w:hyperlink r:id="rId15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части 4 статьи 62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30. 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16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2016 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. № 41 «О некоторых вопросах государственного контроля и надзора в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орган, которому были переданы функции, на реализацию которых              было направлено исполнение государственным служащим своих   должностных обязанностей по ранее замещаемой должности государственной службы.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31 В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32. При рассмотрении комиссией обращения гражданина анализируются в том числе должностные обязанности, содержащиеся в должностном регламенте государственного служащего.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33. Согласно </w:t>
      </w:r>
      <w:hyperlink r:id="rId17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пункту 3 части 3 статьи 24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 (далее - Федеральный закон № 79-ФЗ) должностной регламент является одним из существенных условий служебного контракта.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34. В соответствии с </w:t>
      </w:r>
      <w:hyperlink r:id="rId18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частью 8 указанной статьи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hyperlink r:id="rId19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Статьей 36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36. Согласно </w:t>
      </w:r>
      <w:hyperlink r:id="rId20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приказу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Российской Федерации от 25 августа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              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37. Исходя из положений </w:t>
      </w:r>
      <w:hyperlink r:id="rId21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статьи 5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 октября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2004 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 125-ФЗ «Об архивном деле в Российской Федерации»                  (далее - Федеральный закон № 125-ФЗ) указанные личные дела включаются в состав Архивного фонда Российской Федерации.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38. В соответствии с </w:t>
      </w:r>
      <w:hyperlink r:id="rId22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частью 8 статьи 23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обращения на заседании комиссии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40. На основании пункта 19 Положения о комиссиях з</w:t>
      </w:r>
      <w:r w:rsidRPr="00A16545">
        <w:rPr>
          <w:rFonts w:ascii="Times New Roman" w:eastAsia="Times New Roman" w:hAnsi="Times New Roman" w:cs="Times New Roman"/>
          <w:sz w:val="28"/>
        </w:rPr>
        <w:t xml:space="preserve">аседание комиссии проводится, как правило, в присутствии гражданина.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A16545">
        <w:rPr>
          <w:rFonts w:ascii="Times New Roman" w:eastAsia="Times New Roman" w:hAnsi="Times New Roman" w:cs="Times New Roman"/>
          <w:sz w:val="28"/>
        </w:rPr>
        <w:t>41. О намерении лично присутствовать на заседании комиссии гражданин указывает в обращении.</w:t>
      </w:r>
    </w:p>
    <w:p w:rsidR="00A16545" w:rsidRPr="00A16545" w:rsidRDefault="00A16545" w:rsidP="00A16545">
      <w:pPr>
        <w:spacing w:after="1" w:line="280" w:lineRule="atLeast"/>
        <w:ind w:firstLine="709"/>
        <w:jc w:val="both"/>
        <w:rPr>
          <w:rFonts w:ascii="Calibri" w:eastAsia="Times New Roman" w:hAnsi="Calibri" w:cs="Times New Roman"/>
        </w:rPr>
      </w:pPr>
      <w:r w:rsidRPr="00A16545">
        <w:rPr>
          <w:rFonts w:ascii="Times New Roman" w:eastAsia="Times New Roman" w:hAnsi="Times New Roman" w:cs="Times New Roman"/>
          <w:sz w:val="28"/>
        </w:rPr>
        <w:t>42. Согласно пункту 19.1 Положения о комиссии заседания комиссии могут проводиться в отсутствие гражданина в случае:</w:t>
      </w:r>
    </w:p>
    <w:p w:rsidR="00A16545" w:rsidRPr="00A16545" w:rsidRDefault="00A16545" w:rsidP="00A16545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</w:rPr>
      </w:pPr>
      <w:r w:rsidRPr="00A16545">
        <w:rPr>
          <w:rFonts w:ascii="Times New Roman" w:eastAsia="Times New Roman" w:hAnsi="Times New Roman" w:cs="Times New Roman"/>
          <w:sz w:val="28"/>
        </w:rPr>
        <w:tab/>
        <w:t>а) если в обращении не содержится указания о намерении гражданина лично присутствовать на заседании комиссии;</w:t>
      </w:r>
    </w:p>
    <w:p w:rsidR="00A16545" w:rsidRPr="00A16545" w:rsidRDefault="00A16545" w:rsidP="00A16545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16545">
        <w:rPr>
          <w:rFonts w:ascii="Times New Roman" w:eastAsia="Times New Roman" w:hAnsi="Times New Roman" w:cs="Times New Roman"/>
          <w:sz w:val="28"/>
        </w:rPr>
        <w:tab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16545" w:rsidRPr="00A16545" w:rsidRDefault="00A16545" w:rsidP="00A16545">
      <w:pPr>
        <w:spacing w:after="1" w:line="280" w:lineRule="atLeast"/>
        <w:ind w:firstLine="709"/>
        <w:jc w:val="both"/>
        <w:rPr>
          <w:rFonts w:ascii="Calibri" w:eastAsia="Times New Roman" w:hAnsi="Calibri" w:cs="Times New Roman"/>
        </w:rPr>
      </w:pPr>
      <w:r w:rsidRPr="00A16545">
        <w:rPr>
          <w:rFonts w:ascii="Times New Roman" w:eastAsia="Times New Roman" w:hAnsi="Times New Roman" w:cs="Times New Roman"/>
          <w:sz w:val="28"/>
        </w:rPr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44. 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отказать гражданину в замещении должности в коммерческой (некоммерческой) организации либо в выполнении работы на условиях гражданско-правового   договора   в   коммерческой  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соответствии с пунктом 37.1 Положения о комиссиях в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Вместе с тем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36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Обязанность гражданина - бывшего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(муниципального) служащего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сообщать работодателю о замещении им должности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государственном (муниципальном) органе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соответствии с частью 2 статьи 12 Федерального закона № 273-ФЗ г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части 1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hyperlink r:id="rId24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пункту 11 части 1 статьи 77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ТК РФ)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абзац шестой части 1 статьи 84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ТК РФ).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Последствия нарушения гражданином - бывшим государственным (муниципальным) служащим обязанности сообщать работодателю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последнем месте своей службы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56. В соответствии с частью 3 статьи 12 Федерального закона № 273-ФЗ н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Обязанность работодателя сообщать о заключении 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</w:t>
      </w:r>
      <w:hyperlink r:id="rId26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27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59. Данное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Нормативные правовые акты, утверждающие соответствующие перечни должностей указаны в подпункте 1 пункта 6 настоящих Методических рекомендаций.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 29 (далее - Правила).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Par3"/>
      <w:bookmarkEnd w:id="0"/>
      <w:r w:rsidRPr="00A16545">
        <w:rPr>
          <w:rFonts w:ascii="Times New Roman" w:eastAsia="Times New Roman" w:hAnsi="Times New Roman" w:cs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б) число, месяц, год и место рождения гражданина;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Правил, также указываются следующие данные: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а) дата и номер гражданско-правового договора;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A16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В таких случаях сообщение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A16545" w:rsidRPr="00A16545" w:rsidRDefault="00A16545" w:rsidP="00A1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 12 Федерального закона № 273-ФЗ, в отношении каждого заключенного договора.</w:t>
      </w: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A16545" w:rsidRPr="00A16545" w:rsidRDefault="00A16545" w:rsidP="00A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8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статьей 19.29</w:t>
        </w:r>
      </w:hyperlink>
      <w:r w:rsidRPr="00A16545">
        <w:rPr>
          <w:rFonts w:ascii="Arial" w:eastAsia="Times New Roman" w:hAnsi="Arial" w:cs="Arial"/>
          <w:sz w:val="20"/>
          <w:szCs w:val="20"/>
        </w:rPr>
        <w:t xml:space="preserve">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76. Согласно указанной статье КоАП РФ </w:t>
      </w:r>
      <w:hyperlink r:id="rId29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привлечение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30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31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от № 273-ФЗ, -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влечет наложение административного штрафа: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правонарушения выражается в нарушении требований </w:t>
      </w:r>
      <w:hyperlink r:id="rId32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части 4 статьи 12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</w:t>
      </w:r>
      <w:r w:rsidRPr="00A1654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(гражданско-правовой) договор был заключен без соблюдения данного порядка.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3" w:history="1">
        <w:r w:rsidRPr="00A16545">
          <w:rPr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A165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79. В силу </w:t>
      </w:r>
      <w:hyperlink r:id="rId34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части 1 статьи 4.5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81. Согласно </w:t>
      </w:r>
      <w:hyperlink r:id="rId35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статье 28.4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6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статьей 19.29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КоАП РФ, возбуждаются прокурором.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7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 273-ФЗ.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85. В соответствии с подпунктом «д» пункта 16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87. 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88. На основании пункта 26.1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8" w:history="1"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89. 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 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 xml:space="preserve"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A16545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ограничений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45" w:rsidRPr="00A16545" w:rsidRDefault="00A16545" w:rsidP="00A1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93.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</w:t>
      </w:r>
      <w:r w:rsidRPr="00A1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гражданином осуществляется в порядке, устанавливаемом нормативными правовыми актами Российской Федерации.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94. Следует отметить, что согласно действующему федеральному законодательству предусмотренное статьей 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95. Полномочия по осуществлению проверки 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</w:t>
      </w:r>
      <w:r w:rsidRPr="00A16545">
        <w:rPr>
          <w:rFonts w:ascii="Times New Roman" w:eastAsia="Times New Roman" w:hAnsi="Times New Roman" w:cs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т 15 июля 2015</w:t>
      </w:r>
      <w:r w:rsidRPr="00A1654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16545">
        <w:rPr>
          <w:rFonts w:ascii="Times New Roman" w:eastAsia="Times New Roman" w:hAnsi="Times New Roman" w:cs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коррупции».</w:t>
      </w:r>
    </w:p>
    <w:p w:rsidR="00A16545" w:rsidRPr="00A16545" w:rsidRDefault="00A16545" w:rsidP="00A16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545">
        <w:rPr>
          <w:rFonts w:ascii="Times New Roman" w:eastAsia="Times New Roman" w:hAnsi="Times New Roman" w:cs="Times New Roman"/>
          <w:sz w:val="28"/>
          <w:szCs w:val="28"/>
        </w:rPr>
        <w:tab/>
        <w:t xml:space="preserve">96. 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A16545">
          <w:rPr>
            <w:rFonts w:ascii="Times New Roman" w:eastAsia="Times New Roman" w:hAnsi="Times New Roman" w:cs="Times New Roman"/>
            <w:sz w:val="28"/>
            <w:szCs w:val="28"/>
          </w:rPr>
          <w:t>1992 г</w:t>
        </w:r>
      </w:smartTag>
      <w:r w:rsidRPr="00A16545">
        <w:rPr>
          <w:rFonts w:ascii="Times New Roman" w:eastAsia="Times New Roman" w:hAnsi="Times New Roman" w:cs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1247A8" w:rsidRDefault="001247A8">
      <w:bookmarkStart w:id="1" w:name="_GoBack"/>
      <w:bookmarkEnd w:id="1"/>
    </w:p>
    <w:sectPr w:rsidR="001247A8" w:rsidSect="00404B72">
      <w:headerReference w:type="default" r:id="rId39"/>
      <w:pgSz w:w="11906" w:h="16838"/>
      <w:pgMar w:top="993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94" w:rsidRDefault="00DF7594" w:rsidP="00A16545">
      <w:pPr>
        <w:spacing w:after="0" w:line="240" w:lineRule="auto"/>
      </w:pPr>
      <w:r>
        <w:separator/>
      </w:r>
    </w:p>
  </w:endnote>
  <w:endnote w:type="continuationSeparator" w:id="0">
    <w:p w:rsidR="00DF7594" w:rsidRDefault="00DF7594" w:rsidP="00A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94" w:rsidRDefault="00DF7594" w:rsidP="00A16545">
      <w:pPr>
        <w:spacing w:after="0" w:line="240" w:lineRule="auto"/>
      </w:pPr>
      <w:r>
        <w:separator/>
      </w:r>
    </w:p>
  </w:footnote>
  <w:footnote w:type="continuationSeparator" w:id="0">
    <w:p w:rsidR="00DF7594" w:rsidRDefault="00DF7594" w:rsidP="00A16545">
      <w:pPr>
        <w:spacing w:after="0" w:line="240" w:lineRule="auto"/>
      </w:pPr>
      <w:r>
        <w:continuationSeparator/>
      </w:r>
    </w:p>
  </w:footnote>
  <w:footnote w:id="1">
    <w:p w:rsidR="00A16545" w:rsidRPr="002F1F81" w:rsidRDefault="00A16545" w:rsidP="00A16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 w:rsidRPr="00D651C9"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  <w:p w:rsidR="00A16545" w:rsidRDefault="00A16545" w:rsidP="00A1654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2">
    <w:p w:rsidR="00A16545" w:rsidRPr="004820F8" w:rsidRDefault="00A16545" w:rsidP="00A16545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A16545" w:rsidRPr="004820F8" w:rsidRDefault="00A16545" w:rsidP="00A16545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16545" w:rsidRPr="004820F8" w:rsidRDefault="00A16545" w:rsidP="00A16545">
      <w:pPr>
        <w:spacing w:after="1" w:line="240" w:lineRule="auto"/>
        <w:ind w:firstLine="5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A16545" w:rsidRDefault="00A16545" w:rsidP="00A16545">
      <w:pPr>
        <w:pStyle w:val="a5"/>
      </w:pPr>
      <w:r>
        <w:rPr>
          <w:rFonts w:ascii="Times New Roman" w:hAnsi="Times New Roman"/>
        </w:rPr>
        <w:tab/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A16545" w:rsidRDefault="00A16545" w:rsidP="00A16545">
      <w:pPr>
        <w:pStyle w:val="a5"/>
        <w:ind w:firstLine="709"/>
        <w:jc w:val="both"/>
        <w:rPr>
          <w:rFonts w:ascii="Times New Roman" w:hAnsi="Times New Roman"/>
        </w:rPr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16545" w:rsidRDefault="00A16545" w:rsidP="00A16545">
      <w:pPr>
        <w:pStyle w:val="a5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D0" w:rsidRPr="00A65A51" w:rsidRDefault="00DF7594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</w:instrText>
    </w:r>
    <w:r w:rsidRPr="00A65A51">
      <w:rPr>
        <w:rFonts w:ascii="Times New Roman" w:hAnsi="Times New Roman"/>
      </w:rPr>
      <w:instrText xml:space="preserve">* MERGEFORMAT </w:instrText>
    </w:r>
    <w:r w:rsidRPr="00A65A51">
      <w:rPr>
        <w:rFonts w:ascii="Times New Roman" w:hAnsi="Times New Roman"/>
      </w:rPr>
      <w:fldChar w:fldCharType="separate"/>
    </w:r>
    <w:r w:rsidR="00A16545">
      <w:rPr>
        <w:rFonts w:ascii="Times New Roman" w:hAnsi="Times New Roman"/>
        <w:noProof/>
      </w:rPr>
      <w:t>22</w:t>
    </w:r>
    <w:r w:rsidRPr="00A65A51">
      <w:rPr>
        <w:rFonts w:ascii="Times New Roman" w:hAnsi="Times New Roman"/>
      </w:rPr>
      <w:fldChar w:fldCharType="end"/>
    </w:r>
  </w:p>
  <w:p w:rsidR="00074AD0" w:rsidRDefault="00DF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6D"/>
    <w:rsid w:val="001247A8"/>
    <w:rsid w:val="00A16545"/>
    <w:rsid w:val="00B00F6D"/>
    <w:rsid w:val="00D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3568-44A7-4CCE-A60D-DDA975A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545"/>
  </w:style>
  <w:style w:type="paragraph" w:styleId="a5">
    <w:name w:val="footnote text"/>
    <w:basedOn w:val="a"/>
    <w:link w:val="a6"/>
    <w:uiPriority w:val="99"/>
    <w:semiHidden/>
    <w:unhideWhenUsed/>
    <w:rsid w:val="00A165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1654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A165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8932</Words>
  <Characters>50915</Characters>
  <Application>Microsoft Office Word</Application>
  <DocSecurity>0</DocSecurity>
  <Lines>424</Lines>
  <Paragraphs>119</Paragraphs>
  <ScaleCrop>false</ScaleCrop>
  <Company/>
  <LinksUpToDate>false</LinksUpToDate>
  <CharactersWithSpaces>59728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2</cp:revision>
  <dcterms:created xsi:type="dcterms:W3CDTF">2018-05-31T08:23:00Z</dcterms:created>
  <dcterms:modified xsi:type="dcterms:W3CDTF">2018-05-31T08:24:00Z</dcterms:modified>
</cp:coreProperties>
</file>