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D56B" w14:textId="77777777" w:rsidR="00FF0706" w:rsidRPr="00FF0706" w:rsidRDefault="00FF0706" w:rsidP="00FF0706">
      <w:pPr>
        <w:spacing w:after="0" w:line="240" w:lineRule="auto"/>
        <w:jc w:val="right"/>
        <w:rPr>
          <w:rFonts w:ascii="Times New Roman" w:eastAsia="Times New Roman" w:hAnsi="Times New Roman" w:cs="Times New Roman"/>
          <w:sz w:val="28"/>
          <w:szCs w:val="28"/>
        </w:rPr>
      </w:pPr>
      <w:bookmarkStart w:id="0" w:name="_GoBack"/>
      <w:bookmarkEnd w:id="0"/>
      <w:r w:rsidRPr="00FF0706">
        <w:rPr>
          <w:rFonts w:ascii="Times New Roman" w:eastAsia="Times New Roman" w:hAnsi="Times New Roman" w:cs="Times New Roman"/>
          <w:sz w:val="28"/>
          <w:szCs w:val="28"/>
        </w:rPr>
        <w:t>Утверждена</w:t>
      </w:r>
    </w:p>
    <w:p w14:paraId="5CDD4B34" w14:textId="77777777" w:rsidR="00FF0706" w:rsidRPr="00FF0706" w:rsidRDefault="00FF0706" w:rsidP="00FF0706">
      <w:pPr>
        <w:spacing w:after="0" w:line="240" w:lineRule="auto"/>
        <w:jc w:val="right"/>
        <w:rPr>
          <w:rFonts w:ascii="Times New Roman" w:eastAsia="Times New Roman" w:hAnsi="Times New Roman" w:cs="Times New Roman"/>
          <w:sz w:val="28"/>
          <w:szCs w:val="28"/>
        </w:rPr>
      </w:pPr>
      <w:r w:rsidRPr="00FF0706">
        <w:rPr>
          <w:rFonts w:ascii="Times New Roman" w:eastAsia="Times New Roman" w:hAnsi="Times New Roman" w:cs="Times New Roman"/>
          <w:sz w:val="28"/>
          <w:szCs w:val="28"/>
        </w:rPr>
        <w:t>от ________________ №_____</w:t>
      </w:r>
    </w:p>
    <w:p w14:paraId="309AE1DC" w14:textId="77777777" w:rsidR="00FF0706" w:rsidRPr="00FF0706" w:rsidRDefault="00FF0706" w:rsidP="00FF0706">
      <w:pPr>
        <w:spacing w:after="0" w:line="240" w:lineRule="auto"/>
        <w:jc w:val="right"/>
        <w:rPr>
          <w:rFonts w:ascii="Times New Roman" w:eastAsia="Times New Roman" w:hAnsi="Times New Roman" w:cs="Times New Roman"/>
          <w:sz w:val="28"/>
          <w:szCs w:val="28"/>
        </w:rPr>
      </w:pPr>
      <w:r w:rsidRPr="00FF0706">
        <w:rPr>
          <w:rFonts w:ascii="Times New Roman" w:eastAsia="Times New Roman" w:hAnsi="Times New Roman" w:cs="Times New Roman"/>
          <w:sz w:val="28"/>
          <w:szCs w:val="28"/>
        </w:rPr>
        <w:t xml:space="preserve">_____________/ ____________/ </w:t>
      </w:r>
    </w:p>
    <w:p w14:paraId="40D771D7"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437126F"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FCAF12E"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57936F24"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E1B949D"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13213164"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7B708172"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622F47E"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60A45D7"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73260831"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15153DC2"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AEEFBFD"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D4601CF"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31C0476E" w14:textId="77777777" w:rsidR="00FF0706" w:rsidRPr="00FF0706" w:rsidRDefault="00FF0706" w:rsidP="00FF0706">
      <w:pPr>
        <w:spacing w:after="0" w:line="240" w:lineRule="auto"/>
        <w:jc w:val="center"/>
        <w:rPr>
          <w:rFonts w:ascii="Times New Roman" w:eastAsia="Times New Roman" w:hAnsi="Times New Roman" w:cs="Times New Roman"/>
          <w:b/>
          <w:sz w:val="32"/>
          <w:szCs w:val="32"/>
        </w:rPr>
      </w:pPr>
      <w:r w:rsidRPr="00FF0706">
        <w:rPr>
          <w:rFonts w:ascii="Times New Roman" w:eastAsia="Times New Roman" w:hAnsi="Times New Roman" w:cs="Times New Roman"/>
          <w:b/>
          <w:sz w:val="32"/>
          <w:szCs w:val="32"/>
        </w:rPr>
        <w:t>Программа</w:t>
      </w:r>
    </w:p>
    <w:p w14:paraId="388109B9" w14:textId="77777777" w:rsidR="00FF0706" w:rsidRPr="00FF0706" w:rsidRDefault="00FF0706" w:rsidP="00FF0706">
      <w:pPr>
        <w:spacing w:after="0" w:line="240" w:lineRule="auto"/>
        <w:jc w:val="center"/>
        <w:rPr>
          <w:rFonts w:ascii="Times New Roman" w:eastAsia="Times New Roman" w:hAnsi="Times New Roman" w:cs="Times New Roman"/>
          <w:b/>
          <w:sz w:val="32"/>
          <w:szCs w:val="32"/>
        </w:rPr>
      </w:pPr>
    </w:p>
    <w:p w14:paraId="495ED1FA" w14:textId="77777777" w:rsidR="00FF0706" w:rsidRPr="00FF0706" w:rsidRDefault="00FF0706" w:rsidP="00FF0706">
      <w:pPr>
        <w:spacing w:after="0" w:line="240" w:lineRule="auto"/>
        <w:jc w:val="center"/>
        <w:rPr>
          <w:rFonts w:ascii="Times New Roman" w:eastAsia="Times New Roman" w:hAnsi="Times New Roman" w:cs="Times New Roman"/>
          <w:b/>
          <w:sz w:val="32"/>
          <w:szCs w:val="32"/>
        </w:rPr>
      </w:pPr>
      <w:r w:rsidRPr="00FF0706">
        <w:rPr>
          <w:rFonts w:ascii="Times New Roman" w:eastAsia="Times New Roman" w:hAnsi="Times New Roman" w:cs="Times New Roman"/>
          <w:b/>
          <w:sz w:val="32"/>
          <w:szCs w:val="32"/>
        </w:rPr>
        <w:t>комплексного развития транспортной инфраструктуры Бодайбинского муниципального образования на период 2018-2029 годы</w:t>
      </w:r>
    </w:p>
    <w:p w14:paraId="55AA4081"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7F798926"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748F7368"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3E4B5FAE"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CA27CA3"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30945EAB"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7009DDD"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7DB4F5A8"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2412E16"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3991C5CE"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85E3213"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0B3CC42"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CAFD326"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1044241C"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12A0EB4"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582E2A2"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93D597C" w14:textId="77777777" w:rsidR="00FF0706" w:rsidRPr="00FF0706" w:rsidRDefault="00FF0706" w:rsidP="00FF0706">
      <w:pPr>
        <w:spacing w:after="200" w:line="240" w:lineRule="auto"/>
        <w:jc w:val="center"/>
        <w:rPr>
          <w:rFonts w:ascii="Times New Roman" w:eastAsia="Times New Roman" w:hAnsi="Times New Roman" w:cs="Times New Roman"/>
          <w:sz w:val="24"/>
          <w:szCs w:val="24"/>
        </w:rPr>
      </w:pPr>
      <w:r w:rsidRPr="00FF0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0706">
        <w:rPr>
          <w:rFonts w:ascii="Times New Roman" w:eastAsia="Times New Roman" w:hAnsi="Times New Roman" w:cs="Times New Roman"/>
          <w:sz w:val="24"/>
          <w:szCs w:val="24"/>
        </w:rPr>
        <w:t>Разработчик программы</w:t>
      </w:r>
    </w:p>
    <w:p w14:paraId="719ED4D1" w14:textId="77777777" w:rsidR="00FF0706" w:rsidRPr="00FF0706" w:rsidRDefault="00FF0706" w:rsidP="00FF0706">
      <w:pPr>
        <w:spacing w:after="200" w:line="240" w:lineRule="auto"/>
        <w:jc w:val="right"/>
        <w:rPr>
          <w:rFonts w:ascii="Times New Roman" w:eastAsia="Times New Roman" w:hAnsi="Times New Roman" w:cs="Times New Roman"/>
          <w:sz w:val="24"/>
          <w:szCs w:val="24"/>
        </w:rPr>
      </w:pPr>
      <w:r w:rsidRPr="00FF0706">
        <w:rPr>
          <w:rFonts w:ascii="Times New Roman" w:eastAsia="Times New Roman" w:hAnsi="Times New Roman" w:cs="Times New Roman"/>
          <w:sz w:val="24"/>
          <w:szCs w:val="24"/>
        </w:rPr>
        <w:t>ООО КОМПАНИЯ «РОСЭНЕРГОАУДИТ»</w:t>
      </w:r>
    </w:p>
    <w:p w14:paraId="75574FE8" w14:textId="77777777" w:rsidR="00FF0706" w:rsidRPr="00FF0706" w:rsidRDefault="00FF0706" w:rsidP="00FF0706">
      <w:pPr>
        <w:spacing w:after="200" w:line="240" w:lineRule="auto"/>
        <w:jc w:val="center"/>
        <w:rPr>
          <w:rFonts w:ascii="Times New Roman" w:eastAsia="Times New Roman" w:hAnsi="Times New Roman" w:cs="Times New Roman"/>
          <w:sz w:val="24"/>
          <w:szCs w:val="24"/>
        </w:rPr>
      </w:pPr>
      <w:r w:rsidRPr="00FF0706">
        <w:rPr>
          <w:rFonts w:ascii="Times New Roman" w:eastAsia="Times New Roman" w:hAnsi="Times New Roman" w:cs="Times New Roman"/>
          <w:sz w:val="24"/>
          <w:szCs w:val="24"/>
        </w:rPr>
        <w:t xml:space="preserve">                                                                                Ген.директор                           Р.Н. Глебов</w:t>
      </w:r>
    </w:p>
    <w:p w14:paraId="31A16C65"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18C834F0"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53A39149" w14:textId="77777777" w:rsidR="005D246D" w:rsidRDefault="005D246D" w:rsidP="00AD6171">
      <w:pPr>
        <w:jc w:val="center"/>
        <w:rPr>
          <w:rFonts w:ascii="Times New Roman" w:hAnsi="Times New Roman" w:cs="Times New Roman"/>
          <w:b/>
          <w:sz w:val="28"/>
          <w:szCs w:val="28"/>
        </w:rPr>
      </w:pPr>
    </w:p>
    <w:p w14:paraId="45097CE7" w14:textId="77777777" w:rsidR="00053728" w:rsidRPr="00053728" w:rsidRDefault="00053728" w:rsidP="00053728">
      <w:pPr>
        <w:spacing w:after="0" w:line="276" w:lineRule="auto"/>
        <w:jc w:val="center"/>
        <w:rPr>
          <w:rFonts w:ascii="Times New Roman" w:eastAsia="Times New Roman" w:hAnsi="Times New Roman" w:cs="Times New Roman"/>
          <w:sz w:val="26"/>
          <w:szCs w:val="26"/>
        </w:rPr>
      </w:pPr>
      <w:r w:rsidRPr="00053728">
        <w:rPr>
          <w:rFonts w:ascii="Times New Roman" w:eastAsia="Times New Roman" w:hAnsi="Times New Roman" w:cs="Times New Roman"/>
          <w:sz w:val="26"/>
          <w:szCs w:val="26"/>
        </w:rPr>
        <w:lastRenderedPageBreak/>
        <w:t>Паспорт</w:t>
      </w:r>
    </w:p>
    <w:p w14:paraId="18098C87" w14:textId="77777777" w:rsidR="00053728" w:rsidRPr="00053728" w:rsidRDefault="00053728" w:rsidP="00053728">
      <w:pPr>
        <w:spacing w:after="0" w:line="276" w:lineRule="auto"/>
        <w:jc w:val="center"/>
        <w:rPr>
          <w:rFonts w:ascii="Times New Roman" w:eastAsia="Times New Roman" w:hAnsi="Times New Roman" w:cs="Times New Roman"/>
          <w:sz w:val="26"/>
          <w:szCs w:val="26"/>
        </w:rPr>
      </w:pPr>
      <w:r w:rsidRPr="00053728">
        <w:rPr>
          <w:rFonts w:ascii="Times New Roman" w:eastAsia="Times New Roman" w:hAnsi="Times New Roman" w:cs="Times New Roman"/>
          <w:sz w:val="26"/>
          <w:szCs w:val="26"/>
        </w:rPr>
        <w:t>программы  комплексного развития транспортной инфраструктуры Бодайбинского муниципального образования на период 2018-2029 годы</w:t>
      </w:r>
    </w:p>
    <w:p w14:paraId="4160CC04" w14:textId="77777777" w:rsidR="0063129A" w:rsidRPr="00D57E7A" w:rsidRDefault="0063129A" w:rsidP="00AD6171">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3823"/>
        <w:gridCol w:w="5522"/>
      </w:tblGrid>
      <w:tr w:rsidR="00C90E1F" w:rsidRPr="0080273D" w14:paraId="24DE5C41" w14:textId="77777777" w:rsidTr="00AF6349">
        <w:tc>
          <w:tcPr>
            <w:tcW w:w="3823" w:type="dxa"/>
          </w:tcPr>
          <w:p w14:paraId="397F9F67" w14:textId="77777777" w:rsidR="00C90E1F" w:rsidRPr="00310904" w:rsidRDefault="00C90E1F"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Наименование программы</w:t>
            </w:r>
          </w:p>
        </w:tc>
        <w:tc>
          <w:tcPr>
            <w:tcW w:w="5522" w:type="dxa"/>
          </w:tcPr>
          <w:p w14:paraId="7013061C" w14:textId="77777777" w:rsidR="00C90E1F" w:rsidRPr="00053728" w:rsidRDefault="00053728" w:rsidP="00053728">
            <w:pPr>
              <w:autoSpaceDE w:val="0"/>
              <w:jc w:val="both"/>
              <w:rPr>
                <w:rFonts w:ascii="Times New Roman" w:hAnsi="Times New Roman" w:cs="Times New Roman"/>
                <w:sz w:val="24"/>
                <w:szCs w:val="24"/>
              </w:rPr>
            </w:pPr>
            <w:r w:rsidRPr="00053728">
              <w:rPr>
                <w:rFonts w:ascii="Times New Roman" w:hAnsi="Times New Roman" w:cs="Times New Roman"/>
                <w:sz w:val="24"/>
                <w:szCs w:val="24"/>
              </w:rPr>
              <w:t>Программа</w:t>
            </w:r>
            <w:r>
              <w:rPr>
                <w:rFonts w:ascii="Times New Roman" w:hAnsi="Times New Roman" w:cs="Times New Roman"/>
                <w:sz w:val="24"/>
                <w:szCs w:val="24"/>
              </w:rPr>
              <w:t xml:space="preserve"> </w:t>
            </w:r>
            <w:r w:rsidRPr="00053728">
              <w:rPr>
                <w:rFonts w:ascii="Times New Roman" w:hAnsi="Times New Roman" w:cs="Times New Roman"/>
                <w:sz w:val="24"/>
                <w:szCs w:val="24"/>
              </w:rPr>
              <w:t>комплексного развития транспортной инфраструктуры Бодайбинского муниципального образования на период 2018-2029 годы</w:t>
            </w:r>
          </w:p>
        </w:tc>
      </w:tr>
      <w:tr w:rsidR="00C90E1F" w:rsidRPr="0080273D" w14:paraId="337BA758" w14:textId="77777777" w:rsidTr="00AF6349">
        <w:tc>
          <w:tcPr>
            <w:tcW w:w="3823" w:type="dxa"/>
          </w:tcPr>
          <w:p w14:paraId="0185FBAA" w14:textId="77777777" w:rsidR="00C90E1F" w:rsidRPr="00310904" w:rsidRDefault="00625CF2" w:rsidP="00D57E7A">
            <w:pPr>
              <w:pStyle w:val="ConsPlusNormal"/>
              <w:jc w:val="both"/>
              <w:rPr>
                <w:b w:val="0"/>
              </w:rPr>
            </w:pPr>
            <w:r w:rsidRPr="00310904">
              <w:rPr>
                <w:b w:val="0"/>
              </w:rPr>
              <w:t>О</w:t>
            </w:r>
            <w:r w:rsidR="00C90E1F" w:rsidRPr="00310904">
              <w:rPr>
                <w:b w:val="0"/>
              </w:rPr>
              <w:t>снование для разработки программы</w:t>
            </w:r>
          </w:p>
          <w:p w14:paraId="0C145844" w14:textId="77777777" w:rsidR="00C90E1F" w:rsidRPr="00310904" w:rsidRDefault="00C90E1F" w:rsidP="00D57E7A">
            <w:pPr>
              <w:autoSpaceDE w:val="0"/>
              <w:jc w:val="both"/>
              <w:rPr>
                <w:rFonts w:ascii="Times New Roman" w:hAnsi="Times New Roman" w:cs="Times New Roman"/>
                <w:bCs/>
                <w:color w:val="000000"/>
                <w:sz w:val="24"/>
                <w:szCs w:val="24"/>
              </w:rPr>
            </w:pPr>
          </w:p>
        </w:tc>
        <w:tc>
          <w:tcPr>
            <w:tcW w:w="5522" w:type="dxa"/>
          </w:tcPr>
          <w:p w14:paraId="038AE254" w14:textId="77777777" w:rsidR="001C1FA0" w:rsidRPr="00004659" w:rsidRDefault="001C1FA0" w:rsidP="001C1FA0">
            <w:pPr>
              <w:autoSpaceDE w:val="0"/>
              <w:jc w:val="both"/>
              <w:rPr>
                <w:rFonts w:ascii="Times New Roman" w:hAnsi="Times New Roman" w:cs="Times New Roman"/>
                <w:bCs/>
                <w:sz w:val="24"/>
                <w:szCs w:val="24"/>
              </w:rPr>
            </w:pPr>
            <w:r w:rsidRPr="00004659">
              <w:rPr>
                <w:rFonts w:ascii="Times New Roman" w:hAnsi="Times New Roman" w:cs="Times New Roman"/>
                <w:sz w:val="24"/>
                <w:szCs w:val="24"/>
              </w:rPr>
              <w:t>С</w:t>
            </w:r>
            <w:r w:rsidRPr="00004659">
              <w:rPr>
                <w:rFonts w:ascii="Times New Roman" w:hAnsi="Times New Roman" w:cs="Times New Roman"/>
                <w:bCs/>
                <w:sz w:val="24"/>
                <w:szCs w:val="24"/>
              </w:rPr>
              <w:t>татья 8 Градостроительного кодекса Российской Федерации от 29 декабря 2004 года №190-ФЗ;</w:t>
            </w:r>
          </w:p>
          <w:p w14:paraId="02196349" w14:textId="77777777" w:rsidR="00C90E1F" w:rsidRPr="00004659" w:rsidRDefault="001C1FA0" w:rsidP="001C1FA0">
            <w:pPr>
              <w:autoSpaceDE w:val="0"/>
              <w:jc w:val="both"/>
              <w:rPr>
                <w:rFonts w:ascii="Times New Roman" w:hAnsi="Times New Roman" w:cs="Times New Roman"/>
                <w:bCs/>
                <w:sz w:val="24"/>
                <w:szCs w:val="24"/>
              </w:rPr>
            </w:pPr>
            <w:r w:rsidRPr="00004659">
              <w:rPr>
                <w:rFonts w:ascii="Times New Roman" w:hAnsi="Times New Roman" w:cs="Times New Roman"/>
                <w:bCs/>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14:paraId="23028A2D" w14:textId="77777777" w:rsidR="00F03CE5" w:rsidRPr="00004659" w:rsidRDefault="00F03CE5" w:rsidP="00F03CE5">
            <w:pPr>
              <w:autoSpaceDE w:val="0"/>
              <w:jc w:val="both"/>
              <w:rPr>
                <w:rFonts w:ascii="Times New Roman" w:eastAsia="Times New Roman" w:hAnsi="Times New Roman" w:cs="Times New Roman"/>
                <w:sz w:val="24"/>
                <w:szCs w:val="24"/>
              </w:rPr>
            </w:pPr>
            <w:r w:rsidRPr="00004659">
              <w:rPr>
                <w:rFonts w:ascii="Times New Roman" w:eastAsia="Times New Roman" w:hAnsi="Times New Roman" w:cs="Times New Roman"/>
                <w:sz w:val="24"/>
                <w:szCs w:val="24"/>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Pr="00004659">
              <w:rPr>
                <w:rFonts w:ascii="Times New Roman" w:eastAsia="Times New Roman" w:hAnsi="Times New Roman" w:cs="Times New Roman"/>
                <w:sz w:val="24"/>
                <w:szCs w:val="24"/>
              </w:rPr>
              <w:br/>
              <w:t>ПРАВИЛА ЗЕМЛЕПОЛЬЗОВАНИЯ И ЗАСТРОЙКИ Бодайбинского МО Бодайбинского района Иркутской области</w:t>
            </w:r>
          </w:p>
        </w:tc>
      </w:tr>
      <w:tr w:rsidR="00C90E1F" w:rsidRPr="0080273D" w14:paraId="77958FF9" w14:textId="77777777" w:rsidTr="00AF6349">
        <w:tc>
          <w:tcPr>
            <w:tcW w:w="3823" w:type="dxa"/>
          </w:tcPr>
          <w:p w14:paraId="29CFBCA4" w14:textId="77777777" w:rsidR="00C90E1F" w:rsidRPr="00310904" w:rsidRDefault="00F03CE5" w:rsidP="00F03CE5">
            <w:pPr>
              <w:autoSpaceDE w:val="0"/>
              <w:jc w:val="both"/>
              <w:rPr>
                <w:rFonts w:ascii="Times New Roman" w:hAnsi="Times New Roman" w:cs="Times New Roman"/>
                <w:bCs/>
                <w:color w:val="000000"/>
                <w:sz w:val="24"/>
                <w:szCs w:val="24"/>
              </w:rPr>
            </w:pPr>
            <w:r w:rsidRPr="00F03CE5">
              <w:rPr>
                <w:rFonts w:ascii="Times New Roman" w:hAnsi="Times New Roman" w:cs="Times New Roman"/>
                <w:sz w:val="24"/>
                <w:szCs w:val="24"/>
              </w:rPr>
              <w:t xml:space="preserve">Заказчик Программы       </w:t>
            </w:r>
          </w:p>
        </w:tc>
        <w:tc>
          <w:tcPr>
            <w:tcW w:w="5522" w:type="dxa"/>
          </w:tcPr>
          <w:p w14:paraId="21849D5C" w14:textId="77777777" w:rsidR="00F54B97" w:rsidRPr="00004659" w:rsidRDefault="00F54B97" w:rsidP="00D57E7A">
            <w:pPr>
              <w:autoSpaceDE w:val="0"/>
              <w:jc w:val="both"/>
              <w:rPr>
                <w:rFonts w:ascii="Times New Roman" w:hAnsi="Times New Roman" w:cs="Times New Roman"/>
                <w:bCs/>
                <w:color w:val="000000"/>
                <w:sz w:val="24"/>
                <w:szCs w:val="24"/>
              </w:rPr>
            </w:pPr>
            <w:r w:rsidRPr="00004659">
              <w:rPr>
                <w:rFonts w:ascii="Times New Roman" w:hAnsi="Times New Roman" w:cs="Times New Roman"/>
                <w:bCs/>
                <w:color w:val="000000"/>
                <w:sz w:val="24"/>
                <w:szCs w:val="24"/>
              </w:rPr>
              <w:t xml:space="preserve">Заказчик: </w:t>
            </w:r>
            <w:r w:rsidR="00C90E1F" w:rsidRPr="00004659">
              <w:rPr>
                <w:rFonts w:ascii="Times New Roman" w:hAnsi="Times New Roman" w:cs="Times New Roman"/>
                <w:bCs/>
                <w:color w:val="000000"/>
                <w:sz w:val="24"/>
                <w:szCs w:val="24"/>
              </w:rPr>
              <w:t xml:space="preserve">Администрация </w:t>
            </w:r>
            <w:r w:rsidR="005F16F8" w:rsidRPr="00004659">
              <w:rPr>
                <w:rFonts w:ascii="Times New Roman" w:hAnsi="Times New Roman" w:cs="Times New Roman"/>
                <w:bCs/>
                <w:color w:val="000000"/>
                <w:sz w:val="24"/>
                <w:szCs w:val="24"/>
              </w:rPr>
              <w:t xml:space="preserve">Бодайбинского </w:t>
            </w:r>
            <w:r w:rsidR="00C90E1F" w:rsidRPr="00004659">
              <w:rPr>
                <w:rFonts w:ascii="Times New Roman" w:hAnsi="Times New Roman" w:cs="Times New Roman"/>
                <w:bCs/>
                <w:color w:val="000000"/>
                <w:sz w:val="24"/>
                <w:szCs w:val="24"/>
              </w:rPr>
              <w:t xml:space="preserve">городского поселения </w:t>
            </w:r>
          </w:p>
        </w:tc>
      </w:tr>
      <w:tr w:rsidR="00F03CE5" w:rsidRPr="0080273D" w14:paraId="1CE2FC2C" w14:textId="77777777" w:rsidTr="00AF6349">
        <w:tc>
          <w:tcPr>
            <w:tcW w:w="3823" w:type="dxa"/>
          </w:tcPr>
          <w:p w14:paraId="3FC138D5" w14:textId="77777777" w:rsidR="00F03CE5" w:rsidRPr="00F03CE5" w:rsidRDefault="00F03CE5" w:rsidP="00F03CE5">
            <w:pPr>
              <w:spacing w:line="276" w:lineRule="auto"/>
              <w:jc w:val="both"/>
              <w:rPr>
                <w:rFonts w:ascii="Times New Roman" w:hAnsi="Times New Roman" w:cs="Times New Roman"/>
                <w:sz w:val="24"/>
                <w:szCs w:val="24"/>
              </w:rPr>
            </w:pPr>
            <w:r w:rsidRPr="00F03CE5">
              <w:rPr>
                <w:rFonts w:ascii="Times New Roman" w:hAnsi="Times New Roman" w:cs="Times New Roman"/>
                <w:sz w:val="24"/>
                <w:szCs w:val="24"/>
              </w:rPr>
              <w:t xml:space="preserve">Разработчик Программы    </w:t>
            </w:r>
          </w:p>
        </w:tc>
        <w:tc>
          <w:tcPr>
            <w:tcW w:w="5522" w:type="dxa"/>
          </w:tcPr>
          <w:p w14:paraId="72AE1EDD" w14:textId="77777777" w:rsidR="00F03CE5" w:rsidRPr="00004659" w:rsidRDefault="00F03CE5" w:rsidP="00F03CE5">
            <w:pPr>
              <w:spacing w:line="276" w:lineRule="auto"/>
              <w:jc w:val="both"/>
              <w:rPr>
                <w:rFonts w:ascii="Times New Roman" w:hAnsi="Times New Roman" w:cs="Times New Roman"/>
                <w:sz w:val="24"/>
                <w:szCs w:val="24"/>
              </w:rPr>
            </w:pPr>
            <w:r w:rsidRPr="00004659">
              <w:rPr>
                <w:rFonts w:ascii="Times New Roman" w:hAnsi="Times New Roman" w:cs="Times New Roman"/>
                <w:bCs/>
                <w:noProof/>
                <w:sz w:val="24"/>
                <w:szCs w:val="24"/>
              </w:rPr>
              <w:t>ООО КОМПАНИЯ «РОСЭНЕРГОАУДИТ», 305040, Курская область, г. Курск, проспект Энтузиастов, д. 1-А,  81</w:t>
            </w:r>
          </w:p>
        </w:tc>
      </w:tr>
      <w:tr w:rsidR="00F03CE5" w:rsidRPr="0080273D" w14:paraId="630E3388" w14:textId="77777777" w:rsidTr="00AF6349">
        <w:tc>
          <w:tcPr>
            <w:tcW w:w="3823" w:type="dxa"/>
          </w:tcPr>
          <w:p w14:paraId="4AF0EF70" w14:textId="77777777" w:rsidR="00F03CE5" w:rsidRPr="00310904" w:rsidRDefault="00F03CE5" w:rsidP="00F03CE5">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Ц</w:t>
            </w:r>
            <w:r>
              <w:rPr>
                <w:rFonts w:ascii="Times New Roman" w:hAnsi="Times New Roman" w:cs="Times New Roman"/>
                <w:sz w:val="24"/>
                <w:szCs w:val="24"/>
              </w:rPr>
              <w:t>ел</w:t>
            </w:r>
            <w:r w:rsidR="00493DDC">
              <w:rPr>
                <w:rFonts w:ascii="Times New Roman" w:hAnsi="Times New Roman" w:cs="Times New Roman"/>
                <w:sz w:val="24"/>
                <w:szCs w:val="24"/>
              </w:rPr>
              <w:t>ь</w:t>
            </w:r>
            <w:r w:rsidRPr="00310904">
              <w:rPr>
                <w:rFonts w:ascii="Times New Roman" w:hAnsi="Times New Roman" w:cs="Times New Roman"/>
                <w:sz w:val="24"/>
                <w:szCs w:val="24"/>
              </w:rPr>
              <w:t xml:space="preserve"> программы</w:t>
            </w:r>
          </w:p>
        </w:tc>
        <w:tc>
          <w:tcPr>
            <w:tcW w:w="5522" w:type="dxa"/>
          </w:tcPr>
          <w:p w14:paraId="181E7228" w14:textId="77777777" w:rsidR="00F03CE5" w:rsidRPr="00ED105C" w:rsidRDefault="00F03CE5" w:rsidP="00F03CE5">
            <w:pPr>
              <w:autoSpaceDE w:val="0"/>
              <w:jc w:val="both"/>
              <w:rPr>
                <w:rFonts w:ascii="Times New Roman" w:hAnsi="Times New Roman" w:cs="Times New Roman"/>
                <w:bCs/>
                <w:color w:val="000000"/>
                <w:sz w:val="24"/>
                <w:szCs w:val="24"/>
              </w:rPr>
            </w:pPr>
            <w:r w:rsidRPr="00004659">
              <w:rPr>
                <w:rFonts w:ascii="Times New Roman" w:hAnsi="Times New Roman" w:cs="Times New Roman"/>
                <w:bCs/>
                <w:color w:val="000000"/>
                <w:sz w:val="24"/>
                <w:szCs w:val="24"/>
              </w:rPr>
              <w:t>- обеспечение сбалансированного перспективного развития транспортной инфраструктуры Бодайбинского городского поселения в соответствии с потребностями в строительстве, реконструкции объектов транспортной инфраструктуры местного значения для закрепления населения, повышения уровня его жизни.</w:t>
            </w:r>
          </w:p>
        </w:tc>
      </w:tr>
      <w:tr w:rsidR="00F03CE5" w:rsidRPr="0080273D" w14:paraId="3881208C" w14:textId="77777777" w:rsidTr="00AF6349">
        <w:tc>
          <w:tcPr>
            <w:tcW w:w="3823" w:type="dxa"/>
          </w:tcPr>
          <w:p w14:paraId="32DBE1CB" w14:textId="77777777" w:rsidR="00F03CE5" w:rsidRPr="00F03CE5" w:rsidRDefault="00F03CE5" w:rsidP="00F03CE5">
            <w:pPr>
              <w:autoSpaceDE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Задачи программы</w:t>
            </w:r>
          </w:p>
          <w:p w14:paraId="3871E61D" w14:textId="77777777" w:rsidR="00F03CE5" w:rsidRPr="00310904" w:rsidRDefault="00F03CE5" w:rsidP="00D57E7A">
            <w:pPr>
              <w:autoSpaceDE w:val="0"/>
              <w:jc w:val="both"/>
              <w:rPr>
                <w:rFonts w:ascii="Times New Roman" w:hAnsi="Times New Roman" w:cs="Times New Roman"/>
                <w:sz w:val="24"/>
                <w:szCs w:val="24"/>
              </w:rPr>
            </w:pPr>
          </w:p>
        </w:tc>
        <w:tc>
          <w:tcPr>
            <w:tcW w:w="5522" w:type="dxa"/>
          </w:tcPr>
          <w:p w14:paraId="0495B750" w14:textId="77777777" w:rsidR="00F03CE5" w:rsidRPr="00004659" w:rsidRDefault="00F03CE5" w:rsidP="00F03CE5">
            <w:pPr>
              <w:autoSpaceDE w:val="0"/>
              <w:jc w:val="both"/>
              <w:rPr>
                <w:rFonts w:ascii="Times New Roman" w:hAnsi="Times New Roman" w:cs="Times New Roman"/>
                <w:bCs/>
                <w:color w:val="000000"/>
                <w:sz w:val="24"/>
                <w:szCs w:val="24"/>
              </w:rPr>
            </w:pPr>
            <w:r w:rsidRPr="00004659">
              <w:rPr>
                <w:rFonts w:ascii="Times New Roman" w:hAnsi="Times New Roman" w:cs="Times New Roman"/>
                <w:bCs/>
                <w:color w:val="000000"/>
                <w:sz w:val="24"/>
                <w:szCs w:val="24"/>
              </w:rPr>
              <w:t>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Бодайбинского городского поселения</w:t>
            </w:r>
          </w:p>
          <w:p w14:paraId="7EA62431" w14:textId="77777777" w:rsidR="00F03CE5" w:rsidRPr="00004659" w:rsidRDefault="00F03CE5" w:rsidP="00F03CE5">
            <w:pPr>
              <w:autoSpaceDE w:val="0"/>
              <w:jc w:val="both"/>
              <w:rPr>
                <w:rFonts w:ascii="Times New Roman" w:hAnsi="Times New Roman" w:cs="Times New Roman"/>
                <w:bCs/>
                <w:color w:val="000000"/>
                <w:sz w:val="24"/>
                <w:szCs w:val="24"/>
              </w:rPr>
            </w:pPr>
            <w:bookmarkStart w:id="1" w:name="dst100013"/>
            <w:bookmarkEnd w:id="1"/>
            <w:r w:rsidRPr="00004659">
              <w:rPr>
                <w:rFonts w:ascii="Times New Roman" w:hAnsi="Times New Roman" w:cs="Times New Roman"/>
                <w:bCs/>
                <w:color w:val="000000"/>
                <w:sz w:val="24"/>
                <w:szCs w:val="24"/>
              </w:rPr>
              <w:t xml:space="preserve">б) </w:t>
            </w:r>
            <w:r w:rsidR="00004659" w:rsidRPr="00004659">
              <w:rPr>
                <w:rFonts w:ascii="Times New Roman" w:hAnsi="Times New Roman" w:cs="Times New Roman"/>
                <w:bCs/>
                <w:color w:val="000000"/>
                <w:sz w:val="24"/>
                <w:szCs w:val="24"/>
              </w:rPr>
              <w:t xml:space="preserve">повысить </w:t>
            </w:r>
            <w:r w:rsidRPr="00004659">
              <w:rPr>
                <w:rFonts w:ascii="Times New Roman" w:hAnsi="Times New Roman" w:cs="Times New Roman"/>
                <w:bCs/>
                <w:color w:val="000000"/>
                <w:sz w:val="24"/>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Бодайбинского городского поселения;</w:t>
            </w:r>
          </w:p>
          <w:p w14:paraId="46C76B7A" w14:textId="77777777" w:rsidR="00F03CE5" w:rsidRPr="00004659" w:rsidRDefault="00F03CE5" w:rsidP="00F03CE5">
            <w:pPr>
              <w:autoSpaceDE w:val="0"/>
              <w:jc w:val="both"/>
              <w:rPr>
                <w:rFonts w:ascii="Times New Roman" w:hAnsi="Times New Roman" w:cs="Times New Roman"/>
                <w:bCs/>
                <w:color w:val="000000"/>
                <w:sz w:val="24"/>
                <w:szCs w:val="24"/>
              </w:rPr>
            </w:pPr>
            <w:bookmarkStart w:id="2" w:name="dst100014"/>
            <w:bookmarkEnd w:id="2"/>
            <w:r w:rsidRPr="00004659">
              <w:rPr>
                <w:rFonts w:ascii="Times New Roman" w:hAnsi="Times New Roman" w:cs="Times New Roman"/>
                <w:bCs/>
                <w:color w:val="000000"/>
                <w:sz w:val="24"/>
                <w:szCs w:val="24"/>
              </w:rPr>
              <w:t xml:space="preserve">в) </w:t>
            </w:r>
            <w:r w:rsidR="00004659" w:rsidRPr="00004659">
              <w:rPr>
                <w:rFonts w:ascii="Times New Roman" w:hAnsi="Times New Roman" w:cs="Times New Roman"/>
                <w:bCs/>
                <w:color w:val="000000"/>
                <w:sz w:val="24"/>
                <w:szCs w:val="24"/>
              </w:rPr>
              <w:t>повысить эффективность развития</w:t>
            </w:r>
            <w:r w:rsidRPr="00004659">
              <w:rPr>
                <w:rFonts w:ascii="Times New Roman" w:hAnsi="Times New Roman" w:cs="Times New Roman"/>
                <w:bCs/>
                <w:color w:val="000000"/>
                <w:sz w:val="24"/>
                <w:szCs w:val="24"/>
              </w:rPr>
              <w:t xml:space="preserve"> транспортной инфраструктуры в соответствии с потребностями населения в передвижении, субъектов экономической деятельности - в перевозке </w:t>
            </w:r>
            <w:r w:rsidRPr="00004659">
              <w:rPr>
                <w:rFonts w:ascii="Times New Roman" w:hAnsi="Times New Roman" w:cs="Times New Roman"/>
                <w:bCs/>
                <w:color w:val="000000"/>
                <w:sz w:val="24"/>
                <w:szCs w:val="24"/>
              </w:rPr>
              <w:lastRenderedPageBreak/>
              <w:t>пассажиров и грузов на территории Бодайбинского городского поселения</w:t>
            </w:r>
            <w:r w:rsidR="00004659" w:rsidRPr="00004659">
              <w:rPr>
                <w:rFonts w:ascii="Times New Roman" w:hAnsi="Times New Roman" w:cs="Times New Roman"/>
                <w:bCs/>
                <w:color w:val="000000"/>
                <w:sz w:val="24"/>
                <w:szCs w:val="24"/>
              </w:rPr>
              <w:t xml:space="preserve"> (далее - транспортный спрос);</w:t>
            </w:r>
          </w:p>
          <w:p w14:paraId="6B7314F0" w14:textId="77777777" w:rsidR="00F03CE5" w:rsidRPr="00004659" w:rsidRDefault="00F03CE5" w:rsidP="00F03CE5">
            <w:pPr>
              <w:autoSpaceDE w:val="0"/>
              <w:jc w:val="both"/>
              <w:rPr>
                <w:rFonts w:ascii="Times New Roman" w:hAnsi="Times New Roman" w:cs="Times New Roman"/>
                <w:bCs/>
                <w:color w:val="000000"/>
                <w:sz w:val="24"/>
                <w:szCs w:val="24"/>
              </w:rPr>
            </w:pPr>
            <w:bookmarkStart w:id="3" w:name="dst100015"/>
            <w:bookmarkEnd w:id="3"/>
            <w:r w:rsidRPr="00004659">
              <w:rPr>
                <w:rFonts w:ascii="Times New Roman" w:hAnsi="Times New Roman" w:cs="Times New Roman"/>
                <w:bCs/>
                <w:color w:val="000000"/>
                <w:sz w:val="24"/>
                <w:szCs w:val="24"/>
              </w:rPr>
              <w:t>г)</w:t>
            </w:r>
            <w:r w:rsidR="00004659" w:rsidRPr="00004659">
              <w:rPr>
                <w:rFonts w:ascii="Times New Roman" w:hAnsi="Times New Roman" w:cs="Times New Roman"/>
                <w:bCs/>
                <w:color w:val="000000"/>
                <w:sz w:val="24"/>
                <w:szCs w:val="24"/>
              </w:rPr>
              <w:t xml:space="preserve"> эффективное </w:t>
            </w:r>
            <w:r w:rsidRPr="00004659">
              <w:rPr>
                <w:rFonts w:ascii="Times New Roman" w:hAnsi="Times New Roman" w:cs="Times New Roman"/>
                <w:bCs/>
                <w:color w:val="000000"/>
                <w:sz w:val="24"/>
                <w:szCs w:val="24"/>
              </w:rPr>
              <w:t xml:space="preserve">развитие транспортной инфраструктуры, сбалансированное с градостроительной деятельностью в </w:t>
            </w:r>
            <w:r w:rsidR="00004659" w:rsidRPr="00004659">
              <w:rPr>
                <w:rFonts w:ascii="Times New Roman" w:hAnsi="Times New Roman" w:cs="Times New Roman"/>
                <w:bCs/>
                <w:color w:val="000000"/>
                <w:sz w:val="24"/>
                <w:szCs w:val="24"/>
              </w:rPr>
              <w:t>Бодайбинском городском поселении</w:t>
            </w:r>
            <w:r w:rsidRPr="00004659">
              <w:rPr>
                <w:rFonts w:ascii="Times New Roman" w:hAnsi="Times New Roman" w:cs="Times New Roman"/>
                <w:bCs/>
                <w:color w:val="000000"/>
                <w:sz w:val="24"/>
                <w:szCs w:val="24"/>
              </w:rPr>
              <w:t>;</w:t>
            </w:r>
          </w:p>
          <w:p w14:paraId="38F7316D" w14:textId="77777777" w:rsidR="00F03CE5" w:rsidRPr="00004659" w:rsidRDefault="00F03CE5" w:rsidP="00F03CE5">
            <w:pPr>
              <w:autoSpaceDE w:val="0"/>
              <w:jc w:val="both"/>
              <w:rPr>
                <w:rFonts w:ascii="Times New Roman" w:hAnsi="Times New Roman" w:cs="Times New Roman"/>
                <w:bCs/>
                <w:color w:val="000000"/>
                <w:sz w:val="24"/>
                <w:szCs w:val="24"/>
              </w:rPr>
            </w:pPr>
            <w:bookmarkStart w:id="4" w:name="dst100016"/>
            <w:bookmarkEnd w:id="4"/>
            <w:r w:rsidRPr="00004659">
              <w:rPr>
                <w:rFonts w:ascii="Times New Roman" w:hAnsi="Times New Roman" w:cs="Times New Roman"/>
                <w:bCs/>
                <w:color w:val="000000"/>
                <w:sz w:val="24"/>
                <w:szCs w:val="24"/>
              </w:rPr>
              <w:t>д) создание условий для управления транспортным спросом;</w:t>
            </w:r>
          </w:p>
          <w:p w14:paraId="7E2FEE59" w14:textId="77777777" w:rsidR="00F03CE5" w:rsidRPr="00004659" w:rsidRDefault="00F03CE5" w:rsidP="00F03CE5">
            <w:pPr>
              <w:autoSpaceDE w:val="0"/>
              <w:jc w:val="both"/>
              <w:rPr>
                <w:rFonts w:ascii="Times New Roman" w:hAnsi="Times New Roman" w:cs="Times New Roman"/>
                <w:bCs/>
                <w:color w:val="000000"/>
                <w:sz w:val="24"/>
                <w:szCs w:val="24"/>
              </w:rPr>
            </w:pPr>
            <w:bookmarkStart w:id="5" w:name="dst100017"/>
            <w:bookmarkEnd w:id="5"/>
            <w:r w:rsidRPr="00004659">
              <w:rPr>
                <w:rFonts w:ascii="Times New Roman" w:hAnsi="Times New Roman" w:cs="Times New Roman"/>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0FD7BEAD" w14:textId="77777777" w:rsidR="00F03CE5" w:rsidRPr="00004659" w:rsidRDefault="00F03CE5" w:rsidP="00F03CE5">
            <w:pPr>
              <w:autoSpaceDE w:val="0"/>
              <w:jc w:val="both"/>
              <w:rPr>
                <w:rFonts w:ascii="Times New Roman" w:hAnsi="Times New Roman" w:cs="Times New Roman"/>
                <w:bCs/>
                <w:color w:val="000000"/>
                <w:sz w:val="24"/>
                <w:szCs w:val="24"/>
              </w:rPr>
            </w:pPr>
            <w:bookmarkStart w:id="6" w:name="dst100018"/>
            <w:bookmarkEnd w:id="6"/>
            <w:r w:rsidRPr="00004659">
              <w:rPr>
                <w:rFonts w:ascii="Times New Roman" w:hAnsi="Times New Roman" w:cs="Times New Roman"/>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14:paraId="62BAAD84" w14:textId="77777777" w:rsidR="00F03CE5" w:rsidRPr="00004659" w:rsidRDefault="00F03CE5" w:rsidP="00F03CE5">
            <w:pPr>
              <w:autoSpaceDE w:val="0"/>
              <w:jc w:val="both"/>
              <w:rPr>
                <w:rFonts w:ascii="Times New Roman" w:hAnsi="Times New Roman" w:cs="Times New Roman"/>
                <w:bCs/>
                <w:color w:val="000000"/>
                <w:sz w:val="24"/>
                <w:szCs w:val="24"/>
              </w:rPr>
            </w:pPr>
            <w:bookmarkStart w:id="7" w:name="dst100019"/>
            <w:bookmarkEnd w:id="7"/>
            <w:r w:rsidRPr="00004659">
              <w:rPr>
                <w:rFonts w:ascii="Times New Roman" w:hAnsi="Times New Roman" w:cs="Times New Roman"/>
                <w:bCs/>
                <w:color w:val="000000"/>
                <w:sz w:val="24"/>
                <w:szCs w:val="24"/>
              </w:rPr>
              <w:t>з) создание условий для пешеходного и велосипедного передвижения населения;</w:t>
            </w:r>
          </w:p>
          <w:p w14:paraId="2E9F8369" w14:textId="77777777" w:rsidR="00F03CE5" w:rsidRPr="00004659" w:rsidRDefault="00F03CE5" w:rsidP="00004659">
            <w:pPr>
              <w:autoSpaceDE w:val="0"/>
              <w:jc w:val="both"/>
              <w:rPr>
                <w:rFonts w:ascii="Times New Roman" w:hAnsi="Times New Roman" w:cs="Times New Roman"/>
                <w:bCs/>
                <w:color w:val="000000"/>
                <w:sz w:val="24"/>
                <w:szCs w:val="24"/>
              </w:rPr>
            </w:pPr>
            <w:bookmarkStart w:id="8" w:name="dst100020"/>
            <w:bookmarkEnd w:id="8"/>
            <w:r w:rsidRPr="00004659">
              <w:rPr>
                <w:rFonts w:ascii="Times New Roman" w:hAnsi="Times New Roman" w:cs="Times New Roman"/>
                <w:bCs/>
                <w:color w:val="000000"/>
                <w:sz w:val="24"/>
                <w:szCs w:val="24"/>
              </w:rPr>
              <w:t>и)</w:t>
            </w:r>
            <w:r w:rsidR="00004659" w:rsidRPr="00004659">
              <w:rPr>
                <w:rFonts w:ascii="Times New Roman" w:hAnsi="Times New Roman" w:cs="Times New Roman"/>
                <w:bCs/>
                <w:color w:val="000000"/>
                <w:sz w:val="24"/>
                <w:szCs w:val="24"/>
              </w:rPr>
              <w:t xml:space="preserve"> </w:t>
            </w:r>
            <w:r w:rsidR="00004659" w:rsidRPr="00004659">
              <w:rPr>
                <w:rFonts w:ascii="Times New Roman" w:eastAsia="Times New Roman" w:hAnsi="Times New Roman" w:cs="Times New Roman"/>
                <w:sz w:val="24"/>
                <w:szCs w:val="24"/>
              </w:rPr>
              <w:t>повышение эффективности функционирования действующей транспортной инфраструктуры.</w:t>
            </w:r>
          </w:p>
        </w:tc>
      </w:tr>
      <w:tr w:rsidR="00F03CE5" w:rsidRPr="0080273D" w14:paraId="15A63B2E" w14:textId="77777777" w:rsidTr="00AF6349">
        <w:tc>
          <w:tcPr>
            <w:tcW w:w="3823" w:type="dxa"/>
          </w:tcPr>
          <w:p w14:paraId="4CCA66B0" w14:textId="77777777" w:rsidR="00F03CE5" w:rsidRPr="00310904" w:rsidRDefault="00F03CE5" w:rsidP="00AD441D">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lastRenderedPageBreak/>
              <w:t>Целевые показатели (индикаторы) реализации программы</w:t>
            </w:r>
          </w:p>
        </w:tc>
        <w:tc>
          <w:tcPr>
            <w:tcW w:w="5522" w:type="dxa"/>
          </w:tcPr>
          <w:p w14:paraId="0BD240E3"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Расширение улично-дорожной сети с 105,32 км до 129,59 км;</w:t>
            </w:r>
          </w:p>
          <w:p w14:paraId="1C0FFADE"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w:t>
            </w:r>
            <w:r w:rsidR="00B3622C" w:rsidRPr="00B3622C">
              <w:rPr>
                <w:rFonts w:ascii="Times New Roman" w:hAnsi="Times New Roman" w:cs="Times New Roman"/>
                <w:bCs/>
                <w:sz w:val="24"/>
                <w:szCs w:val="24"/>
              </w:rPr>
              <w:t>ния парковочного пространства на 1510 мест;</w:t>
            </w:r>
          </w:p>
          <w:p w14:paraId="2C17C52E"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Сокращение числа зарегистрированных дорожно-транспортных происшествий с 175 до 150 случаев в год;</w:t>
            </w:r>
          </w:p>
          <w:p w14:paraId="26F447D6"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Увеличение количества светофорных объектов с 4 до 7 единиц;</w:t>
            </w:r>
          </w:p>
          <w:p w14:paraId="04749338"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Увеличение количества нанесенной разметки с 7700 м</w:t>
            </w:r>
            <w:r w:rsidRPr="00B3622C">
              <w:rPr>
                <w:rFonts w:ascii="Times New Roman" w:hAnsi="Times New Roman" w:cs="Times New Roman"/>
                <w:bCs/>
                <w:sz w:val="24"/>
                <w:szCs w:val="24"/>
              </w:rPr>
              <w:sym w:font="Symbol" w:char="F032"/>
            </w:r>
            <w:r w:rsidRPr="00B3622C">
              <w:rPr>
                <w:rFonts w:ascii="Times New Roman" w:hAnsi="Times New Roman" w:cs="Times New Roman"/>
                <w:bCs/>
                <w:sz w:val="24"/>
                <w:szCs w:val="24"/>
              </w:rPr>
              <w:t xml:space="preserve"> до 8200 м</w:t>
            </w:r>
            <w:r w:rsidRPr="00B3622C">
              <w:rPr>
                <w:rFonts w:ascii="Times New Roman" w:hAnsi="Times New Roman" w:cs="Times New Roman"/>
                <w:bCs/>
                <w:sz w:val="24"/>
                <w:szCs w:val="24"/>
              </w:rPr>
              <w:sym w:font="Symbol" w:char="F032"/>
            </w:r>
            <w:r w:rsidRPr="00B3622C">
              <w:rPr>
                <w:rFonts w:ascii="Times New Roman" w:hAnsi="Times New Roman" w:cs="Times New Roman"/>
                <w:bCs/>
                <w:sz w:val="24"/>
                <w:szCs w:val="24"/>
              </w:rPr>
              <w:t>;</w:t>
            </w:r>
          </w:p>
          <w:p w14:paraId="074080D9"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Внедрение интеллектуальных транспортных систем - 1 единица:</w:t>
            </w:r>
          </w:p>
          <w:p w14:paraId="509BAC78"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Увеличение числа остановочных павильонов с 25 до 33 единиц;</w:t>
            </w:r>
          </w:p>
          <w:p w14:paraId="7F3454CD" w14:textId="77777777" w:rsidR="00F03CE5" w:rsidRPr="00310904" w:rsidRDefault="00F03CE5" w:rsidP="00570D2F">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Создание стоянок мест грузового транспорта - 2 комплекса стоянок грузового автотранспорта;</w:t>
            </w:r>
          </w:p>
        </w:tc>
      </w:tr>
      <w:tr w:rsidR="00004659" w:rsidRPr="0080273D" w14:paraId="16A7C84B" w14:textId="77777777" w:rsidTr="00F92391">
        <w:tc>
          <w:tcPr>
            <w:tcW w:w="3823" w:type="dxa"/>
          </w:tcPr>
          <w:p w14:paraId="25390D2F" w14:textId="77777777" w:rsidR="00004659" w:rsidRPr="00004659" w:rsidRDefault="00004659" w:rsidP="00F92391">
            <w:pPr>
              <w:spacing w:line="276" w:lineRule="auto"/>
              <w:jc w:val="both"/>
              <w:rPr>
                <w:rFonts w:ascii="Times New Roman" w:hAnsi="Times New Roman" w:cs="Times New Roman"/>
                <w:sz w:val="24"/>
                <w:szCs w:val="24"/>
              </w:rPr>
            </w:pPr>
            <w:r w:rsidRPr="00004659">
              <w:rPr>
                <w:rFonts w:ascii="Times New Roman" w:hAnsi="Times New Roman" w:cs="Times New Roman"/>
                <w:sz w:val="24"/>
                <w:szCs w:val="24"/>
              </w:rPr>
              <w:t>Сроки и этапы реализации Программы</w:t>
            </w:r>
          </w:p>
        </w:tc>
        <w:tc>
          <w:tcPr>
            <w:tcW w:w="5522" w:type="dxa"/>
            <w:vAlign w:val="center"/>
          </w:tcPr>
          <w:p w14:paraId="18BB83C4" w14:textId="77777777" w:rsidR="00004659" w:rsidRPr="00ED105C" w:rsidRDefault="00004659" w:rsidP="00F92391">
            <w:pPr>
              <w:spacing w:line="276" w:lineRule="auto"/>
              <w:jc w:val="both"/>
              <w:rPr>
                <w:rFonts w:ascii="Times New Roman" w:hAnsi="Times New Roman" w:cs="Times New Roman"/>
                <w:sz w:val="24"/>
                <w:szCs w:val="24"/>
              </w:rPr>
            </w:pPr>
            <w:r>
              <w:rPr>
                <w:rFonts w:ascii="Times New Roman" w:hAnsi="Times New Roman" w:cs="Times New Roman"/>
                <w:sz w:val="24"/>
                <w:szCs w:val="24"/>
              </w:rPr>
              <w:t>2018-20</w:t>
            </w:r>
            <w:r w:rsidRPr="00ED105C">
              <w:rPr>
                <w:rFonts w:ascii="Times New Roman" w:hAnsi="Times New Roman" w:cs="Times New Roman"/>
                <w:sz w:val="24"/>
                <w:szCs w:val="24"/>
              </w:rPr>
              <w:t>29</w:t>
            </w:r>
            <w:r w:rsidRPr="00004659">
              <w:rPr>
                <w:rFonts w:ascii="Times New Roman" w:hAnsi="Times New Roman" w:cs="Times New Roman"/>
                <w:sz w:val="24"/>
                <w:szCs w:val="24"/>
              </w:rPr>
              <w:t xml:space="preserve"> годы</w:t>
            </w:r>
          </w:p>
          <w:p w14:paraId="6CBAB8D0" w14:textId="77777777" w:rsidR="00004659" w:rsidRPr="00ED105C" w:rsidRDefault="00004659" w:rsidP="00004659">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Этапы</w:t>
            </w:r>
            <w:r w:rsidRPr="00ED105C">
              <w:rPr>
                <w:rFonts w:ascii="Times New Roman" w:hAnsi="Times New Roman" w:cs="Times New Roman"/>
                <w:bCs/>
                <w:color w:val="000000"/>
                <w:sz w:val="24"/>
                <w:szCs w:val="24"/>
              </w:rPr>
              <w:t>:</w:t>
            </w:r>
          </w:p>
          <w:p w14:paraId="5250EFC2" w14:textId="77777777" w:rsidR="00004659" w:rsidRPr="00ED105C" w:rsidRDefault="00004659" w:rsidP="00004659">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lang w:val="en-US"/>
              </w:rPr>
              <w:t>I</w:t>
            </w:r>
            <w:r w:rsidRPr="00ED105C">
              <w:rPr>
                <w:rFonts w:ascii="Times New Roman" w:hAnsi="Times New Roman" w:cs="Times New Roman"/>
                <w:bCs/>
                <w:color w:val="000000"/>
                <w:sz w:val="24"/>
                <w:szCs w:val="24"/>
              </w:rPr>
              <w:t xml:space="preserve"> </w:t>
            </w:r>
            <w:r w:rsidRPr="00310904">
              <w:rPr>
                <w:rFonts w:ascii="Times New Roman" w:hAnsi="Times New Roman" w:cs="Times New Roman"/>
                <w:bCs/>
                <w:color w:val="000000"/>
                <w:sz w:val="24"/>
                <w:szCs w:val="24"/>
              </w:rPr>
              <w:t>этап</w:t>
            </w:r>
            <w:r w:rsidRPr="00ED105C">
              <w:rPr>
                <w:rFonts w:ascii="Times New Roman" w:hAnsi="Times New Roman" w:cs="Times New Roman"/>
                <w:bCs/>
                <w:color w:val="000000"/>
                <w:sz w:val="24"/>
                <w:szCs w:val="24"/>
              </w:rPr>
              <w:t>: 2018-2020</w:t>
            </w:r>
            <w:r w:rsidRPr="00310904">
              <w:rPr>
                <w:rFonts w:ascii="Times New Roman" w:hAnsi="Times New Roman" w:cs="Times New Roman"/>
                <w:bCs/>
                <w:color w:val="000000"/>
                <w:sz w:val="24"/>
                <w:szCs w:val="24"/>
              </w:rPr>
              <w:t>гг</w:t>
            </w:r>
            <w:r w:rsidRPr="00ED105C">
              <w:rPr>
                <w:rFonts w:ascii="Times New Roman" w:hAnsi="Times New Roman" w:cs="Times New Roman"/>
                <w:bCs/>
                <w:color w:val="000000"/>
                <w:sz w:val="24"/>
                <w:szCs w:val="24"/>
              </w:rPr>
              <w:t>;</w:t>
            </w:r>
          </w:p>
          <w:p w14:paraId="060ACA69" w14:textId="77777777" w:rsidR="00004659" w:rsidRPr="00ED105C" w:rsidRDefault="00004659" w:rsidP="00004659">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lang w:val="en-US"/>
              </w:rPr>
              <w:t>II</w:t>
            </w:r>
            <w:r w:rsidRPr="00ED105C">
              <w:rPr>
                <w:rFonts w:ascii="Times New Roman" w:hAnsi="Times New Roman" w:cs="Times New Roman"/>
                <w:bCs/>
                <w:color w:val="000000"/>
                <w:sz w:val="24"/>
                <w:szCs w:val="24"/>
              </w:rPr>
              <w:t xml:space="preserve"> </w:t>
            </w:r>
            <w:r w:rsidRPr="00310904">
              <w:rPr>
                <w:rFonts w:ascii="Times New Roman" w:hAnsi="Times New Roman" w:cs="Times New Roman"/>
                <w:bCs/>
                <w:color w:val="000000"/>
                <w:sz w:val="24"/>
                <w:szCs w:val="24"/>
              </w:rPr>
              <w:t>этап</w:t>
            </w:r>
            <w:r w:rsidRPr="00ED105C">
              <w:rPr>
                <w:rFonts w:ascii="Times New Roman" w:hAnsi="Times New Roman" w:cs="Times New Roman"/>
                <w:bCs/>
                <w:color w:val="000000"/>
                <w:sz w:val="24"/>
                <w:szCs w:val="24"/>
              </w:rPr>
              <w:t>: 2021-2025</w:t>
            </w:r>
            <w:r w:rsidRPr="00310904">
              <w:rPr>
                <w:rFonts w:ascii="Times New Roman" w:hAnsi="Times New Roman" w:cs="Times New Roman"/>
                <w:bCs/>
                <w:color w:val="000000"/>
                <w:sz w:val="24"/>
                <w:szCs w:val="24"/>
              </w:rPr>
              <w:t>гг</w:t>
            </w:r>
            <w:r w:rsidRPr="00ED105C">
              <w:rPr>
                <w:rFonts w:ascii="Times New Roman" w:hAnsi="Times New Roman" w:cs="Times New Roman"/>
                <w:bCs/>
                <w:color w:val="000000"/>
                <w:sz w:val="24"/>
                <w:szCs w:val="24"/>
              </w:rPr>
              <w:t>;</w:t>
            </w:r>
          </w:p>
          <w:p w14:paraId="6703C4F5" w14:textId="77777777" w:rsidR="00004659" w:rsidRPr="00ED105C" w:rsidRDefault="00004659" w:rsidP="00004659">
            <w:pPr>
              <w:spacing w:line="276" w:lineRule="auto"/>
              <w:jc w:val="both"/>
              <w:rPr>
                <w:rFonts w:ascii="Times New Roman" w:hAnsi="Times New Roman" w:cs="Times New Roman"/>
                <w:sz w:val="24"/>
                <w:szCs w:val="24"/>
              </w:rPr>
            </w:pPr>
            <w:r w:rsidRPr="00310904">
              <w:rPr>
                <w:rFonts w:ascii="Times New Roman" w:hAnsi="Times New Roman" w:cs="Times New Roman"/>
                <w:bCs/>
                <w:color w:val="000000"/>
                <w:sz w:val="24"/>
                <w:szCs w:val="24"/>
                <w:lang w:val="en-US"/>
              </w:rPr>
              <w:t>III</w:t>
            </w:r>
            <w:r w:rsidRPr="00310904">
              <w:rPr>
                <w:rFonts w:ascii="Times New Roman" w:hAnsi="Times New Roman" w:cs="Times New Roman"/>
                <w:bCs/>
                <w:color w:val="000000"/>
                <w:sz w:val="24"/>
                <w:szCs w:val="24"/>
              </w:rPr>
              <w:t xml:space="preserve"> этап: 2026-20</w:t>
            </w:r>
            <w:r w:rsidRPr="00ED105C">
              <w:rPr>
                <w:rFonts w:ascii="Times New Roman" w:hAnsi="Times New Roman" w:cs="Times New Roman"/>
                <w:bCs/>
                <w:color w:val="000000"/>
                <w:sz w:val="24"/>
                <w:szCs w:val="24"/>
              </w:rPr>
              <w:t>29</w:t>
            </w:r>
            <w:r w:rsidRPr="00310904">
              <w:rPr>
                <w:rFonts w:ascii="Times New Roman" w:hAnsi="Times New Roman" w:cs="Times New Roman"/>
                <w:bCs/>
                <w:color w:val="000000"/>
                <w:sz w:val="24"/>
                <w:szCs w:val="24"/>
              </w:rPr>
              <w:t>гг.</w:t>
            </w:r>
          </w:p>
        </w:tc>
      </w:tr>
      <w:tr w:rsidR="00004659" w:rsidRPr="0080273D" w14:paraId="3336210A" w14:textId="77777777" w:rsidTr="00AF6349">
        <w:tc>
          <w:tcPr>
            <w:tcW w:w="3823" w:type="dxa"/>
          </w:tcPr>
          <w:p w14:paraId="3DBB9E31" w14:textId="77777777" w:rsidR="00004659" w:rsidRPr="00310904" w:rsidRDefault="00004659" w:rsidP="00B12346">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522" w:type="dxa"/>
          </w:tcPr>
          <w:p w14:paraId="61B09970" w14:textId="77777777" w:rsidR="00004659" w:rsidRPr="00310904" w:rsidRDefault="00004659"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14:paraId="4EFB3D25"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а) мероприятия по развитию транспортной инфраструктуры по видам транспорта;</w:t>
            </w:r>
          </w:p>
          <w:p w14:paraId="17659E05"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б) мероприятия по развитию транспорта общего пользования, созданию транспортно-пересадочных узлов;</w:t>
            </w:r>
          </w:p>
          <w:p w14:paraId="306BD6AC"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lastRenderedPageBreak/>
              <w:t>в) мероприятия по развитию инфраструктуры для легкового автомобильного транспорта, включая развитие единого парковочного пространства;</w:t>
            </w:r>
          </w:p>
          <w:p w14:paraId="34174872"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г) мероприятия по развитию инфраструктуры пешеходного и велосипедного передвижения;</w:t>
            </w:r>
          </w:p>
          <w:p w14:paraId="7C430D95"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14:paraId="336D1AF8"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е) мероприятия по развитию сети дорог поселений, городских округов.</w:t>
            </w:r>
          </w:p>
          <w:p w14:paraId="7BB07016"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14:paraId="3AC8ED96"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б) мероприятия по внедрению интеллектуальных транспортных систем;</w:t>
            </w:r>
          </w:p>
          <w:p w14:paraId="494F550E"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в) мероприятия по снижению негативного воздействия транспорта на окружающую среду и здоровье населения;</w:t>
            </w:r>
          </w:p>
          <w:p w14:paraId="037ED175" w14:textId="77777777" w:rsidR="00004659" w:rsidRPr="00310904" w:rsidRDefault="00004659" w:rsidP="003A6251">
            <w:pPr>
              <w:autoSpaceDE w:val="0"/>
              <w:jc w:val="both"/>
              <w:rPr>
                <w:rFonts w:ascii="Times New Roman" w:hAnsi="Times New Roman" w:cs="Times New Roman"/>
                <w:bCs/>
                <w:color w:val="FF0000"/>
                <w:sz w:val="24"/>
                <w:szCs w:val="24"/>
              </w:rPr>
            </w:pPr>
            <w:r w:rsidRPr="00310904">
              <w:rPr>
                <w:rFonts w:ascii="Times New Roman" w:hAnsi="Times New Roman" w:cs="Times New Roman"/>
                <w:bCs/>
                <w:color w:val="000000"/>
                <w:sz w:val="24"/>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004659" w:rsidRPr="0080273D" w14:paraId="09706175" w14:textId="77777777" w:rsidTr="00AF6349">
        <w:tc>
          <w:tcPr>
            <w:tcW w:w="3823" w:type="dxa"/>
            <w:shd w:val="clear" w:color="auto" w:fill="FFFFFF" w:themeFill="background1"/>
          </w:tcPr>
          <w:p w14:paraId="3E9E4490" w14:textId="77777777" w:rsidR="00004659" w:rsidRPr="00310904" w:rsidRDefault="00004659" w:rsidP="00D57E7A">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lastRenderedPageBreak/>
              <w:t>Объемы и источники финансирования программы</w:t>
            </w:r>
          </w:p>
        </w:tc>
        <w:tc>
          <w:tcPr>
            <w:tcW w:w="5522" w:type="dxa"/>
          </w:tcPr>
          <w:p w14:paraId="58B93089" w14:textId="77777777" w:rsidR="00004659"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Общий объем  финансирования Программы </w:t>
            </w:r>
            <w:r w:rsidRPr="00310904">
              <w:rPr>
                <w:rFonts w:ascii="Times New Roman" w:hAnsi="Times New Roman" w:cs="Times New Roman"/>
                <w:bCs/>
                <w:color w:val="000000" w:themeColor="text1"/>
                <w:sz w:val="24"/>
                <w:szCs w:val="24"/>
              </w:rPr>
              <w:t xml:space="preserve">за счет средств бюджета </w:t>
            </w:r>
            <w:r>
              <w:rPr>
                <w:rFonts w:ascii="Times New Roman" w:hAnsi="Times New Roman" w:cs="Times New Roman"/>
                <w:bCs/>
                <w:color w:val="000000" w:themeColor="text1"/>
                <w:sz w:val="24"/>
                <w:szCs w:val="24"/>
              </w:rPr>
              <w:t>Бодайбинского муниципального образования</w:t>
            </w:r>
            <w:r w:rsidRPr="00310904">
              <w:rPr>
                <w:rFonts w:ascii="Times New Roman" w:hAnsi="Times New Roman" w:cs="Times New Roman"/>
                <w:bCs/>
                <w:color w:val="000000" w:themeColor="text1"/>
                <w:sz w:val="24"/>
                <w:szCs w:val="24"/>
              </w:rPr>
              <w:t xml:space="preserve"> </w:t>
            </w:r>
            <w:r w:rsidRPr="00400ACA">
              <w:rPr>
                <w:rFonts w:ascii="Times New Roman" w:hAnsi="Times New Roman" w:cs="Times New Roman"/>
                <w:bCs/>
                <w:color w:val="000000" w:themeColor="text1"/>
                <w:sz w:val="24"/>
                <w:szCs w:val="24"/>
              </w:rPr>
              <w:t xml:space="preserve">составит </w:t>
            </w:r>
            <w:r>
              <w:rPr>
                <w:rFonts w:ascii="Times New Roman" w:hAnsi="Times New Roman" w:cs="Times New Roman"/>
                <w:bCs/>
                <w:sz w:val="24"/>
                <w:szCs w:val="24"/>
              </w:rPr>
              <w:t>594 266,4</w:t>
            </w:r>
            <w:r w:rsidR="00004659" w:rsidRPr="00310904">
              <w:rPr>
                <w:rFonts w:ascii="Times New Roman" w:hAnsi="Times New Roman" w:cs="Times New Roman"/>
                <w:bCs/>
                <w:sz w:val="24"/>
                <w:szCs w:val="24"/>
              </w:rPr>
              <w:t xml:space="preserve"> тысяч рублей,</w:t>
            </w:r>
            <w:r w:rsidR="00004659" w:rsidRPr="00310904">
              <w:rPr>
                <w:rFonts w:ascii="Times New Roman" w:hAnsi="Times New Roman" w:cs="Times New Roman"/>
                <w:bCs/>
                <w:color w:val="000000" w:themeColor="text1"/>
                <w:sz w:val="24"/>
                <w:szCs w:val="24"/>
              </w:rPr>
              <w:t xml:space="preserve"> </w:t>
            </w:r>
            <w:r w:rsidRPr="00400ACA">
              <w:rPr>
                <w:rFonts w:ascii="Times New Roman" w:hAnsi="Times New Roman" w:cs="Times New Roman"/>
                <w:bCs/>
                <w:color w:val="000000" w:themeColor="text1"/>
                <w:sz w:val="24"/>
                <w:szCs w:val="24"/>
              </w:rPr>
              <w:t>в т.ч.:</w:t>
            </w:r>
          </w:p>
          <w:p w14:paraId="5387EB02" w14:textId="77777777" w:rsidR="00400ACA" w:rsidRPr="00400ACA" w:rsidRDefault="00400ACA" w:rsidP="00400ACA">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2018г - </w:t>
            </w:r>
            <w:r w:rsidRPr="00400ACA">
              <w:rPr>
                <w:rFonts w:ascii="Times New Roman" w:hAnsi="Times New Roman" w:cs="Times New Roman"/>
                <w:color w:val="000000"/>
                <w:sz w:val="24"/>
                <w:szCs w:val="24"/>
              </w:rPr>
              <w:t xml:space="preserve">47362,5 </w:t>
            </w:r>
            <w:r w:rsidRPr="00310904">
              <w:rPr>
                <w:rFonts w:ascii="Times New Roman" w:hAnsi="Times New Roman" w:cs="Times New Roman"/>
                <w:bCs/>
                <w:sz w:val="24"/>
                <w:szCs w:val="24"/>
              </w:rPr>
              <w:t>тысяч рублей</w:t>
            </w:r>
          </w:p>
          <w:p w14:paraId="204F9381"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2019г - </w:t>
            </w:r>
            <w:r w:rsidRPr="00400ACA">
              <w:rPr>
                <w:rFonts w:ascii="Times New Roman" w:hAnsi="Times New Roman" w:cs="Times New Roman"/>
                <w:color w:val="000000"/>
                <w:sz w:val="24"/>
                <w:szCs w:val="24"/>
              </w:rPr>
              <w:t xml:space="preserve">44655,8 </w:t>
            </w:r>
            <w:r w:rsidRPr="00310904">
              <w:rPr>
                <w:rFonts w:ascii="Times New Roman" w:hAnsi="Times New Roman" w:cs="Times New Roman"/>
                <w:bCs/>
                <w:sz w:val="24"/>
                <w:szCs w:val="24"/>
              </w:rPr>
              <w:t>тысяч рублей</w:t>
            </w:r>
          </w:p>
          <w:p w14:paraId="27DA854B" w14:textId="77777777" w:rsidR="00400ACA" w:rsidRPr="00400ACA" w:rsidRDefault="00400ACA" w:rsidP="00400ACA">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2020г - </w:t>
            </w:r>
            <w:r w:rsidRPr="00400ACA">
              <w:rPr>
                <w:rFonts w:ascii="Times New Roman" w:hAnsi="Times New Roman" w:cs="Times New Roman"/>
                <w:color w:val="000000"/>
                <w:sz w:val="24"/>
                <w:szCs w:val="24"/>
              </w:rPr>
              <w:t xml:space="preserve">44315,5 </w:t>
            </w:r>
            <w:r w:rsidRPr="00310904">
              <w:rPr>
                <w:rFonts w:ascii="Times New Roman" w:hAnsi="Times New Roman" w:cs="Times New Roman"/>
                <w:bCs/>
                <w:sz w:val="24"/>
                <w:szCs w:val="24"/>
              </w:rPr>
              <w:t>тысяч рублей</w:t>
            </w:r>
          </w:p>
          <w:p w14:paraId="05386864"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2021г - </w:t>
            </w:r>
            <w:r w:rsidRPr="00400ACA">
              <w:rPr>
                <w:rFonts w:ascii="Times New Roman" w:hAnsi="Times New Roman" w:cs="Times New Roman"/>
                <w:color w:val="000000"/>
                <w:sz w:val="24"/>
                <w:szCs w:val="24"/>
              </w:rPr>
              <w:t>44311,6</w:t>
            </w:r>
            <w:r w:rsidRPr="00310904">
              <w:rPr>
                <w:rFonts w:ascii="Times New Roman" w:hAnsi="Times New Roman" w:cs="Times New Roman"/>
                <w:bCs/>
                <w:sz w:val="24"/>
                <w:szCs w:val="24"/>
              </w:rPr>
              <w:t xml:space="preserve"> тысяч рублей</w:t>
            </w:r>
          </w:p>
          <w:p w14:paraId="60096525"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2022г - </w:t>
            </w:r>
            <w:r w:rsidRPr="00400ACA">
              <w:rPr>
                <w:rFonts w:ascii="Times New Roman" w:hAnsi="Times New Roman" w:cs="Times New Roman"/>
                <w:color w:val="000000"/>
                <w:sz w:val="24"/>
                <w:szCs w:val="24"/>
              </w:rPr>
              <w:t>46076</w:t>
            </w:r>
            <w:r w:rsidRPr="00310904">
              <w:rPr>
                <w:rFonts w:ascii="Times New Roman" w:hAnsi="Times New Roman" w:cs="Times New Roman"/>
                <w:bCs/>
                <w:sz w:val="24"/>
                <w:szCs w:val="24"/>
              </w:rPr>
              <w:t xml:space="preserve"> тысяч рублей</w:t>
            </w:r>
          </w:p>
          <w:p w14:paraId="637A2BB5"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2023г -</w:t>
            </w:r>
            <w:r w:rsidR="004739F3">
              <w:rPr>
                <w:rFonts w:ascii="Times New Roman" w:hAnsi="Times New Roman" w:cs="Times New Roman"/>
                <w:bCs/>
                <w:color w:val="000000" w:themeColor="text1"/>
                <w:sz w:val="24"/>
                <w:szCs w:val="24"/>
              </w:rPr>
              <w:t xml:space="preserve"> </w:t>
            </w:r>
            <w:r w:rsidRPr="00400ACA">
              <w:rPr>
                <w:rFonts w:ascii="Times New Roman" w:hAnsi="Times New Roman" w:cs="Times New Roman"/>
                <w:color w:val="000000"/>
                <w:sz w:val="24"/>
                <w:szCs w:val="24"/>
              </w:rPr>
              <w:t>48200</w:t>
            </w:r>
            <w:r w:rsidRPr="00310904">
              <w:rPr>
                <w:rFonts w:ascii="Times New Roman" w:hAnsi="Times New Roman" w:cs="Times New Roman"/>
                <w:bCs/>
                <w:sz w:val="24"/>
                <w:szCs w:val="24"/>
              </w:rPr>
              <w:t xml:space="preserve"> тысяч рублей</w:t>
            </w:r>
          </w:p>
          <w:p w14:paraId="60EBB4D7"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2024г - </w:t>
            </w:r>
            <w:r w:rsidRPr="00400ACA">
              <w:rPr>
                <w:rFonts w:ascii="Times New Roman" w:hAnsi="Times New Roman" w:cs="Times New Roman"/>
                <w:color w:val="000000"/>
                <w:sz w:val="24"/>
                <w:szCs w:val="24"/>
              </w:rPr>
              <w:t>50610</w:t>
            </w:r>
            <w:r w:rsidRPr="00310904">
              <w:rPr>
                <w:rFonts w:ascii="Times New Roman" w:hAnsi="Times New Roman" w:cs="Times New Roman"/>
                <w:bCs/>
                <w:sz w:val="24"/>
                <w:szCs w:val="24"/>
              </w:rPr>
              <w:t xml:space="preserve"> тысяч рублей</w:t>
            </w:r>
          </w:p>
          <w:p w14:paraId="4D858022" w14:textId="77777777" w:rsidR="00400ACA" w:rsidRPr="00400ACA" w:rsidRDefault="00400ACA" w:rsidP="00400ACA">
            <w:pPr>
              <w:jc w:val="both"/>
              <w:rPr>
                <w:rFonts w:ascii="Times New Roman" w:hAnsi="Times New Roman" w:cs="Times New Roman"/>
                <w:color w:val="000000"/>
                <w:sz w:val="24"/>
                <w:szCs w:val="24"/>
              </w:rPr>
            </w:pPr>
            <w:r w:rsidRPr="00400ACA">
              <w:rPr>
                <w:rFonts w:ascii="Times New Roman" w:hAnsi="Times New Roman" w:cs="Times New Roman"/>
                <w:color w:val="000000"/>
                <w:sz w:val="24"/>
                <w:szCs w:val="24"/>
              </w:rPr>
              <w:t>2025-2019гг - 268735</w:t>
            </w:r>
            <w:r w:rsidRPr="00310904">
              <w:rPr>
                <w:rFonts w:ascii="Times New Roman" w:hAnsi="Times New Roman" w:cs="Times New Roman"/>
                <w:bCs/>
                <w:sz w:val="24"/>
                <w:szCs w:val="24"/>
              </w:rPr>
              <w:t xml:space="preserve"> тысяч рублей</w:t>
            </w:r>
          </w:p>
          <w:p w14:paraId="15918500" w14:textId="77777777" w:rsidR="00400ACA" w:rsidRDefault="00400ACA" w:rsidP="00400ACA">
            <w:pPr>
              <w:jc w:val="both"/>
              <w:rPr>
                <w:color w:val="000000"/>
                <w:sz w:val="20"/>
                <w:szCs w:val="20"/>
              </w:rPr>
            </w:pPr>
          </w:p>
          <w:p w14:paraId="0AA81304" w14:textId="77777777" w:rsidR="00004659" w:rsidRPr="00400ACA" w:rsidRDefault="00004659" w:rsidP="001216AF">
            <w:pPr>
              <w:autoSpaceDE w:val="0"/>
              <w:jc w:val="both"/>
              <w:rPr>
                <w:rFonts w:ascii="Times New Roman" w:hAnsi="Times New Roman" w:cs="Times New Roman"/>
                <w:bCs/>
                <w:sz w:val="24"/>
                <w:szCs w:val="24"/>
              </w:rPr>
            </w:pPr>
            <w:r w:rsidRPr="00400ACA">
              <w:rPr>
                <w:rFonts w:ascii="Times New Roman" w:hAnsi="Times New Roman" w:cs="Times New Roman"/>
                <w:bCs/>
                <w:color w:val="000000" w:themeColor="text1"/>
                <w:sz w:val="24"/>
                <w:szCs w:val="24"/>
              </w:rPr>
              <w:t>Объем финансирования программы будет уточняться исходя из объемов финансирования муниципальных программ.</w:t>
            </w:r>
            <w:r w:rsidRPr="00400ACA">
              <w:rPr>
                <w:rFonts w:ascii="Times New Roman" w:hAnsi="Times New Roman" w:cs="Times New Roman"/>
                <w:bCs/>
                <w:sz w:val="24"/>
                <w:szCs w:val="24"/>
              </w:rPr>
              <w:t xml:space="preserve"> </w:t>
            </w:r>
          </w:p>
          <w:p w14:paraId="6CEE34E7" w14:textId="77777777" w:rsidR="00400ACA" w:rsidRPr="00400ACA" w:rsidRDefault="00400ACA" w:rsidP="00400ACA">
            <w:pPr>
              <w:jc w:val="both"/>
              <w:rPr>
                <w:rFonts w:ascii="Times New Roman" w:hAnsi="Times New Roman" w:cs="Times New Roman"/>
                <w:sz w:val="24"/>
                <w:szCs w:val="24"/>
              </w:rPr>
            </w:pPr>
            <w:r w:rsidRPr="00400ACA">
              <w:rPr>
                <w:rFonts w:ascii="Times New Roman" w:hAnsi="Times New Roman" w:cs="Times New Roman"/>
                <w:sz w:val="24"/>
                <w:szCs w:val="24"/>
              </w:rPr>
              <w:t>Финансирование мероприятий из федерального и областных бюджетов на период 2018-2029 гг. будет определено посредством принятия и утверждения финансирования на основании разработанной проектно-сметной документации по объектам.</w:t>
            </w:r>
          </w:p>
        </w:tc>
      </w:tr>
    </w:tbl>
    <w:p w14:paraId="37576965" w14:textId="77777777" w:rsidR="00EC3FCF" w:rsidRDefault="00EC3FCF" w:rsidP="00264589">
      <w:pPr>
        <w:pStyle w:val="4"/>
        <w:spacing w:before="0" w:beforeAutospacing="0" w:after="0" w:afterAutospacing="0"/>
        <w:jc w:val="center"/>
        <w:rPr>
          <w:rFonts w:eastAsia="BatangChe"/>
          <w:sz w:val="26"/>
          <w:szCs w:val="26"/>
        </w:rPr>
      </w:pPr>
    </w:p>
    <w:p w14:paraId="2F7321C2" w14:textId="77777777" w:rsidR="00B3622C" w:rsidRDefault="00B3622C" w:rsidP="00264589">
      <w:pPr>
        <w:pStyle w:val="4"/>
        <w:spacing w:before="0" w:beforeAutospacing="0" w:after="0" w:afterAutospacing="0"/>
        <w:jc w:val="center"/>
        <w:rPr>
          <w:rFonts w:eastAsia="BatangChe"/>
          <w:sz w:val="26"/>
          <w:szCs w:val="26"/>
        </w:rPr>
        <w:sectPr w:rsidR="00B3622C" w:rsidSect="005B309A">
          <w:headerReference w:type="default" r:id="rId8"/>
          <w:footerReference w:type="default" r:id="rId9"/>
          <w:pgSz w:w="11906" w:h="16838"/>
          <w:pgMar w:top="1134" w:right="850" w:bottom="1134" w:left="1701" w:header="708" w:footer="708" w:gutter="0"/>
          <w:cols w:space="708"/>
          <w:titlePg/>
          <w:docGrid w:linePitch="360"/>
        </w:sectPr>
      </w:pPr>
    </w:p>
    <w:p w14:paraId="6EE2CFB0" w14:textId="77777777" w:rsidR="00430A18" w:rsidRDefault="00004659" w:rsidP="00264589">
      <w:pPr>
        <w:pStyle w:val="4"/>
        <w:spacing w:before="0" w:beforeAutospacing="0" w:after="0" w:afterAutospacing="0"/>
        <w:jc w:val="center"/>
      </w:pPr>
      <w:r>
        <w:rPr>
          <w:rFonts w:eastAsia="BatangChe"/>
          <w:sz w:val="26"/>
          <w:szCs w:val="26"/>
        </w:rPr>
        <w:lastRenderedPageBreak/>
        <w:t xml:space="preserve">Раздел </w:t>
      </w:r>
      <w:r w:rsidR="00430A18">
        <w:t>1</w:t>
      </w:r>
      <w:r w:rsidRPr="00004659">
        <w:t>.</w:t>
      </w:r>
      <w:r w:rsidR="00430A18" w:rsidRPr="00430A18">
        <w:t xml:space="preserve"> Характеристика существующего состояния транспортной инфраструктуры </w:t>
      </w:r>
    </w:p>
    <w:p w14:paraId="0E468655" w14:textId="77777777" w:rsidR="0090067A" w:rsidRDefault="0090067A" w:rsidP="0090067A"/>
    <w:p w14:paraId="429C13DD" w14:textId="77777777" w:rsidR="00264589" w:rsidRDefault="00264589" w:rsidP="00B3622C">
      <w:pPr>
        <w:pStyle w:val="4"/>
        <w:spacing w:before="0" w:beforeAutospacing="0" w:after="0" w:afterAutospacing="0" w:line="276" w:lineRule="auto"/>
        <w:ind w:firstLine="709"/>
        <w:jc w:val="both"/>
      </w:pPr>
      <w:r>
        <w:t>1.1.А</w:t>
      </w:r>
      <w:r w:rsidRPr="004F175B">
        <w:t xml:space="preserve">нализ положения </w:t>
      </w:r>
      <w:r w:rsidR="006649A0">
        <w:t xml:space="preserve">Бодайбинского </w:t>
      </w:r>
      <w:r w:rsidRPr="004F175B">
        <w:t xml:space="preserve">городского </w:t>
      </w:r>
      <w:r>
        <w:t>поселения</w:t>
      </w:r>
      <w:r w:rsidRPr="004F175B">
        <w:t xml:space="preserve"> в структуре пространственной организации</w:t>
      </w:r>
      <w:r>
        <w:t xml:space="preserve"> субъектов Российской Федерации</w:t>
      </w:r>
    </w:p>
    <w:p w14:paraId="78B2ECD5" w14:textId="77777777" w:rsidR="00482153" w:rsidRPr="001B6799" w:rsidRDefault="00482153" w:rsidP="00A17A90">
      <w:pPr>
        <w:pStyle w:val="af7"/>
        <w:spacing w:line="276" w:lineRule="auto"/>
        <w:ind w:firstLine="708"/>
        <w:jc w:val="both"/>
        <w:rPr>
          <w:b/>
        </w:rPr>
      </w:pPr>
      <w:r w:rsidRPr="001B6799">
        <w:rPr>
          <w:b/>
        </w:rPr>
        <w:t>Общие данные</w:t>
      </w:r>
    </w:p>
    <w:p w14:paraId="0334A8A2" w14:textId="77777777" w:rsidR="00482153" w:rsidRPr="00C732E0" w:rsidRDefault="00482153" w:rsidP="00A17A90">
      <w:pPr>
        <w:pStyle w:val="af7"/>
        <w:spacing w:line="276" w:lineRule="auto"/>
        <w:ind w:firstLine="708"/>
        <w:jc w:val="both"/>
      </w:pPr>
      <w:r w:rsidRPr="00C732E0">
        <w:t xml:space="preserve">Город Бодайбо расположен в северной части Иркутской области и является административным центром двух муниципальных образований Иркутской области - Муниципального образования города Бодайбо и района, а также Бодайбинского </w:t>
      </w:r>
      <w:r>
        <w:t>муниципального образования</w:t>
      </w:r>
      <w:r w:rsidRPr="00C732E0">
        <w:t>.</w:t>
      </w:r>
    </w:p>
    <w:p w14:paraId="16360F11" w14:textId="77777777" w:rsidR="00482153" w:rsidRPr="00C732E0" w:rsidRDefault="00482153" w:rsidP="00A17A90">
      <w:pPr>
        <w:pStyle w:val="af7"/>
        <w:spacing w:line="276" w:lineRule="auto"/>
        <w:ind w:firstLine="708"/>
        <w:jc w:val="both"/>
      </w:pPr>
      <w:r w:rsidRPr="00C732E0">
        <w:t>Город Бодайбо расположен между западными отрогами Северо-Байкальского нагорья и восточными отрогами хребта Кропоткина, на правом берегу р. Витим, у впадения в неё р. Бодайбо.</w:t>
      </w:r>
    </w:p>
    <w:p w14:paraId="32ECCC35" w14:textId="77777777" w:rsidR="00482153" w:rsidRPr="00C732E0" w:rsidRDefault="00482153" w:rsidP="00A17A90">
      <w:pPr>
        <w:pStyle w:val="af7"/>
        <w:spacing w:line="276" w:lineRule="auto"/>
        <w:ind w:firstLine="708"/>
        <w:jc w:val="both"/>
      </w:pPr>
      <w:r w:rsidRPr="00C732E0">
        <w:rPr>
          <w:bCs/>
          <w:color w:val="000000"/>
        </w:rPr>
        <w:t>Климат в районе г. Бодайбо резко-континентальный с суровой продолжительной зимой и коротким теплым летом.</w:t>
      </w:r>
    </w:p>
    <w:p w14:paraId="4162CD3E" w14:textId="77777777" w:rsidR="00482153" w:rsidRPr="00C732E0" w:rsidRDefault="00482153" w:rsidP="00A17A90">
      <w:pPr>
        <w:pStyle w:val="af7"/>
        <w:spacing w:line="276" w:lineRule="auto"/>
        <w:ind w:firstLine="708"/>
        <w:jc w:val="both"/>
      </w:pPr>
      <w:r w:rsidRPr="00C732E0">
        <w:rPr>
          <w:bCs/>
          <w:color w:val="000000"/>
        </w:rPr>
        <w:t xml:space="preserve">Самым теплым месяцем является июль с максимальной температурой – плюс 34°С, а самым холодным - январь, когда температура воздуха может понизиться до минус 55°С. Среднее количество дней </w:t>
      </w:r>
      <w:r>
        <w:rPr>
          <w:bCs/>
          <w:color w:val="000000"/>
        </w:rPr>
        <w:t xml:space="preserve">с </w:t>
      </w:r>
      <w:r w:rsidRPr="002F4B30">
        <w:rPr>
          <w:bCs/>
          <w:color w:val="000000"/>
        </w:rPr>
        <w:t>устойчивым морозом равно 159 дней. Продолжительность безморозного периода: наименьшая - 78 дней, наибольшая - 125 дней. Устойчивый мороз наступает 22 октября и прекращается 24 марта (средние даты). Многолетняя</w:t>
      </w:r>
      <w:r w:rsidRPr="00C732E0">
        <w:rPr>
          <w:bCs/>
          <w:color w:val="000000"/>
        </w:rPr>
        <w:t xml:space="preserve"> амплитуда колебания температур воздуха составляет - </w:t>
      </w:r>
      <w:r w:rsidRPr="00A017AC">
        <w:rPr>
          <w:bCs/>
          <w:color w:val="000000"/>
        </w:rPr>
        <w:t>89°С</w:t>
      </w:r>
      <w:r w:rsidRPr="00C732E0">
        <w:rPr>
          <w:bCs/>
          <w:color w:val="000000"/>
        </w:rPr>
        <w:t>. Расчетная температура равна минус 47 °С.</w:t>
      </w:r>
    </w:p>
    <w:p w14:paraId="0668A203" w14:textId="77777777" w:rsidR="00482153" w:rsidRPr="00C732E0" w:rsidRDefault="00482153" w:rsidP="00A17A90">
      <w:pPr>
        <w:pStyle w:val="af7"/>
        <w:spacing w:line="276" w:lineRule="auto"/>
        <w:ind w:firstLine="708"/>
        <w:jc w:val="both"/>
      </w:pPr>
      <w:r w:rsidRPr="00C732E0">
        <w:rPr>
          <w:bCs/>
          <w:color w:val="000000"/>
        </w:rPr>
        <w:t>Режим осадков на рассматриваемой территории определяется главным образом атмосферной циркуляцией, характер которой в теплом и холодном полугодии различен. В холодный период года над большей частью Восточной Сибири устанавливается область высокого давления воздуха - сибирский антициклон. Вследствие этого</w:t>
      </w:r>
      <w:r>
        <w:rPr>
          <w:bCs/>
          <w:color w:val="000000"/>
        </w:rPr>
        <w:t>,</w:t>
      </w:r>
      <w:r w:rsidRPr="00C732E0">
        <w:rPr>
          <w:bCs/>
          <w:color w:val="000000"/>
        </w:rPr>
        <w:t xml:space="preserve"> на протяжении почти всей зимы</w:t>
      </w:r>
      <w:r>
        <w:rPr>
          <w:bCs/>
          <w:color w:val="000000"/>
        </w:rPr>
        <w:t>,</w:t>
      </w:r>
      <w:r w:rsidRPr="00C732E0">
        <w:rPr>
          <w:bCs/>
          <w:color w:val="000000"/>
        </w:rPr>
        <w:t xml:space="preserve"> преобладает малооблачная погода со слабыми ветрами и малым количеством осадков. В теплый период, в результате оживленной циклонической деятельности</w:t>
      </w:r>
      <w:r>
        <w:rPr>
          <w:bCs/>
          <w:color w:val="000000"/>
        </w:rPr>
        <w:t>,</w:t>
      </w:r>
      <w:r w:rsidRPr="00C732E0">
        <w:rPr>
          <w:bCs/>
          <w:color w:val="000000"/>
        </w:rPr>
        <w:t xml:space="preserve"> возрастает степень облачности и выпадает до 65 – 85 % годового количества осадков.</w:t>
      </w:r>
    </w:p>
    <w:p w14:paraId="771C0270" w14:textId="77777777" w:rsidR="00482153" w:rsidRPr="00C732E0" w:rsidRDefault="00482153" w:rsidP="00A17A90">
      <w:pPr>
        <w:pStyle w:val="af7"/>
        <w:spacing w:line="276" w:lineRule="auto"/>
        <w:ind w:firstLine="708"/>
        <w:jc w:val="both"/>
      </w:pPr>
      <w:r w:rsidRPr="00C732E0">
        <w:rPr>
          <w:bCs/>
          <w:color w:val="000000"/>
        </w:rPr>
        <w:t>Среднемесячная относительная влажность воздуха по многолетним годовым наблюдениям составляет 75, среднемесячный годовой недостаток насыщения равен минус 2,6.</w:t>
      </w:r>
    </w:p>
    <w:p w14:paraId="0896691E" w14:textId="77777777" w:rsidR="00482153" w:rsidRPr="00C732E0" w:rsidRDefault="00482153" w:rsidP="00A17A90">
      <w:pPr>
        <w:pStyle w:val="af7"/>
        <w:spacing w:line="276" w:lineRule="auto"/>
        <w:ind w:firstLine="708"/>
        <w:jc w:val="both"/>
      </w:pPr>
      <w:r w:rsidRPr="00C732E0">
        <w:t>Преобладающим направлением в течение всего года является северо-восточное (26,8 %) и юго-западное (25,6 %). Реже всего наблюдаются ветры северного направления. Их повторяемость в сумме за год не превышает 1,7 %. Незначительна повторяемость южного и юго-восточного ветра (3,8 %). В годовом ходе северо-восточные ветры имеют максимум повторяемости в зимние месяцы, минимум в августе: юго-западные ветры наоборот преобладают в летние месяцы (июнь-август).</w:t>
      </w:r>
    </w:p>
    <w:p w14:paraId="0D4B6311" w14:textId="77777777" w:rsidR="00482153" w:rsidRPr="00C732E0" w:rsidRDefault="00482153" w:rsidP="00A17A90">
      <w:pPr>
        <w:pStyle w:val="af7"/>
        <w:spacing w:line="276" w:lineRule="auto"/>
        <w:ind w:firstLine="708"/>
        <w:jc w:val="both"/>
      </w:pPr>
      <w:r w:rsidRPr="00C732E0">
        <w:t xml:space="preserve">В административном отношении город подчинен областному центру - г. Иркутску, но развитие культурно-бытовых связей с ним осложняется </w:t>
      </w:r>
      <w:r w:rsidRPr="00A017AC">
        <w:t>большими расстояниями</w:t>
      </w:r>
      <w:r w:rsidRPr="00C732E0">
        <w:t xml:space="preserve">. По автомобильным дорогам оно составляет 1 600 км, воздушным транспортом - 1 095 км, от ближайшей железнодорожной станции </w:t>
      </w:r>
      <w:r>
        <w:t xml:space="preserve">п. </w:t>
      </w:r>
      <w:r w:rsidRPr="00C732E0">
        <w:t xml:space="preserve">Таксимо до </w:t>
      </w:r>
      <w:r>
        <w:t xml:space="preserve">г. </w:t>
      </w:r>
      <w:r w:rsidRPr="00C732E0">
        <w:t>Иркутска по железной дороге - 2 138 км.</w:t>
      </w:r>
    </w:p>
    <w:p w14:paraId="20243B60" w14:textId="77777777" w:rsidR="00264589" w:rsidRPr="00310904" w:rsidRDefault="00264589" w:rsidP="00A17A90">
      <w:pPr>
        <w:pStyle w:val="S0"/>
        <w:spacing w:line="276" w:lineRule="auto"/>
      </w:pPr>
      <w:r w:rsidRPr="00310904">
        <w:t xml:space="preserve">Транспортный комплекс </w:t>
      </w:r>
      <w:r w:rsidR="00602D29">
        <w:t>Бодайбинского муниципального образования</w:t>
      </w:r>
      <w:r w:rsidRPr="00310904">
        <w:t xml:space="preserve"> сформирован автомобильным, воздушным, водным транспортом и включает в себя: сеть автомобильных </w:t>
      </w:r>
      <w:r w:rsidRPr="00310904">
        <w:lastRenderedPageBreak/>
        <w:t xml:space="preserve">дорог различного значения, и водные пути, </w:t>
      </w:r>
      <w:r w:rsidR="00602D29">
        <w:t>автостанция</w:t>
      </w:r>
      <w:r w:rsidRPr="00310904">
        <w:t>, аэропорт и пристани; различные организации, осуществляющие деятельность по перевозкам пассажиров, грузов и функционированию транспортного комплекса.</w:t>
      </w:r>
    </w:p>
    <w:p w14:paraId="29068E32" w14:textId="77777777" w:rsidR="00602D29" w:rsidRDefault="00264589" w:rsidP="00A17A90">
      <w:pPr>
        <w:pStyle w:val="S0"/>
        <w:spacing w:line="276" w:lineRule="auto"/>
      </w:pPr>
      <w:r w:rsidRPr="00310904">
        <w:t>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w:t>
      </w:r>
      <w:r w:rsidR="00602D29">
        <w:t>.</w:t>
      </w:r>
    </w:p>
    <w:p w14:paraId="7B89D01A" w14:textId="77777777" w:rsidR="00264589" w:rsidRPr="00310904" w:rsidRDefault="00264589" w:rsidP="00A17A90">
      <w:pPr>
        <w:pStyle w:val="S0"/>
        <w:spacing w:line="276" w:lineRule="auto"/>
      </w:pPr>
      <w:r w:rsidRPr="00310904">
        <w:t xml:space="preserve"> </w:t>
      </w:r>
      <w:r w:rsidR="00602D29" w:rsidRPr="00DB4ADE">
        <w:t xml:space="preserve">На территории Бодайбинского муниципального образования </w:t>
      </w:r>
      <w:r w:rsidR="00303C66">
        <w:t>находится 53,4</w:t>
      </w:r>
      <w:r w:rsidR="00602D29" w:rsidRPr="004B1315">
        <w:t xml:space="preserve"> км. автомобильных дорог с </w:t>
      </w:r>
      <w:r w:rsidR="00303C66" w:rsidRPr="00303C66">
        <w:t>с твердым покрытием, в т.ч. с усовершенствованным (а/б, ц/б)</w:t>
      </w:r>
      <w:r w:rsidR="00602D29" w:rsidRPr="004B1315">
        <w:t xml:space="preserve"> и </w:t>
      </w:r>
      <w:r w:rsidR="00303C66">
        <w:t>49,7</w:t>
      </w:r>
      <w:r w:rsidR="00602D29" w:rsidRPr="004B1315">
        <w:t xml:space="preserve"> км.</w:t>
      </w:r>
      <w:r w:rsidR="00602D29" w:rsidRPr="00DB4ADE">
        <w:t xml:space="preserve"> автомобильных дорог с грунтовым покрытием общего пользования местного значения</w:t>
      </w:r>
      <w:r w:rsidRPr="00310904">
        <w:t xml:space="preserve">.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14:paraId="710181A2" w14:textId="77777777" w:rsidR="00264589" w:rsidRPr="00310904" w:rsidRDefault="00264589" w:rsidP="00A17A90">
      <w:pPr>
        <w:pStyle w:val="S0"/>
        <w:spacing w:line="276" w:lineRule="auto"/>
      </w:pPr>
      <w:r w:rsidRPr="00310904">
        <w:t xml:space="preserve">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w:t>
      </w:r>
      <w:r w:rsidR="006649A0">
        <w:t>области.</w:t>
      </w:r>
    </w:p>
    <w:p w14:paraId="61D71E5C" w14:textId="77777777" w:rsidR="00264589" w:rsidRPr="00310904" w:rsidRDefault="00264589" w:rsidP="00A17A90">
      <w:pPr>
        <w:pStyle w:val="S0"/>
        <w:spacing w:line="276" w:lineRule="auto"/>
      </w:pPr>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w:t>
      </w:r>
    </w:p>
    <w:p w14:paraId="14B488AA" w14:textId="77777777" w:rsidR="00264589" w:rsidRPr="00310904" w:rsidRDefault="00264589" w:rsidP="00A17A90">
      <w:pPr>
        <w:pStyle w:val="S0"/>
        <w:spacing w:line="276" w:lineRule="auto"/>
      </w:pPr>
      <w:r w:rsidRPr="00310904">
        <w:t xml:space="preserve">Экономический рост </w:t>
      </w:r>
      <w:r w:rsidR="006649A0">
        <w:t>Бодайбинского муниципального образования</w:t>
      </w:r>
      <w:r w:rsidRPr="00310904">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14:paraId="6CEBA20B" w14:textId="77777777" w:rsidR="00264589" w:rsidRPr="00310904" w:rsidRDefault="00264589" w:rsidP="00A17A90">
      <w:pPr>
        <w:pStyle w:val="S0"/>
        <w:spacing w:line="276" w:lineRule="auto"/>
      </w:pPr>
      <w:r w:rsidRPr="00310904">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w:t>
      </w:r>
      <w:r w:rsidR="006649A0">
        <w:t>области</w:t>
      </w:r>
      <w:r w:rsidRPr="00310904">
        <w:t>.</w:t>
      </w:r>
    </w:p>
    <w:p w14:paraId="26B47A5B"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На территории </w:t>
      </w:r>
      <w:r w:rsidR="006649A0">
        <w:rPr>
          <w:rFonts w:ascii="Times New Roman" w:hAnsi="Times New Roman" w:cs="Times New Roman"/>
          <w:sz w:val="24"/>
          <w:szCs w:val="24"/>
        </w:rPr>
        <w:t>Бодайбинского городского поселения</w:t>
      </w:r>
      <w:r w:rsidRPr="00310904">
        <w:rPr>
          <w:rFonts w:ascii="Times New Roman" w:hAnsi="Times New Roman" w:cs="Times New Roman"/>
          <w:sz w:val="24"/>
          <w:szCs w:val="24"/>
        </w:rPr>
        <w:t xml:space="preserve"> представлены все виды транспорта (автомобильный, водный, авиационный), за исключением железнодорожного. </w:t>
      </w:r>
    </w:p>
    <w:p w14:paraId="74C6C05C"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Воздушный транспорт является стратегическим в обеспечении регулярного внешнего пассажирского и грузового сообщения. В </w:t>
      </w:r>
      <w:r w:rsidR="006649A0">
        <w:rPr>
          <w:rFonts w:ascii="Times New Roman" w:hAnsi="Times New Roman" w:cs="Times New Roman"/>
          <w:sz w:val="24"/>
          <w:szCs w:val="24"/>
        </w:rPr>
        <w:t xml:space="preserve">Бодайбинском городском  функционируют аэропорт </w:t>
      </w:r>
      <w:r w:rsidRPr="00310904">
        <w:rPr>
          <w:rFonts w:ascii="Times New Roman" w:hAnsi="Times New Roman" w:cs="Times New Roman"/>
          <w:sz w:val="24"/>
          <w:szCs w:val="24"/>
        </w:rPr>
        <w:t xml:space="preserve">. </w:t>
      </w:r>
    </w:p>
    <w:p w14:paraId="07CE7852"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Из </w:t>
      </w:r>
      <w:r w:rsidR="0053263D">
        <w:rPr>
          <w:rFonts w:ascii="Times New Roman" w:hAnsi="Times New Roman" w:cs="Times New Roman"/>
          <w:sz w:val="24"/>
          <w:szCs w:val="24"/>
        </w:rPr>
        <w:t>Бодайбинского городского поселения</w:t>
      </w:r>
      <w:r w:rsidRPr="00310904">
        <w:rPr>
          <w:rFonts w:ascii="Times New Roman" w:hAnsi="Times New Roman" w:cs="Times New Roman"/>
          <w:sz w:val="24"/>
          <w:szCs w:val="24"/>
        </w:rPr>
        <w:t xml:space="preserve"> осуществляются перевозки в </w:t>
      </w:r>
      <w:r w:rsidR="0053263D">
        <w:rPr>
          <w:rFonts w:ascii="Times New Roman" w:hAnsi="Times New Roman" w:cs="Times New Roman"/>
          <w:sz w:val="24"/>
          <w:szCs w:val="24"/>
        </w:rPr>
        <w:t>г. Иркутск</w:t>
      </w:r>
      <w:r w:rsidRPr="00310904">
        <w:rPr>
          <w:rFonts w:ascii="Times New Roman" w:hAnsi="Times New Roman" w:cs="Times New Roman"/>
          <w:sz w:val="24"/>
          <w:szCs w:val="24"/>
        </w:rPr>
        <w:t xml:space="preserve">, </w:t>
      </w:r>
      <w:r w:rsidR="0053263D">
        <w:rPr>
          <w:rFonts w:ascii="Times New Roman" w:hAnsi="Times New Roman" w:cs="Times New Roman"/>
          <w:sz w:val="24"/>
          <w:szCs w:val="24"/>
        </w:rPr>
        <w:t>Таксимо</w:t>
      </w:r>
      <w:r w:rsidRPr="00310904">
        <w:rPr>
          <w:rFonts w:ascii="Times New Roman" w:hAnsi="Times New Roman" w:cs="Times New Roman"/>
          <w:sz w:val="24"/>
          <w:szCs w:val="24"/>
        </w:rPr>
        <w:t xml:space="preserve">, </w:t>
      </w:r>
      <w:r w:rsidR="0053263D">
        <w:rPr>
          <w:rFonts w:ascii="Times New Roman" w:hAnsi="Times New Roman" w:cs="Times New Roman"/>
          <w:sz w:val="24"/>
          <w:szCs w:val="24"/>
        </w:rPr>
        <w:t>Перевоз</w:t>
      </w:r>
      <w:r w:rsidRPr="00310904">
        <w:rPr>
          <w:rFonts w:ascii="Times New Roman" w:hAnsi="Times New Roman" w:cs="Times New Roman"/>
          <w:sz w:val="24"/>
          <w:szCs w:val="24"/>
        </w:rPr>
        <w:t>.</w:t>
      </w:r>
    </w:p>
    <w:p w14:paraId="16EA8EAD"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Базовым перевозчиком аэропорта </w:t>
      </w:r>
      <w:r w:rsidR="0053263D">
        <w:rPr>
          <w:rFonts w:ascii="Times New Roman" w:hAnsi="Times New Roman" w:cs="Times New Roman"/>
          <w:sz w:val="24"/>
          <w:szCs w:val="24"/>
        </w:rPr>
        <w:t>Бодайбинского городского поселения</w:t>
      </w:r>
      <w:r w:rsidRPr="00310904">
        <w:rPr>
          <w:rFonts w:ascii="Times New Roman" w:hAnsi="Times New Roman" w:cs="Times New Roman"/>
          <w:sz w:val="24"/>
          <w:szCs w:val="24"/>
        </w:rPr>
        <w:t xml:space="preserve"> являются ОАО «</w:t>
      </w:r>
      <w:r w:rsidR="0053263D">
        <w:rPr>
          <w:rFonts w:ascii="Times New Roman" w:hAnsi="Times New Roman" w:cs="Times New Roman"/>
          <w:sz w:val="24"/>
          <w:szCs w:val="24"/>
        </w:rPr>
        <w:t>ИрАэро» и «Ангара»</w:t>
      </w:r>
      <w:r w:rsidRPr="00310904">
        <w:rPr>
          <w:rFonts w:ascii="Times New Roman" w:hAnsi="Times New Roman" w:cs="Times New Roman"/>
          <w:sz w:val="24"/>
          <w:szCs w:val="24"/>
        </w:rPr>
        <w:t>.</w:t>
      </w:r>
    </w:p>
    <w:p w14:paraId="3F702EC2" w14:textId="77777777" w:rsidR="00264589" w:rsidRPr="00310904" w:rsidRDefault="0053263D" w:rsidP="00A17A90">
      <w:pPr>
        <w:spacing w:after="0" w:line="276" w:lineRule="auto"/>
        <w:ind w:firstLine="567"/>
        <w:jc w:val="both"/>
        <w:rPr>
          <w:rFonts w:ascii="Times New Roman" w:hAnsi="Times New Roman" w:cs="Times New Roman"/>
          <w:sz w:val="24"/>
          <w:szCs w:val="24"/>
        </w:rPr>
      </w:pPr>
      <w:r w:rsidRPr="004B1315">
        <w:rPr>
          <w:rFonts w:ascii="Times New Roman" w:hAnsi="Times New Roman" w:cs="Times New Roman"/>
          <w:sz w:val="24"/>
          <w:szCs w:val="24"/>
        </w:rPr>
        <w:t>На территории Бодайбинского муниципального образования находится 26,62 км. автомобильных дорог с асфальтобетонным покрытием и 76,76 км. автомобильных дорог</w:t>
      </w:r>
      <w:r w:rsidRPr="0053263D">
        <w:rPr>
          <w:rFonts w:ascii="Times New Roman" w:hAnsi="Times New Roman" w:cs="Times New Roman"/>
          <w:sz w:val="24"/>
          <w:szCs w:val="24"/>
        </w:rPr>
        <w:t xml:space="preserve"> с грунтовым покрытием общего пользования местного значения в  границах муниципального образования.</w:t>
      </w:r>
      <w:r>
        <w:rPr>
          <w:rFonts w:ascii="Times New Roman" w:hAnsi="Times New Roman" w:cs="Times New Roman"/>
          <w:sz w:val="24"/>
          <w:szCs w:val="24"/>
        </w:rPr>
        <w:t xml:space="preserve"> </w:t>
      </w:r>
      <w:r w:rsidR="00264589" w:rsidRPr="00310904">
        <w:rPr>
          <w:rFonts w:ascii="Times New Roman" w:hAnsi="Times New Roman" w:cs="Times New Roman"/>
          <w:sz w:val="24"/>
          <w:szCs w:val="24"/>
        </w:rPr>
        <w:t>На те</w:t>
      </w:r>
      <w:r>
        <w:rPr>
          <w:rFonts w:ascii="Times New Roman" w:hAnsi="Times New Roman" w:cs="Times New Roman"/>
          <w:sz w:val="24"/>
          <w:szCs w:val="24"/>
        </w:rPr>
        <w:t xml:space="preserve">рритории района </w:t>
      </w:r>
      <w:r w:rsidRPr="00ED105C">
        <w:rPr>
          <w:rFonts w:ascii="Times New Roman" w:hAnsi="Times New Roman" w:cs="Times New Roman"/>
          <w:sz w:val="24"/>
          <w:szCs w:val="24"/>
        </w:rPr>
        <w:t>осуществляется 3</w:t>
      </w:r>
      <w:r w:rsidR="00264589" w:rsidRPr="00ED105C">
        <w:rPr>
          <w:rFonts w:ascii="Times New Roman" w:hAnsi="Times New Roman" w:cs="Times New Roman"/>
          <w:sz w:val="24"/>
          <w:szCs w:val="24"/>
        </w:rPr>
        <w:t xml:space="preserve"> внутригородской, 2 пригородных, 2 межмуниципальных, 5 внутрирайонных</w:t>
      </w:r>
      <w:r w:rsidR="00264589" w:rsidRPr="00310904">
        <w:rPr>
          <w:rFonts w:ascii="Times New Roman" w:hAnsi="Times New Roman" w:cs="Times New Roman"/>
          <w:sz w:val="24"/>
          <w:szCs w:val="24"/>
        </w:rPr>
        <w:t xml:space="preserve"> (межгородских) маршрутов.</w:t>
      </w:r>
    </w:p>
    <w:p w14:paraId="4DBE8CE3"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lastRenderedPageBreak/>
        <w:t xml:space="preserve">Значительное увеличение пассажиропотока и пассажирских перевозок произойдет вследствие строительства моста через реку </w:t>
      </w:r>
      <w:r w:rsidR="00482153">
        <w:rPr>
          <w:rFonts w:ascii="Times New Roman" w:hAnsi="Times New Roman" w:cs="Times New Roman"/>
          <w:sz w:val="24"/>
          <w:szCs w:val="24"/>
        </w:rPr>
        <w:t>Витим</w:t>
      </w:r>
      <w:r w:rsidRPr="00310904">
        <w:rPr>
          <w:rFonts w:ascii="Times New Roman" w:hAnsi="Times New Roman" w:cs="Times New Roman"/>
          <w:sz w:val="24"/>
          <w:szCs w:val="24"/>
        </w:rPr>
        <w:t>, что в перспективе обеспечит прямой выход на международный транспортный коридор «Транссиб».</w:t>
      </w:r>
    </w:p>
    <w:p w14:paraId="222FB416"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Самым востребованным на сегодняшний день водным маршрутом является маршрут </w:t>
      </w:r>
      <w:r w:rsidR="00482153">
        <w:rPr>
          <w:rFonts w:ascii="Times New Roman" w:hAnsi="Times New Roman" w:cs="Times New Roman"/>
          <w:sz w:val="24"/>
          <w:szCs w:val="24"/>
        </w:rPr>
        <w:t>по р. Витим для доставки угля, углеводородов и пиломатериалов.</w:t>
      </w:r>
      <w:r w:rsidRPr="00310904">
        <w:rPr>
          <w:rFonts w:ascii="Times New Roman" w:hAnsi="Times New Roman" w:cs="Times New Roman"/>
          <w:sz w:val="24"/>
          <w:szCs w:val="24"/>
        </w:rPr>
        <w:t xml:space="preserve"> </w:t>
      </w:r>
    </w:p>
    <w:p w14:paraId="1B1C7EBF"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Таким образом, экономическая политика в долгосрочной перспективе будет направлена на развитие транспортной инфраструктуры в </w:t>
      </w:r>
      <w:r w:rsidR="00482153">
        <w:rPr>
          <w:rFonts w:ascii="Times New Roman" w:hAnsi="Times New Roman" w:cs="Times New Roman"/>
          <w:sz w:val="24"/>
          <w:szCs w:val="24"/>
        </w:rPr>
        <w:t>Бодайбинском муниципальном образовании</w:t>
      </w:r>
      <w:r w:rsidRPr="00310904">
        <w:rPr>
          <w:rFonts w:ascii="Times New Roman" w:hAnsi="Times New Roman" w:cs="Times New Roman"/>
          <w:sz w:val="24"/>
          <w:szCs w:val="24"/>
        </w:rPr>
        <w:t>:</w:t>
      </w:r>
    </w:p>
    <w:p w14:paraId="2F371531"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организации круглогодичного автомобильного сообщения;</w:t>
      </w:r>
    </w:p>
    <w:p w14:paraId="6F34CE4B"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 строительства моста через реку </w:t>
      </w:r>
      <w:r w:rsidR="00482153">
        <w:rPr>
          <w:rFonts w:ascii="Times New Roman" w:hAnsi="Times New Roman" w:cs="Times New Roman"/>
          <w:sz w:val="24"/>
          <w:szCs w:val="24"/>
        </w:rPr>
        <w:t>Витим</w:t>
      </w:r>
      <w:r w:rsidRPr="00310904">
        <w:rPr>
          <w:rFonts w:ascii="Times New Roman" w:hAnsi="Times New Roman" w:cs="Times New Roman"/>
          <w:sz w:val="24"/>
          <w:szCs w:val="24"/>
        </w:rPr>
        <w:t xml:space="preserve">, который обеспечит транспортную связь </w:t>
      </w:r>
      <w:r w:rsidR="00482153">
        <w:rPr>
          <w:rFonts w:ascii="Times New Roman" w:hAnsi="Times New Roman" w:cs="Times New Roman"/>
          <w:sz w:val="24"/>
          <w:szCs w:val="24"/>
        </w:rPr>
        <w:t>города Бодайбо и железнодорожным узлом в пос. Таксимо, р. Бурятия.</w:t>
      </w:r>
    </w:p>
    <w:p w14:paraId="57DAF6C0"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улучшения инвестиционного климата в транспортной инфраструктуре, путем использования механизмов государственно-частного партнёрства;</w:t>
      </w:r>
    </w:p>
    <w:p w14:paraId="063905FC"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развития внутрирайонной транспортной инфраструктуры.</w:t>
      </w:r>
    </w:p>
    <w:p w14:paraId="54A74D0B" w14:textId="77777777" w:rsidR="00264589" w:rsidRPr="00076B6E" w:rsidRDefault="00264589" w:rsidP="00A17A90">
      <w:pPr>
        <w:spacing w:after="0" w:line="276" w:lineRule="auto"/>
        <w:ind w:firstLine="709"/>
        <w:jc w:val="both"/>
        <w:rPr>
          <w:rFonts w:ascii="Times New Roman" w:hAnsi="Times New Roman"/>
          <w:sz w:val="24"/>
          <w:szCs w:val="24"/>
        </w:rPr>
      </w:pPr>
      <w:bookmarkStart w:id="9" w:name="_Toc397083398"/>
      <w:r>
        <w:rPr>
          <w:rFonts w:ascii="Times New Roman" w:eastAsia="Times New Roman" w:hAnsi="Times New Roman"/>
          <w:b/>
          <w:sz w:val="24"/>
          <w:szCs w:val="24"/>
        </w:rPr>
        <w:t>Перспективы развития т</w:t>
      </w:r>
      <w:r w:rsidRPr="00B11594">
        <w:rPr>
          <w:rFonts w:ascii="Times New Roman" w:eastAsia="Times New Roman" w:hAnsi="Times New Roman"/>
          <w:b/>
          <w:sz w:val="24"/>
          <w:szCs w:val="24"/>
        </w:rPr>
        <w:t>ранспортн</w:t>
      </w:r>
      <w:r>
        <w:rPr>
          <w:rFonts w:ascii="Times New Roman" w:eastAsia="Times New Roman" w:hAnsi="Times New Roman"/>
          <w:b/>
          <w:sz w:val="24"/>
          <w:szCs w:val="24"/>
        </w:rPr>
        <w:t>ой</w:t>
      </w:r>
      <w:r w:rsidRPr="00B11594">
        <w:rPr>
          <w:rFonts w:ascii="Times New Roman" w:eastAsia="Times New Roman" w:hAnsi="Times New Roman"/>
          <w:b/>
          <w:sz w:val="24"/>
          <w:szCs w:val="24"/>
        </w:rPr>
        <w:t xml:space="preserve"> инфраструктур</w:t>
      </w:r>
      <w:bookmarkEnd w:id="9"/>
      <w:r>
        <w:rPr>
          <w:rFonts w:ascii="Times New Roman" w:eastAsia="Times New Roman" w:hAnsi="Times New Roman"/>
          <w:b/>
          <w:sz w:val="24"/>
          <w:szCs w:val="24"/>
        </w:rPr>
        <w:t xml:space="preserve">ы в основных </w:t>
      </w:r>
      <w:r w:rsidR="003A7C56">
        <w:rPr>
          <w:rFonts w:ascii="Times New Roman" w:eastAsia="Times New Roman" w:hAnsi="Times New Roman"/>
          <w:b/>
          <w:sz w:val="24"/>
          <w:szCs w:val="24"/>
        </w:rPr>
        <w:tab/>
      </w:r>
      <w:r w:rsidR="00BC7CAF">
        <w:rPr>
          <w:rFonts w:ascii="Times New Roman" w:eastAsia="Times New Roman" w:hAnsi="Times New Roman"/>
          <w:b/>
          <w:sz w:val="24"/>
          <w:szCs w:val="24"/>
        </w:rPr>
        <w:t>д</w:t>
      </w:r>
      <w:r>
        <w:rPr>
          <w:rFonts w:ascii="Times New Roman" w:eastAsia="Times New Roman" w:hAnsi="Times New Roman"/>
          <w:b/>
          <w:sz w:val="24"/>
          <w:szCs w:val="24"/>
        </w:rPr>
        <w:t>окументах стратегического развития района:</w:t>
      </w:r>
    </w:p>
    <w:p w14:paraId="31437730"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64589" w:rsidRPr="00310904">
        <w:rPr>
          <w:rFonts w:ascii="Times New Roman" w:hAnsi="Times New Roman" w:cs="Times New Roman"/>
          <w:sz w:val="24"/>
          <w:szCs w:val="24"/>
        </w:rPr>
        <w:t>троительство мостового перехода через реку позволит снять проблему отсутствия наземного сообщения;</w:t>
      </w:r>
    </w:p>
    <w:p w14:paraId="04403E43"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64589" w:rsidRPr="00310904">
        <w:rPr>
          <w:rFonts w:ascii="Times New Roman" w:hAnsi="Times New Roman" w:cs="Times New Roman"/>
          <w:sz w:val="24"/>
          <w:szCs w:val="24"/>
        </w:rPr>
        <w:t xml:space="preserve">троительство </w:t>
      </w:r>
      <w:r w:rsidR="002E29C4">
        <w:rPr>
          <w:rFonts w:ascii="Times New Roman" w:hAnsi="Times New Roman" w:cs="Times New Roman"/>
          <w:sz w:val="24"/>
          <w:szCs w:val="24"/>
        </w:rPr>
        <w:t>участка автомобильной дороги от мостового перехода до 14 километра автодороги Бодайбо – Кропоткин и от 14 километра  до ул. Первомайская снимет напряженность и нагрузку на автомобильные дороги общего пользования в черте города</w:t>
      </w:r>
      <w:r w:rsidR="00264589" w:rsidRPr="00310904">
        <w:rPr>
          <w:rFonts w:ascii="Times New Roman" w:hAnsi="Times New Roman" w:cs="Times New Roman"/>
          <w:sz w:val="24"/>
          <w:szCs w:val="24"/>
        </w:rPr>
        <w:t>;</w:t>
      </w:r>
    </w:p>
    <w:p w14:paraId="2FA1514E"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264589" w:rsidRPr="00310904">
        <w:rPr>
          <w:rFonts w:ascii="Times New Roman" w:hAnsi="Times New Roman" w:cs="Times New Roman"/>
          <w:sz w:val="24"/>
          <w:szCs w:val="24"/>
        </w:rPr>
        <w:t xml:space="preserve">рганизация транспортного обслуживания населения </w:t>
      </w:r>
      <w:r w:rsidR="002E29C4">
        <w:rPr>
          <w:rFonts w:ascii="Times New Roman" w:hAnsi="Times New Roman" w:cs="Times New Roman"/>
          <w:sz w:val="24"/>
          <w:szCs w:val="24"/>
        </w:rPr>
        <w:t>Бодайбигнского муниципального образования</w:t>
      </w:r>
      <w:r w:rsidR="00264589" w:rsidRPr="00310904">
        <w:rPr>
          <w:rFonts w:ascii="Times New Roman" w:hAnsi="Times New Roman" w:cs="Times New Roman"/>
          <w:sz w:val="24"/>
          <w:szCs w:val="24"/>
        </w:rPr>
        <w:t>.</w:t>
      </w:r>
    </w:p>
    <w:p w14:paraId="5AB8E351" w14:textId="77777777" w:rsidR="00264589" w:rsidRPr="00310904" w:rsidRDefault="00264589" w:rsidP="00A17A90">
      <w:pPr>
        <w:pStyle w:val="a7"/>
        <w:spacing w:after="0" w:line="276" w:lineRule="auto"/>
        <w:ind w:left="0" w:firstLine="709"/>
        <w:jc w:val="both"/>
        <w:rPr>
          <w:rFonts w:ascii="Times New Roman" w:hAnsi="Times New Roman" w:cs="Times New Roman"/>
          <w:sz w:val="24"/>
          <w:szCs w:val="24"/>
        </w:rPr>
      </w:pPr>
      <w:r w:rsidRPr="00310904">
        <w:rPr>
          <w:rFonts w:ascii="Times New Roman" w:hAnsi="Times New Roman" w:cs="Times New Roman"/>
          <w:sz w:val="24"/>
          <w:szCs w:val="24"/>
        </w:rPr>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p>
    <w:p w14:paraId="01F58D4C"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264589" w:rsidRPr="00310904">
        <w:rPr>
          <w:rFonts w:ascii="Times New Roman" w:hAnsi="Times New Roman" w:cs="Times New Roman"/>
          <w:sz w:val="24"/>
          <w:szCs w:val="24"/>
        </w:rPr>
        <w:t xml:space="preserve">азвитие и совершенствование сети автомобильных дорог </w:t>
      </w:r>
      <w:r w:rsidR="002E29C4">
        <w:rPr>
          <w:rFonts w:ascii="Times New Roman" w:hAnsi="Times New Roman" w:cs="Times New Roman"/>
          <w:sz w:val="24"/>
          <w:szCs w:val="24"/>
        </w:rPr>
        <w:t>общего пользования муниципального образования</w:t>
      </w:r>
      <w:r w:rsidR="00264589" w:rsidRPr="00310904">
        <w:rPr>
          <w:rFonts w:ascii="Times New Roman" w:hAnsi="Times New Roman" w:cs="Times New Roman"/>
          <w:sz w:val="24"/>
          <w:szCs w:val="24"/>
        </w:rPr>
        <w:t>;</w:t>
      </w:r>
    </w:p>
    <w:p w14:paraId="443A3B2E" w14:textId="77777777" w:rsidR="00264589" w:rsidRPr="00310904" w:rsidRDefault="00264589" w:rsidP="00264589">
      <w:pPr>
        <w:rPr>
          <w:rFonts w:ascii="Times New Roman" w:hAnsi="Times New Roman" w:cs="Times New Roman"/>
          <w:sz w:val="24"/>
          <w:szCs w:val="24"/>
        </w:rPr>
      </w:pPr>
      <w:bookmarkStart w:id="10" w:name="dst100037"/>
      <w:bookmarkEnd w:id="10"/>
    </w:p>
    <w:p w14:paraId="08FD31C1" w14:textId="77777777" w:rsidR="00430A18" w:rsidRDefault="00B92A7A" w:rsidP="00A17A90">
      <w:pPr>
        <w:pStyle w:val="4"/>
        <w:spacing w:before="0" w:beforeAutospacing="0" w:after="0" w:afterAutospacing="0" w:line="276" w:lineRule="auto"/>
      </w:pPr>
      <w:r>
        <w:tab/>
      </w:r>
      <w:r w:rsidR="00823F78">
        <w:t>1.</w:t>
      </w:r>
      <w:r w:rsidR="00264589" w:rsidRPr="00264589">
        <w:t>2</w:t>
      </w:r>
      <w:r w:rsidR="00823F78">
        <w:t xml:space="preserve"> </w:t>
      </w:r>
      <w:r w:rsidR="004F175B">
        <w:t>С</w:t>
      </w:r>
      <w:r w:rsidR="00430A18" w:rsidRPr="00430A18">
        <w:t>оциально-экономическ</w:t>
      </w:r>
      <w:r w:rsidR="004F175B">
        <w:t>ая</w:t>
      </w:r>
      <w:r w:rsidR="00430A18" w:rsidRPr="00430A18">
        <w:t xml:space="preserve"> характеристик</w:t>
      </w:r>
      <w:r w:rsidR="004F175B">
        <w:t>а</w:t>
      </w:r>
      <w:r w:rsidR="00430A18" w:rsidRPr="00430A18">
        <w:t xml:space="preserve"> </w:t>
      </w:r>
      <w:r w:rsidR="003159A7">
        <w:t xml:space="preserve">городского </w:t>
      </w:r>
      <w:r w:rsidR="00430A18" w:rsidRPr="00430A18">
        <w:t>поселения</w:t>
      </w:r>
      <w:r w:rsidR="003159A7">
        <w:t xml:space="preserve"> </w:t>
      </w:r>
      <w:r>
        <w:tab/>
      </w:r>
      <w:r w:rsidR="00A17A90">
        <w:t>Бодайбо</w:t>
      </w:r>
      <w:r w:rsidR="00430A18" w:rsidRPr="00430A18">
        <w:t>, характеристик</w:t>
      </w:r>
      <w:r w:rsidR="003159A7">
        <w:t>а</w:t>
      </w:r>
      <w:r w:rsidR="00430A18" w:rsidRPr="00430A18">
        <w:t xml:space="preserve"> градостроительной деятельности, включая </w:t>
      </w:r>
      <w:r>
        <w:tab/>
      </w:r>
      <w:r w:rsidR="00430A18" w:rsidRPr="00430A18">
        <w:t>деятельность в сфере транспор</w:t>
      </w:r>
      <w:r w:rsidR="00C26FED">
        <w:t>та, оценк</w:t>
      </w:r>
      <w:r w:rsidR="003159A7">
        <w:t>а</w:t>
      </w:r>
      <w:r w:rsidR="00C26FED">
        <w:t xml:space="preserve"> транспортного спроса</w:t>
      </w:r>
    </w:p>
    <w:p w14:paraId="746A5BA7" w14:textId="77777777" w:rsidR="004F175B" w:rsidRDefault="004F175B" w:rsidP="00A17A90">
      <w:pPr>
        <w:spacing w:after="0" w:line="276" w:lineRule="auto"/>
        <w:rPr>
          <w:rFonts w:ascii="Times New Roman" w:eastAsia="Times New Roman" w:hAnsi="Times New Roman" w:cs="Times New Roman"/>
          <w:color w:val="000000"/>
          <w:sz w:val="24"/>
          <w:szCs w:val="24"/>
        </w:rPr>
      </w:pPr>
    </w:p>
    <w:p w14:paraId="2F4B0BC2" w14:textId="77777777" w:rsidR="002E29C4" w:rsidRPr="00C732E0" w:rsidRDefault="002E29C4" w:rsidP="00A17A90">
      <w:pPr>
        <w:pStyle w:val="af7"/>
        <w:spacing w:line="276" w:lineRule="auto"/>
        <w:ind w:firstLine="708"/>
        <w:jc w:val="both"/>
      </w:pPr>
      <w:bookmarkStart w:id="11" w:name="dst100039"/>
      <w:bookmarkEnd w:id="11"/>
      <w:r w:rsidRPr="00C732E0">
        <w:t xml:space="preserve">В состав трудовых ресурсов включаются лица в трудоспособном возрасте и работающие пенсионеры. На </w:t>
      </w:r>
      <w:r w:rsidRPr="00ED105C">
        <w:t>исходный год разработки численность составила 1</w:t>
      </w:r>
      <w:r w:rsidR="00ED105C" w:rsidRPr="00ED105C">
        <w:t>3</w:t>
      </w:r>
      <w:r w:rsidRPr="00ED105C">
        <w:t xml:space="preserve"> тыс.</w:t>
      </w:r>
      <w:r w:rsidRPr="00C732E0">
        <w:t xml:space="preserve"> чел., или 71% населения, из которых 65,2% (10,1 тыс. чел.) занято в экономике. На предприятиях промышленности, строительства, транспорта и</w:t>
      </w:r>
      <w:r>
        <w:t xml:space="preserve"> других градообразующих отраслях</w:t>
      </w:r>
      <w:r w:rsidRPr="00C732E0">
        <w:t xml:space="preserve"> работает 6,5 тыс. чел. По сравнению с </w:t>
      </w:r>
      <w:smartTag w:uri="urn:schemas-microsoft-com:office:smarttags" w:element="metricconverter">
        <w:smartTagPr>
          <w:attr w:name="ProductID" w:val="1981 г"/>
        </w:smartTagPr>
        <w:r w:rsidRPr="00C732E0">
          <w:t>1981 г</w:t>
        </w:r>
      </w:smartTag>
      <w:r w:rsidRPr="00C732E0">
        <w:t xml:space="preserve">. численность градообразующей группы сократилась, в то время как численность занятых на предприятиях, в учреждениях и организациях градообслуживающей сферы выросла. </w:t>
      </w:r>
    </w:p>
    <w:p w14:paraId="6D0ECF24" w14:textId="77777777" w:rsidR="002E29C4" w:rsidRPr="00C732E0" w:rsidRDefault="002E29C4" w:rsidP="00A17A90">
      <w:pPr>
        <w:pStyle w:val="af7"/>
        <w:spacing w:line="276" w:lineRule="auto"/>
        <w:ind w:firstLine="708"/>
        <w:jc w:val="both"/>
      </w:pPr>
      <w:r w:rsidRPr="00C732E0">
        <w:t>На основании прогноза возрастной структуры населения, анализа современного баланса трудовых ресурсов и перспектив экономического развития города составлен расчет трудовы</w:t>
      </w:r>
      <w:r>
        <w:t>х ресурсов согласно генеральному плану</w:t>
      </w:r>
      <w:r w:rsidRPr="00C732E0">
        <w:t xml:space="preserve"> на </w:t>
      </w:r>
      <w:r w:rsidRPr="00C732E0">
        <w:rPr>
          <w:lang w:val="en-US"/>
        </w:rPr>
        <w:t>I</w:t>
      </w:r>
      <w:r w:rsidRPr="00C732E0">
        <w:t xml:space="preserve"> очередь и расчетный срок. Несмотря на старение населения и в связи с миграционным притоком (из с. Нерпо) трудовые </w:t>
      </w:r>
      <w:r w:rsidRPr="009058DC">
        <w:t xml:space="preserve">ресурсы на </w:t>
      </w:r>
      <w:r w:rsidRPr="009058DC">
        <w:rPr>
          <w:lang w:val="en-US"/>
        </w:rPr>
        <w:t>I</w:t>
      </w:r>
      <w:r w:rsidRPr="009058DC">
        <w:t xml:space="preserve"> очередь генерального плана увеличатся незначительно при росте численности, занятых в экономике</w:t>
      </w:r>
      <w:r w:rsidRPr="00C732E0">
        <w:t xml:space="preserve">, а к расчетному сроку создание новых рабочих мест и миграционный приток </w:t>
      </w:r>
      <w:r w:rsidRPr="009058DC">
        <w:lastRenderedPageBreak/>
        <w:t>граждан трудоспособного возраста приведут к росту численности как трудовых ресурсов, так и занятых в экономике. Численность работающих лиц старше трудоспособного возраста на перспективу немного увеличивается, что связано с прогнозом дефицита трудовых ресурсов.</w:t>
      </w:r>
      <w:r w:rsidRPr="00C732E0">
        <w:t xml:space="preserve"> </w:t>
      </w:r>
    </w:p>
    <w:p w14:paraId="6C2D84B9" w14:textId="77777777" w:rsidR="002E29C4" w:rsidRPr="00C732E0" w:rsidRDefault="002E29C4" w:rsidP="00A17A90">
      <w:pPr>
        <w:pStyle w:val="af7"/>
        <w:spacing w:line="276" w:lineRule="auto"/>
        <w:ind w:firstLine="708"/>
        <w:jc w:val="both"/>
      </w:pPr>
      <w:r w:rsidRPr="00C732E0">
        <w:t>Удельный вес инвалидов и пенсионеров в трудоспособном возрасте на перспективу остается на современном уровне в связи с наличием производств, имеющих повышенный уровень санитарной вредности, неблагоприятными условиями работы в суровых климатических условиях.</w:t>
      </w:r>
    </w:p>
    <w:p w14:paraId="294995BC" w14:textId="77777777" w:rsidR="002E29C4" w:rsidRPr="00C732E0" w:rsidRDefault="002E29C4" w:rsidP="00A17A90">
      <w:pPr>
        <w:pStyle w:val="af7"/>
        <w:spacing w:line="276" w:lineRule="auto"/>
        <w:ind w:firstLine="708"/>
        <w:jc w:val="both"/>
      </w:pPr>
      <w:r w:rsidRPr="00C732E0">
        <w:t xml:space="preserve">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размещением новых предприятий деревообрабатывающей промышленности и развитием современных предприятий промышленности. В то же время ожидается рост уровня жизни населения, что приведет к увеличению численности и удельного веса обслуживающей группы до 3,9 тыс. чел (23,6% населения) на </w:t>
      </w:r>
      <w:r w:rsidRPr="00C732E0">
        <w:rPr>
          <w:lang w:val="en-US"/>
        </w:rPr>
        <w:t>I</w:t>
      </w:r>
      <w:r w:rsidRPr="00C732E0">
        <w:t xml:space="preserve"> очередь и 4,1 тыс. чел. (22,8%) - на расчетный срок генерального плана.</w:t>
      </w:r>
    </w:p>
    <w:p w14:paraId="07020FC3" w14:textId="77777777" w:rsidR="002E29C4" w:rsidRDefault="002E29C4" w:rsidP="00A17A90">
      <w:pPr>
        <w:pStyle w:val="af7"/>
        <w:spacing w:line="276" w:lineRule="auto"/>
        <w:jc w:val="both"/>
        <w:rPr>
          <w:b/>
          <w:i/>
        </w:rPr>
      </w:pPr>
    </w:p>
    <w:p w14:paraId="752363BC" w14:textId="77777777" w:rsidR="002E29C4" w:rsidRDefault="002E29C4" w:rsidP="00A17A90">
      <w:pPr>
        <w:pStyle w:val="af7"/>
        <w:spacing w:line="276" w:lineRule="auto"/>
        <w:jc w:val="both"/>
        <w:rPr>
          <w:b/>
          <w:i/>
        </w:rPr>
      </w:pPr>
      <w:r w:rsidRPr="00C732E0">
        <w:rPr>
          <w:b/>
          <w:i/>
        </w:rPr>
        <w:t>Возрастная структура населения</w:t>
      </w:r>
      <w:r>
        <w:rPr>
          <w:b/>
          <w:i/>
        </w:rPr>
        <w:t xml:space="preserve"> </w:t>
      </w:r>
      <w:r w:rsidRPr="00C732E0">
        <w:rPr>
          <w:b/>
          <w:i/>
        </w:rPr>
        <w:t>(в % к общей численности)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93"/>
        <w:gridCol w:w="992"/>
        <w:gridCol w:w="992"/>
        <w:gridCol w:w="991"/>
        <w:gridCol w:w="994"/>
        <w:gridCol w:w="992"/>
      </w:tblGrid>
      <w:tr w:rsidR="00EC3FCF" w:rsidRPr="001B6799" w14:paraId="4F3747A3" w14:textId="77777777" w:rsidTr="009C0A88">
        <w:trPr>
          <w:cantSplit/>
          <w:jc w:val="center"/>
        </w:trPr>
        <w:tc>
          <w:tcPr>
            <w:tcW w:w="3539" w:type="dxa"/>
            <w:vMerge w:val="restart"/>
            <w:tcBorders>
              <w:top w:val="single" w:sz="4" w:space="0" w:color="auto"/>
              <w:left w:val="single" w:sz="4" w:space="0" w:color="auto"/>
              <w:right w:val="single" w:sz="4" w:space="0" w:color="auto"/>
            </w:tcBorders>
            <w:vAlign w:val="center"/>
          </w:tcPr>
          <w:p w14:paraId="69B61077" w14:textId="77777777" w:rsidR="00EC3FCF" w:rsidRPr="001B6799" w:rsidRDefault="00EC3FCF" w:rsidP="009C0A88">
            <w:pPr>
              <w:pStyle w:val="af7"/>
            </w:pPr>
            <w:r w:rsidRPr="001B6799">
              <w:t>Возрастные группы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08A29819" w14:textId="77777777" w:rsidR="00EC3FCF" w:rsidRDefault="00EC3FCF" w:rsidP="009C0A88">
            <w:pPr>
              <w:pStyle w:val="af7"/>
              <w:jc w:val="center"/>
            </w:pPr>
            <w:r w:rsidRPr="001B6799">
              <w:t xml:space="preserve">по данным </w:t>
            </w:r>
          </w:p>
          <w:p w14:paraId="60B1BC04" w14:textId="77777777" w:rsidR="00EC3FCF" w:rsidRPr="001B6799" w:rsidRDefault="00EC3FCF" w:rsidP="009C0A88">
            <w:pPr>
              <w:pStyle w:val="af7"/>
              <w:jc w:val="center"/>
            </w:pPr>
            <w:r>
              <w:t>переписи</w:t>
            </w:r>
            <w:r w:rsidRPr="001B6799">
              <w:t xml:space="preserve"> населения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D86C37E" w14:textId="77777777" w:rsidR="00EC3FCF" w:rsidRPr="001B6799" w:rsidRDefault="00EC3FCF" w:rsidP="009C0A88">
            <w:pPr>
              <w:pStyle w:val="af7"/>
              <w:jc w:val="center"/>
            </w:pPr>
            <w:r w:rsidRPr="001B6799">
              <w:t>по данным текущего учета</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56066AAD" w14:textId="77777777" w:rsidR="00EC3FCF" w:rsidRPr="001B6799" w:rsidRDefault="00EC3FCF" w:rsidP="009C0A88">
            <w:pPr>
              <w:pStyle w:val="af7"/>
              <w:jc w:val="center"/>
            </w:pPr>
            <w:r w:rsidRPr="001B6799">
              <w:t>прогноз</w:t>
            </w:r>
          </w:p>
        </w:tc>
      </w:tr>
      <w:tr w:rsidR="00EC3FCF" w:rsidRPr="001B6799" w14:paraId="3283F8A0" w14:textId="77777777" w:rsidTr="009C0A88">
        <w:trPr>
          <w:cantSplit/>
          <w:jc w:val="center"/>
        </w:trPr>
        <w:tc>
          <w:tcPr>
            <w:tcW w:w="3539" w:type="dxa"/>
            <w:vMerge/>
            <w:tcBorders>
              <w:left w:val="single" w:sz="4" w:space="0" w:color="auto"/>
              <w:right w:val="single" w:sz="4" w:space="0" w:color="auto"/>
            </w:tcBorders>
            <w:vAlign w:val="bottom"/>
          </w:tcPr>
          <w:p w14:paraId="16C41B6C" w14:textId="77777777" w:rsidR="00EC3FCF" w:rsidRPr="001B6799" w:rsidRDefault="00EC3FCF" w:rsidP="009C0A88">
            <w:pPr>
              <w:pStyle w:val="af7"/>
            </w:pPr>
          </w:p>
        </w:tc>
        <w:tc>
          <w:tcPr>
            <w:tcW w:w="993" w:type="dxa"/>
            <w:tcBorders>
              <w:left w:val="single" w:sz="4" w:space="0" w:color="auto"/>
            </w:tcBorders>
            <w:vAlign w:val="bottom"/>
          </w:tcPr>
          <w:p w14:paraId="7C5CC497" w14:textId="77777777" w:rsidR="00EC3FCF" w:rsidRPr="001B6799" w:rsidRDefault="00EC3FCF" w:rsidP="009C0A88">
            <w:pPr>
              <w:pStyle w:val="af7"/>
              <w:jc w:val="center"/>
            </w:pPr>
            <w:smartTag w:uri="urn:schemas-microsoft-com:office:smarttags" w:element="metricconverter">
              <w:smartTagPr>
                <w:attr w:name="ProductID" w:val="1979 г"/>
              </w:smartTagPr>
              <w:r w:rsidRPr="001B6799">
                <w:t>1979 г</w:t>
              </w:r>
            </w:smartTag>
            <w:r w:rsidRPr="001B6799">
              <w:t>.</w:t>
            </w:r>
          </w:p>
        </w:tc>
        <w:tc>
          <w:tcPr>
            <w:tcW w:w="992" w:type="dxa"/>
            <w:vAlign w:val="bottom"/>
          </w:tcPr>
          <w:p w14:paraId="0DEEC434" w14:textId="77777777" w:rsidR="00EC3FCF" w:rsidRPr="001B6799" w:rsidRDefault="00EC3FCF" w:rsidP="009C0A88">
            <w:pPr>
              <w:pStyle w:val="af7"/>
              <w:jc w:val="center"/>
            </w:pPr>
            <w:smartTag w:uri="urn:schemas-microsoft-com:office:smarttags" w:element="metricconverter">
              <w:smartTagPr>
                <w:attr w:name="ProductID" w:val="1989 г"/>
              </w:smartTagPr>
              <w:r w:rsidRPr="001B6799">
                <w:t>1989 г</w:t>
              </w:r>
            </w:smartTag>
            <w:r w:rsidRPr="001B6799">
              <w:t>.</w:t>
            </w:r>
          </w:p>
        </w:tc>
        <w:tc>
          <w:tcPr>
            <w:tcW w:w="992" w:type="dxa"/>
            <w:shd w:val="clear" w:color="auto" w:fill="auto"/>
            <w:vAlign w:val="bottom"/>
          </w:tcPr>
          <w:p w14:paraId="1BE9AF5F" w14:textId="77777777" w:rsidR="00EC3FCF" w:rsidRPr="001B6799" w:rsidRDefault="00EC3FCF" w:rsidP="009C0A88">
            <w:pPr>
              <w:pStyle w:val="af7"/>
              <w:jc w:val="center"/>
            </w:pPr>
            <w:smartTag w:uri="urn:schemas-microsoft-com:office:smarttags" w:element="metricconverter">
              <w:smartTagPr>
                <w:attr w:name="ProductID" w:val="2002 г"/>
              </w:smartTagPr>
              <w:r w:rsidRPr="001B6799">
                <w:t>2002 г</w:t>
              </w:r>
            </w:smartTag>
            <w:r w:rsidRPr="001B6799">
              <w:t>.</w:t>
            </w:r>
          </w:p>
        </w:tc>
        <w:tc>
          <w:tcPr>
            <w:tcW w:w="991" w:type="dxa"/>
            <w:shd w:val="clear" w:color="auto" w:fill="auto"/>
            <w:vAlign w:val="bottom"/>
          </w:tcPr>
          <w:p w14:paraId="6EF996FE" w14:textId="77777777" w:rsidR="00EC3FCF" w:rsidRPr="001B6799" w:rsidRDefault="00EC3FCF" w:rsidP="009C0A88">
            <w:pPr>
              <w:pStyle w:val="af7"/>
              <w:jc w:val="center"/>
            </w:pPr>
            <w:r>
              <w:t>2017</w:t>
            </w:r>
            <w:r w:rsidRPr="001B6799">
              <w:t xml:space="preserve"> г.</w:t>
            </w:r>
          </w:p>
        </w:tc>
        <w:tc>
          <w:tcPr>
            <w:tcW w:w="994" w:type="dxa"/>
            <w:vAlign w:val="bottom"/>
          </w:tcPr>
          <w:p w14:paraId="7822730D" w14:textId="77777777" w:rsidR="00EC3FCF" w:rsidRPr="001B6799" w:rsidRDefault="00EC3FCF" w:rsidP="009C0A88">
            <w:pPr>
              <w:pStyle w:val="af7"/>
              <w:jc w:val="center"/>
            </w:pPr>
            <w:r>
              <w:t>2023</w:t>
            </w:r>
            <w:r w:rsidRPr="001B6799">
              <w:t xml:space="preserve"> г.</w:t>
            </w:r>
          </w:p>
        </w:tc>
        <w:tc>
          <w:tcPr>
            <w:tcW w:w="992" w:type="dxa"/>
            <w:vAlign w:val="bottom"/>
          </w:tcPr>
          <w:p w14:paraId="5CA49F66" w14:textId="77777777" w:rsidR="00EC3FCF" w:rsidRPr="001B6799" w:rsidRDefault="00EC3FCF" w:rsidP="009C0A88">
            <w:pPr>
              <w:pStyle w:val="af7"/>
              <w:jc w:val="center"/>
            </w:pPr>
            <w:r>
              <w:t>2029</w:t>
            </w:r>
            <w:r w:rsidRPr="001B6799">
              <w:t xml:space="preserve"> г.</w:t>
            </w:r>
          </w:p>
        </w:tc>
      </w:tr>
      <w:tr w:rsidR="00EC3FCF" w:rsidRPr="001B6799" w14:paraId="6F4CFAE6" w14:textId="77777777" w:rsidTr="009C0A88">
        <w:trPr>
          <w:jc w:val="center"/>
        </w:trPr>
        <w:tc>
          <w:tcPr>
            <w:tcW w:w="3539" w:type="dxa"/>
            <w:vAlign w:val="bottom"/>
          </w:tcPr>
          <w:p w14:paraId="0BE5F389" w14:textId="77777777" w:rsidR="00EC3FCF" w:rsidRPr="001B6799" w:rsidRDefault="00EC3FCF" w:rsidP="009C0A88">
            <w:pPr>
              <w:pStyle w:val="af7"/>
              <w:jc w:val="both"/>
            </w:pPr>
            <w:commentRangeStart w:id="12"/>
            <w:r w:rsidRPr="001B6799">
              <w:t>лица моложе трудоспособного возраста (0-15 лет)</w:t>
            </w:r>
          </w:p>
        </w:tc>
        <w:tc>
          <w:tcPr>
            <w:tcW w:w="993" w:type="dxa"/>
            <w:vAlign w:val="bottom"/>
          </w:tcPr>
          <w:p w14:paraId="0FBC8758" w14:textId="77777777" w:rsidR="00EC3FCF" w:rsidRPr="001B6799" w:rsidRDefault="00EC3FCF" w:rsidP="009C0A88">
            <w:pPr>
              <w:pStyle w:val="af7"/>
              <w:jc w:val="center"/>
            </w:pPr>
            <w:r w:rsidRPr="001B6799">
              <w:t>26,2</w:t>
            </w:r>
          </w:p>
        </w:tc>
        <w:tc>
          <w:tcPr>
            <w:tcW w:w="992" w:type="dxa"/>
            <w:vAlign w:val="bottom"/>
          </w:tcPr>
          <w:p w14:paraId="4EA0F3C4" w14:textId="77777777" w:rsidR="00EC3FCF" w:rsidRPr="001B6799" w:rsidRDefault="00EC3FCF" w:rsidP="009C0A88">
            <w:pPr>
              <w:pStyle w:val="af7"/>
              <w:jc w:val="center"/>
            </w:pPr>
            <w:r w:rsidRPr="001B6799">
              <w:t>29,6</w:t>
            </w:r>
          </w:p>
        </w:tc>
        <w:tc>
          <w:tcPr>
            <w:tcW w:w="992" w:type="dxa"/>
            <w:shd w:val="clear" w:color="auto" w:fill="auto"/>
            <w:vAlign w:val="bottom"/>
          </w:tcPr>
          <w:p w14:paraId="0FB473E8" w14:textId="77777777" w:rsidR="00EC3FCF" w:rsidRPr="001B6799" w:rsidRDefault="00EC3FCF" w:rsidP="009C0A88">
            <w:pPr>
              <w:pStyle w:val="af7"/>
              <w:jc w:val="center"/>
            </w:pPr>
            <w:r w:rsidRPr="001B6799">
              <w:t>23,7</w:t>
            </w:r>
          </w:p>
        </w:tc>
        <w:tc>
          <w:tcPr>
            <w:tcW w:w="991" w:type="dxa"/>
            <w:shd w:val="clear" w:color="auto" w:fill="auto"/>
            <w:vAlign w:val="bottom"/>
          </w:tcPr>
          <w:p w14:paraId="18CF4C9F" w14:textId="77777777" w:rsidR="00EC3FCF" w:rsidRPr="001B6799" w:rsidRDefault="00EC3FCF" w:rsidP="009C0A88">
            <w:pPr>
              <w:pStyle w:val="af7"/>
              <w:jc w:val="center"/>
            </w:pPr>
            <w:r w:rsidRPr="001B6799">
              <w:t>21,2</w:t>
            </w:r>
          </w:p>
        </w:tc>
        <w:tc>
          <w:tcPr>
            <w:tcW w:w="994" w:type="dxa"/>
            <w:vAlign w:val="bottom"/>
          </w:tcPr>
          <w:p w14:paraId="63BB3239" w14:textId="77777777" w:rsidR="00EC3FCF" w:rsidRPr="001B6799" w:rsidRDefault="00EC3FCF" w:rsidP="009C0A88">
            <w:pPr>
              <w:pStyle w:val="af7"/>
              <w:jc w:val="center"/>
            </w:pPr>
            <w:r w:rsidRPr="001B6799">
              <w:t>21,0</w:t>
            </w:r>
          </w:p>
        </w:tc>
        <w:tc>
          <w:tcPr>
            <w:tcW w:w="992" w:type="dxa"/>
            <w:vAlign w:val="bottom"/>
          </w:tcPr>
          <w:p w14:paraId="1F8292F8" w14:textId="77777777" w:rsidR="00EC3FCF" w:rsidRPr="001B6799" w:rsidRDefault="00EC3FCF" w:rsidP="009C0A88">
            <w:pPr>
              <w:pStyle w:val="af7"/>
              <w:jc w:val="center"/>
            </w:pPr>
            <w:r w:rsidRPr="001B6799">
              <w:t>20,8</w:t>
            </w:r>
            <w:r>
              <w:rPr>
                <w:rStyle w:val="ab"/>
                <w:rFonts w:asciiTheme="minorHAnsi" w:eastAsiaTheme="minorHAnsi" w:hAnsiTheme="minorHAnsi" w:cstheme="minorBidi"/>
                <w:lang w:eastAsia="ru-RU"/>
              </w:rPr>
              <w:commentReference w:id="12"/>
            </w:r>
          </w:p>
        </w:tc>
      </w:tr>
      <w:commentRangeEnd w:id="12"/>
      <w:tr w:rsidR="00EC3FCF" w:rsidRPr="001B6799" w14:paraId="7188E9C6" w14:textId="77777777" w:rsidTr="009C0A88">
        <w:trPr>
          <w:trHeight w:val="422"/>
          <w:jc w:val="center"/>
        </w:trPr>
        <w:tc>
          <w:tcPr>
            <w:tcW w:w="3539" w:type="dxa"/>
            <w:vAlign w:val="bottom"/>
          </w:tcPr>
          <w:p w14:paraId="77423C57" w14:textId="77777777" w:rsidR="00EC3FCF" w:rsidRPr="001B6799" w:rsidRDefault="00EC3FCF" w:rsidP="009C0A88">
            <w:pPr>
              <w:pStyle w:val="af7"/>
              <w:jc w:val="both"/>
            </w:pPr>
            <w:r w:rsidRPr="001B6799">
              <w:t>лица в трудоспособном возрасте</w:t>
            </w:r>
          </w:p>
          <w:p w14:paraId="4311E04C" w14:textId="77777777" w:rsidR="00EC3FCF" w:rsidRPr="001B6799" w:rsidRDefault="00EC3FCF" w:rsidP="009C0A88">
            <w:pPr>
              <w:pStyle w:val="af7"/>
              <w:jc w:val="both"/>
            </w:pPr>
            <w:r w:rsidRPr="001B6799">
              <w:t xml:space="preserve">(мужчины 16-59 лет; женщины </w:t>
            </w:r>
            <w:r>
              <w:t xml:space="preserve">   </w:t>
            </w:r>
            <w:r w:rsidRPr="001B6799">
              <w:t>16-54 года)</w:t>
            </w:r>
          </w:p>
        </w:tc>
        <w:tc>
          <w:tcPr>
            <w:tcW w:w="993" w:type="dxa"/>
          </w:tcPr>
          <w:p w14:paraId="1FD6A5D8" w14:textId="77777777" w:rsidR="00EC3FCF" w:rsidRPr="001B6799" w:rsidRDefault="00EC3FCF" w:rsidP="009C0A88">
            <w:pPr>
              <w:pStyle w:val="af7"/>
              <w:jc w:val="center"/>
            </w:pPr>
            <w:r w:rsidRPr="001B6799">
              <w:t>62,6</w:t>
            </w:r>
          </w:p>
        </w:tc>
        <w:tc>
          <w:tcPr>
            <w:tcW w:w="992" w:type="dxa"/>
          </w:tcPr>
          <w:p w14:paraId="08A507F8" w14:textId="77777777" w:rsidR="00EC3FCF" w:rsidRPr="001B6799" w:rsidRDefault="00EC3FCF" w:rsidP="009C0A88">
            <w:pPr>
              <w:pStyle w:val="af7"/>
              <w:jc w:val="center"/>
            </w:pPr>
            <w:r w:rsidRPr="001B6799">
              <w:t>60,0</w:t>
            </w:r>
          </w:p>
        </w:tc>
        <w:tc>
          <w:tcPr>
            <w:tcW w:w="992" w:type="dxa"/>
            <w:shd w:val="clear" w:color="auto" w:fill="auto"/>
          </w:tcPr>
          <w:p w14:paraId="3E2F66EC" w14:textId="77777777" w:rsidR="00EC3FCF" w:rsidRPr="001B6799" w:rsidRDefault="00EC3FCF" w:rsidP="009C0A88">
            <w:pPr>
              <w:pStyle w:val="af7"/>
              <w:jc w:val="center"/>
            </w:pPr>
            <w:r w:rsidRPr="001B6799">
              <w:t>63,9</w:t>
            </w:r>
          </w:p>
        </w:tc>
        <w:tc>
          <w:tcPr>
            <w:tcW w:w="991" w:type="dxa"/>
            <w:shd w:val="clear" w:color="auto" w:fill="auto"/>
          </w:tcPr>
          <w:p w14:paraId="3B8C3D8F" w14:textId="77777777" w:rsidR="00EC3FCF" w:rsidRPr="001B6799" w:rsidRDefault="00EC3FCF" w:rsidP="009C0A88">
            <w:pPr>
              <w:pStyle w:val="af7"/>
              <w:jc w:val="center"/>
            </w:pPr>
            <w:r w:rsidRPr="001B6799">
              <w:t>65,2</w:t>
            </w:r>
          </w:p>
        </w:tc>
        <w:tc>
          <w:tcPr>
            <w:tcW w:w="994" w:type="dxa"/>
          </w:tcPr>
          <w:p w14:paraId="0E2257EA" w14:textId="77777777" w:rsidR="00EC3FCF" w:rsidRPr="001B6799" w:rsidRDefault="00EC3FCF" w:rsidP="009C0A88">
            <w:pPr>
              <w:pStyle w:val="af7"/>
              <w:jc w:val="center"/>
            </w:pPr>
            <w:r w:rsidRPr="001B6799">
              <w:t>65,0</w:t>
            </w:r>
          </w:p>
        </w:tc>
        <w:tc>
          <w:tcPr>
            <w:tcW w:w="992" w:type="dxa"/>
          </w:tcPr>
          <w:p w14:paraId="569371FD" w14:textId="77777777" w:rsidR="00EC3FCF" w:rsidRPr="001B6799" w:rsidRDefault="00EC3FCF" w:rsidP="009C0A88">
            <w:pPr>
              <w:pStyle w:val="af7"/>
              <w:jc w:val="center"/>
            </w:pPr>
            <w:r w:rsidRPr="001B6799">
              <w:t>65,0</w:t>
            </w:r>
          </w:p>
        </w:tc>
      </w:tr>
      <w:tr w:rsidR="00EC3FCF" w:rsidRPr="001B6799" w14:paraId="6AE8C907" w14:textId="77777777" w:rsidTr="009C0A88">
        <w:trPr>
          <w:jc w:val="center"/>
        </w:trPr>
        <w:tc>
          <w:tcPr>
            <w:tcW w:w="3539" w:type="dxa"/>
            <w:vAlign w:val="bottom"/>
          </w:tcPr>
          <w:p w14:paraId="2C7D3C3B" w14:textId="77777777" w:rsidR="00EC3FCF" w:rsidRPr="001B6799" w:rsidRDefault="00EC3FCF" w:rsidP="009C0A88">
            <w:pPr>
              <w:pStyle w:val="af7"/>
              <w:jc w:val="both"/>
            </w:pPr>
            <w:r w:rsidRPr="001B6799">
              <w:t>лица старше трудоспособного возраста</w:t>
            </w:r>
          </w:p>
          <w:p w14:paraId="5B7C5B1B" w14:textId="77777777" w:rsidR="00EC3FCF" w:rsidRPr="001B6799" w:rsidRDefault="00EC3FCF" w:rsidP="009C0A88">
            <w:pPr>
              <w:pStyle w:val="af7"/>
              <w:jc w:val="both"/>
            </w:pPr>
            <w:r w:rsidRPr="001B6799">
              <w:t>(мужчины 60 лет и старше; женщины 55 лет и старше)</w:t>
            </w:r>
          </w:p>
        </w:tc>
        <w:tc>
          <w:tcPr>
            <w:tcW w:w="993" w:type="dxa"/>
          </w:tcPr>
          <w:p w14:paraId="4CBFF313" w14:textId="77777777" w:rsidR="00EC3FCF" w:rsidRPr="001B6799" w:rsidRDefault="00EC3FCF" w:rsidP="009C0A88">
            <w:pPr>
              <w:pStyle w:val="af7"/>
              <w:jc w:val="center"/>
            </w:pPr>
            <w:r w:rsidRPr="001B6799">
              <w:t>11,2</w:t>
            </w:r>
          </w:p>
        </w:tc>
        <w:tc>
          <w:tcPr>
            <w:tcW w:w="992" w:type="dxa"/>
          </w:tcPr>
          <w:p w14:paraId="7ADCF8B0" w14:textId="77777777" w:rsidR="00EC3FCF" w:rsidRPr="001B6799" w:rsidRDefault="00EC3FCF" w:rsidP="009C0A88">
            <w:pPr>
              <w:pStyle w:val="af7"/>
              <w:jc w:val="center"/>
            </w:pPr>
            <w:r w:rsidRPr="001B6799">
              <w:t>10,4</w:t>
            </w:r>
          </w:p>
        </w:tc>
        <w:tc>
          <w:tcPr>
            <w:tcW w:w="992" w:type="dxa"/>
            <w:shd w:val="clear" w:color="auto" w:fill="auto"/>
          </w:tcPr>
          <w:p w14:paraId="0A3D8182" w14:textId="77777777" w:rsidR="00EC3FCF" w:rsidRPr="001B6799" w:rsidRDefault="00EC3FCF" w:rsidP="009C0A88">
            <w:pPr>
              <w:pStyle w:val="af7"/>
              <w:jc w:val="center"/>
            </w:pPr>
            <w:r w:rsidRPr="001B6799">
              <w:t>12,4</w:t>
            </w:r>
          </w:p>
        </w:tc>
        <w:tc>
          <w:tcPr>
            <w:tcW w:w="991" w:type="dxa"/>
            <w:shd w:val="clear" w:color="auto" w:fill="auto"/>
          </w:tcPr>
          <w:p w14:paraId="749E1E95" w14:textId="77777777" w:rsidR="00EC3FCF" w:rsidRPr="001B6799" w:rsidRDefault="00EC3FCF" w:rsidP="009C0A88">
            <w:pPr>
              <w:pStyle w:val="af7"/>
              <w:jc w:val="center"/>
            </w:pPr>
            <w:r w:rsidRPr="001B6799">
              <w:t>13,6</w:t>
            </w:r>
          </w:p>
        </w:tc>
        <w:tc>
          <w:tcPr>
            <w:tcW w:w="994" w:type="dxa"/>
          </w:tcPr>
          <w:p w14:paraId="71082978" w14:textId="77777777" w:rsidR="00EC3FCF" w:rsidRPr="001B6799" w:rsidRDefault="00EC3FCF" w:rsidP="009C0A88">
            <w:pPr>
              <w:pStyle w:val="af7"/>
              <w:jc w:val="center"/>
            </w:pPr>
            <w:r w:rsidRPr="001B6799">
              <w:t>14,0</w:t>
            </w:r>
          </w:p>
        </w:tc>
        <w:tc>
          <w:tcPr>
            <w:tcW w:w="992" w:type="dxa"/>
          </w:tcPr>
          <w:p w14:paraId="612BDDCC" w14:textId="77777777" w:rsidR="00EC3FCF" w:rsidRPr="001B6799" w:rsidRDefault="00EC3FCF" w:rsidP="009C0A88">
            <w:pPr>
              <w:pStyle w:val="af7"/>
              <w:jc w:val="center"/>
            </w:pPr>
            <w:r w:rsidRPr="001B6799">
              <w:t>14,2</w:t>
            </w:r>
          </w:p>
        </w:tc>
      </w:tr>
      <w:tr w:rsidR="00EC3FCF" w:rsidRPr="001B6799" w14:paraId="185CEE49" w14:textId="77777777" w:rsidTr="009C0A88">
        <w:trPr>
          <w:jc w:val="center"/>
        </w:trPr>
        <w:tc>
          <w:tcPr>
            <w:tcW w:w="3539" w:type="dxa"/>
            <w:vAlign w:val="bottom"/>
          </w:tcPr>
          <w:p w14:paraId="7F74FD49" w14:textId="77777777" w:rsidR="00EC3FCF" w:rsidRPr="001B6799" w:rsidRDefault="00EC3FCF" w:rsidP="009C0A88">
            <w:pPr>
              <w:pStyle w:val="af7"/>
              <w:jc w:val="both"/>
            </w:pPr>
            <w:r w:rsidRPr="001B6799">
              <w:t>итого</w:t>
            </w:r>
          </w:p>
        </w:tc>
        <w:tc>
          <w:tcPr>
            <w:tcW w:w="993" w:type="dxa"/>
            <w:vAlign w:val="bottom"/>
          </w:tcPr>
          <w:p w14:paraId="4625E184" w14:textId="77777777" w:rsidR="00EC3FCF" w:rsidRPr="001B6799" w:rsidRDefault="00EC3FCF" w:rsidP="009C0A88">
            <w:pPr>
              <w:pStyle w:val="af7"/>
              <w:jc w:val="center"/>
            </w:pPr>
            <w:r w:rsidRPr="001B6799">
              <w:t>100,0</w:t>
            </w:r>
          </w:p>
        </w:tc>
        <w:tc>
          <w:tcPr>
            <w:tcW w:w="992" w:type="dxa"/>
            <w:vAlign w:val="bottom"/>
          </w:tcPr>
          <w:p w14:paraId="36495281" w14:textId="77777777" w:rsidR="00EC3FCF" w:rsidRPr="001B6799" w:rsidRDefault="00EC3FCF" w:rsidP="009C0A88">
            <w:pPr>
              <w:pStyle w:val="af7"/>
              <w:jc w:val="center"/>
            </w:pPr>
            <w:r w:rsidRPr="001B6799">
              <w:t>100,0</w:t>
            </w:r>
          </w:p>
        </w:tc>
        <w:tc>
          <w:tcPr>
            <w:tcW w:w="992" w:type="dxa"/>
            <w:shd w:val="clear" w:color="auto" w:fill="auto"/>
            <w:vAlign w:val="bottom"/>
          </w:tcPr>
          <w:p w14:paraId="35EEF8A1" w14:textId="77777777" w:rsidR="00EC3FCF" w:rsidRPr="001B6799" w:rsidRDefault="00EC3FCF" w:rsidP="009C0A88">
            <w:pPr>
              <w:pStyle w:val="af7"/>
              <w:jc w:val="center"/>
            </w:pPr>
            <w:r w:rsidRPr="001B6799">
              <w:t>100,0</w:t>
            </w:r>
          </w:p>
        </w:tc>
        <w:tc>
          <w:tcPr>
            <w:tcW w:w="991" w:type="dxa"/>
            <w:shd w:val="clear" w:color="auto" w:fill="auto"/>
            <w:vAlign w:val="bottom"/>
          </w:tcPr>
          <w:p w14:paraId="2BC50331" w14:textId="77777777" w:rsidR="00EC3FCF" w:rsidRPr="001B6799" w:rsidRDefault="00EC3FCF" w:rsidP="009C0A88">
            <w:pPr>
              <w:pStyle w:val="af7"/>
              <w:jc w:val="center"/>
            </w:pPr>
            <w:r w:rsidRPr="001B6799">
              <w:t>100,0</w:t>
            </w:r>
          </w:p>
        </w:tc>
        <w:tc>
          <w:tcPr>
            <w:tcW w:w="994" w:type="dxa"/>
            <w:vAlign w:val="bottom"/>
          </w:tcPr>
          <w:p w14:paraId="40184C50" w14:textId="77777777" w:rsidR="00EC3FCF" w:rsidRPr="001B6799" w:rsidRDefault="00EC3FCF" w:rsidP="009C0A88">
            <w:pPr>
              <w:pStyle w:val="af7"/>
              <w:jc w:val="center"/>
            </w:pPr>
            <w:r w:rsidRPr="001B6799">
              <w:t>100,0</w:t>
            </w:r>
          </w:p>
        </w:tc>
        <w:tc>
          <w:tcPr>
            <w:tcW w:w="992" w:type="dxa"/>
            <w:vAlign w:val="bottom"/>
          </w:tcPr>
          <w:p w14:paraId="7F3466E9" w14:textId="77777777" w:rsidR="00EC3FCF" w:rsidRPr="001B6799" w:rsidRDefault="00EC3FCF" w:rsidP="009C0A88">
            <w:pPr>
              <w:pStyle w:val="af7"/>
              <w:jc w:val="center"/>
            </w:pPr>
            <w:r w:rsidRPr="001B6799">
              <w:t>100,0</w:t>
            </w:r>
          </w:p>
        </w:tc>
      </w:tr>
    </w:tbl>
    <w:p w14:paraId="402E20E4" w14:textId="77777777" w:rsidR="00EC3FCF" w:rsidRDefault="00EC3FCF" w:rsidP="002E29C4">
      <w:pPr>
        <w:pStyle w:val="af7"/>
        <w:jc w:val="both"/>
        <w:rPr>
          <w:b/>
          <w:bCs/>
          <w:i/>
        </w:rPr>
      </w:pPr>
    </w:p>
    <w:p w14:paraId="44B09169" w14:textId="77777777" w:rsidR="002E29C4" w:rsidRPr="00C732E0" w:rsidRDefault="00EC3FCF" w:rsidP="002E29C4">
      <w:pPr>
        <w:pStyle w:val="af7"/>
        <w:jc w:val="both"/>
        <w:rPr>
          <w:b/>
          <w:i/>
        </w:rPr>
      </w:pPr>
      <w:r w:rsidRPr="00C732E0">
        <w:rPr>
          <w:b/>
          <w:bCs/>
          <w:i/>
        </w:rPr>
        <w:t xml:space="preserve">Расчет трудовых ресурсов </w:t>
      </w:r>
      <w:r w:rsidRPr="00C732E0">
        <w:rPr>
          <w:b/>
          <w:i/>
        </w:rPr>
        <w:t>(% численности населения)</w:t>
      </w:r>
    </w:p>
    <w:tbl>
      <w:tblPr>
        <w:tblpPr w:leftFromText="180" w:rightFromText="180" w:vertAnchor="text" w:horzAnchor="margin" w:tblpXSpec="center" w:tblpY="348"/>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1"/>
        <w:gridCol w:w="711"/>
        <w:gridCol w:w="1134"/>
        <w:gridCol w:w="851"/>
        <w:gridCol w:w="1134"/>
        <w:gridCol w:w="850"/>
      </w:tblGrid>
      <w:tr w:rsidR="002E29C4" w:rsidRPr="001B6799" w14:paraId="5662D05B" w14:textId="77777777" w:rsidTr="00EC3FCF">
        <w:trPr>
          <w:cantSplit/>
        </w:trPr>
        <w:tc>
          <w:tcPr>
            <w:tcW w:w="3681" w:type="dxa"/>
            <w:vMerge w:val="restart"/>
          </w:tcPr>
          <w:p w14:paraId="44C74708" w14:textId="77777777" w:rsidR="002E29C4" w:rsidRPr="001B6799" w:rsidRDefault="002E29C4" w:rsidP="00603F53">
            <w:pPr>
              <w:pStyle w:val="af7"/>
            </w:pPr>
          </w:p>
        </w:tc>
        <w:tc>
          <w:tcPr>
            <w:tcW w:w="1842" w:type="dxa"/>
            <w:gridSpan w:val="2"/>
          </w:tcPr>
          <w:p w14:paraId="2BFCC83D" w14:textId="77777777" w:rsidR="002E29C4" w:rsidRPr="001B6799" w:rsidRDefault="004E7131" w:rsidP="00603F53">
            <w:pPr>
              <w:pStyle w:val="af7"/>
              <w:jc w:val="center"/>
              <w:rPr>
                <w:highlight w:val="green"/>
              </w:rPr>
            </w:pPr>
            <w:r>
              <w:t>2017</w:t>
            </w:r>
            <w:r w:rsidR="002E29C4" w:rsidRPr="001B6799">
              <w:t xml:space="preserve"> г.</w:t>
            </w:r>
          </w:p>
        </w:tc>
        <w:tc>
          <w:tcPr>
            <w:tcW w:w="1985" w:type="dxa"/>
            <w:gridSpan w:val="2"/>
          </w:tcPr>
          <w:p w14:paraId="1B9A86D5" w14:textId="77777777" w:rsidR="002E29C4" w:rsidRPr="001B6799" w:rsidRDefault="004E7131" w:rsidP="00603F53">
            <w:pPr>
              <w:pStyle w:val="af7"/>
              <w:jc w:val="center"/>
            </w:pPr>
            <w:r>
              <w:t>2023</w:t>
            </w:r>
            <w:r w:rsidR="002E29C4" w:rsidRPr="001B6799">
              <w:t xml:space="preserve"> г.</w:t>
            </w:r>
          </w:p>
        </w:tc>
        <w:tc>
          <w:tcPr>
            <w:tcW w:w="1984" w:type="dxa"/>
            <w:gridSpan w:val="2"/>
          </w:tcPr>
          <w:p w14:paraId="12335579" w14:textId="77777777" w:rsidR="002E29C4" w:rsidRPr="001B6799" w:rsidRDefault="00ED105C" w:rsidP="00603F53">
            <w:pPr>
              <w:pStyle w:val="af7"/>
              <w:jc w:val="center"/>
            </w:pPr>
            <w:r>
              <w:t>2029</w:t>
            </w:r>
            <w:r w:rsidR="002E29C4" w:rsidRPr="001B6799">
              <w:t xml:space="preserve"> г.</w:t>
            </w:r>
          </w:p>
        </w:tc>
      </w:tr>
      <w:tr w:rsidR="002E29C4" w:rsidRPr="001B6799" w14:paraId="5732BE48" w14:textId="77777777" w:rsidTr="00EC3FCF">
        <w:tc>
          <w:tcPr>
            <w:tcW w:w="3681" w:type="dxa"/>
            <w:vMerge/>
          </w:tcPr>
          <w:p w14:paraId="27E02540" w14:textId="77777777" w:rsidR="002E29C4" w:rsidRPr="001B6799" w:rsidRDefault="002E29C4" w:rsidP="00603F53">
            <w:pPr>
              <w:pStyle w:val="af7"/>
            </w:pPr>
          </w:p>
        </w:tc>
        <w:tc>
          <w:tcPr>
            <w:tcW w:w="1131" w:type="dxa"/>
          </w:tcPr>
          <w:p w14:paraId="5D01DB32" w14:textId="77777777" w:rsidR="002E29C4" w:rsidRPr="001B6799" w:rsidRDefault="002E29C4" w:rsidP="00603F53">
            <w:pPr>
              <w:pStyle w:val="af7"/>
              <w:jc w:val="center"/>
            </w:pPr>
            <w:r w:rsidRPr="001B6799">
              <w:t>тыс. чел.</w:t>
            </w:r>
          </w:p>
        </w:tc>
        <w:tc>
          <w:tcPr>
            <w:tcW w:w="711" w:type="dxa"/>
          </w:tcPr>
          <w:p w14:paraId="2B42E9ED" w14:textId="77777777" w:rsidR="002E29C4" w:rsidRPr="001B6799" w:rsidRDefault="002E29C4" w:rsidP="00603F53">
            <w:pPr>
              <w:pStyle w:val="af7"/>
              <w:jc w:val="center"/>
            </w:pPr>
            <w:r w:rsidRPr="001B6799">
              <w:t>%</w:t>
            </w:r>
          </w:p>
        </w:tc>
        <w:tc>
          <w:tcPr>
            <w:tcW w:w="1134" w:type="dxa"/>
          </w:tcPr>
          <w:p w14:paraId="4114FDFE" w14:textId="77777777" w:rsidR="002E29C4" w:rsidRPr="001B6799" w:rsidRDefault="002E29C4" w:rsidP="00603F53">
            <w:pPr>
              <w:pStyle w:val="af7"/>
              <w:jc w:val="center"/>
            </w:pPr>
            <w:r w:rsidRPr="001B6799">
              <w:t>тыс. чел.</w:t>
            </w:r>
          </w:p>
        </w:tc>
        <w:tc>
          <w:tcPr>
            <w:tcW w:w="851" w:type="dxa"/>
          </w:tcPr>
          <w:p w14:paraId="5D60CB65" w14:textId="77777777" w:rsidR="002E29C4" w:rsidRPr="001B6799" w:rsidRDefault="002E29C4" w:rsidP="00603F53">
            <w:pPr>
              <w:pStyle w:val="af7"/>
              <w:jc w:val="center"/>
            </w:pPr>
            <w:r w:rsidRPr="001B6799">
              <w:t>%</w:t>
            </w:r>
          </w:p>
        </w:tc>
        <w:tc>
          <w:tcPr>
            <w:tcW w:w="1134" w:type="dxa"/>
          </w:tcPr>
          <w:p w14:paraId="6567BE87" w14:textId="77777777" w:rsidR="002E29C4" w:rsidRPr="001B6799" w:rsidRDefault="002E29C4" w:rsidP="00603F53">
            <w:pPr>
              <w:pStyle w:val="af7"/>
              <w:jc w:val="center"/>
            </w:pPr>
            <w:r w:rsidRPr="001B6799">
              <w:t>тыс. чел.</w:t>
            </w:r>
          </w:p>
        </w:tc>
        <w:tc>
          <w:tcPr>
            <w:tcW w:w="850" w:type="dxa"/>
          </w:tcPr>
          <w:p w14:paraId="58051CE7" w14:textId="77777777" w:rsidR="002E29C4" w:rsidRPr="001B6799" w:rsidRDefault="002E29C4" w:rsidP="00603F53">
            <w:pPr>
              <w:pStyle w:val="af7"/>
              <w:jc w:val="center"/>
            </w:pPr>
            <w:r w:rsidRPr="001B6799">
              <w:t>%</w:t>
            </w:r>
          </w:p>
        </w:tc>
      </w:tr>
      <w:tr w:rsidR="002E29C4" w:rsidRPr="001B6799" w14:paraId="1BFA15BD" w14:textId="77777777" w:rsidTr="00EC3FCF">
        <w:tc>
          <w:tcPr>
            <w:tcW w:w="3681" w:type="dxa"/>
          </w:tcPr>
          <w:p w14:paraId="50BAAD5E" w14:textId="77777777" w:rsidR="002E29C4" w:rsidRPr="001B6799" w:rsidRDefault="002E29C4" w:rsidP="00603F53">
            <w:pPr>
              <w:pStyle w:val="af7"/>
            </w:pPr>
            <w:r w:rsidRPr="001B6799">
              <w:t>Население всего</w:t>
            </w:r>
          </w:p>
        </w:tc>
        <w:tc>
          <w:tcPr>
            <w:tcW w:w="1131" w:type="dxa"/>
          </w:tcPr>
          <w:p w14:paraId="2499C77E" w14:textId="77777777" w:rsidR="002E29C4" w:rsidRPr="001B6799" w:rsidRDefault="004E7131" w:rsidP="00603F53">
            <w:pPr>
              <w:pStyle w:val="af7"/>
              <w:jc w:val="center"/>
            </w:pPr>
            <w:r>
              <w:t>13,1</w:t>
            </w:r>
          </w:p>
        </w:tc>
        <w:tc>
          <w:tcPr>
            <w:tcW w:w="711" w:type="dxa"/>
          </w:tcPr>
          <w:p w14:paraId="3A86E62B" w14:textId="77777777" w:rsidR="002E29C4" w:rsidRPr="001B6799" w:rsidRDefault="002E29C4" w:rsidP="00603F53">
            <w:pPr>
              <w:pStyle w:val="af7"/>
              <w:jc w:val="center"/>
            </w:pPr>
            <w:r w:rsidRPr="001B6799">
              <w:t>100,0</w:t>
            </w:r>
          </w:p>
        </w:tc>
        <w:tc>
          <w:tcPr>
            <w:tcW w:w="1134" w:type="dxa"/>
          </w:tcPr>
          <w:p w14:paraId="6438DEB4" w14:textId="77777777" w:rsidR="002E29C4" w:rsidRPr="001B6799" w:rsidRDefault="004E7131" w:rsidP="00603F53">
            <w:pPr>
              <w:pStyle w:val="af7"/>
              <w:jc w:val="center"/>
            </w:pPr>
            <w:r>
              <w:t>12</w:t>
            </w:r>
            <w:r w:rsidR="002E29C4" w:rsidRPr="001B6799">
              <w:t>,5</w:t>
            </w:r>
          </w:p>
        </w:tc>
        <w:tc>
          <w:tcPr>
            <w:tcW w:w="851" w:type="dxa"/>
          </w:tcPr>
          <w:p w14:paraId="74C48C7C" w14:textId="77777777" w:rsidR="002E29C4" w:rsidRPr="001B6799" w:rsidRDefault="002E29C4" w:rsidP="00603F53">
            <w:pPr>
              <w:pStyle w:val="af7"/>
              <w:jc w:val="center"/>
            </w:pPr>
            <w:r w:rsidRPr="001B6799">
              <w:t>100,0</w:t>
            </w:r>
          </w:p>
        </w:tc>
        <w:tc>
          <w:tcPr>
            <w:tcW w:w="1134" w:type="dxa"/>
          </w:tcPr>
          <w:p w14:paraId="334E5CDF" w14:textId="77777777" w:rsidR="002E29C4" w:rsidRPr="001B6799" w:rsidRDefault="004E7131" w:rsidP="00603F53">
            <w:pPr>
              <w:pStyle w:val="af7"/>
              <w:jc w:val="center"/>
            </w:pPr>
            <w:r>
              <w:t>12</w:t>
            </w:r>
            <w:r w:rsidR="002E29C4" w:rsidRPr="001B6799">
              <w:t>,0</w:t>
            </w:r>
          </w:p>
        </w:tc>
        <w:tc>
          <w:tcPr>
            <w:tcW w:w="850" w:type="dxa"/>
          </w:tcPr>
          <w:p w14:paraId="604D992C" w14:textId="77777777" w:rsidR="002E29C4" w:rsidRPr="001B6799" w:rsidRDefault="002E29C4" w:rsidP="00603F53">
            <w:pPr>
              <w:pStyle w:val="af7"/>
              <w:jc w:val="center"/>
            </w:pPr>
            <w:r w:rsidRPr="001B6799">
              <w:t>100,0</w:t>
            </w:r>
          </w:p>
        </w:tc>
      </w:tr>
      <w:tr w:rsidR="002E29C4" w:rsidRPr="001B6799" w14:paraId="589CB8E4" w14:textId="77777777" w:rsidTr="00EC3FCF">
        <w:tc>
          <w:tcPr>
            <w:tcW w:w="3681" w:type="dxa"/>
          </w:tcPr>
          <w:p w14:paraId="6420A496" w14:textId="77777777" w:rsidR="002E29C4" w:rsidRPr="001B6799" w:rsidRDefault="002E29C4" w:rsidP="00603F53">
            <w:pPr>
              <w:pStyle w:val="af7"/>
            </w:pPr>
            <w:r w:rsidRPr="001B6799">
              <w:t>Состав трудовых ресурсов</w:t>
            </w:r>
          </w:p>
        </w:tc>
        <w:tc>
          <w:tcPr>
            <w:tcW w:w="1131" w:type="dxa"/>
          </w:tcPr>
          <w:p w14:paraId="5356FFC8" w14:textId="77777777" w:rsidR="002E29C4" w:rsidRPr="001B6799" w:rsidRDefault="002E29C4" w:rsidP="00603F53">
            <w:pPr>
              <w:pStyle w:val="af7"/>
              <w:jc w:val="center"/>
            </w:pPr>
          </w:p>
        </w:tc>
        <w:tc>
          <w:tcPr>
            <w:tcW w:w="711" w:type="dxa"/>
          </w:tcPr>
          <w:p w14:paraId="4B9F8E12" w14:textId="77777777" w:rsidR="002E29C4" w:rsidRPr="001B6799" w:rsidRDefault="002E29C4" w:rsidP="00603F53">
            <w:pPr>
              <w:pStyle w:val="af7"/>
              <w:jc w:val="center"/>
            </w:pPr>
          </w:p>
        </w:tc>
        <w:tc>
          <w:tcPr>
            <w:tcW w:w="1134" w:type="dxa"/>
          </w:tcPr>
          <w:p w14:paraId="431A3064" w14:textId="77777777" w:rsidR="002E29C4" w:rsidRPr="001B6799" w:rsidRDefault="002E29C4" w:rsidP="00603F53">
            <w:pPr>
              <w:pStyle w:val="af7"/>
              <w:jc w:val="center"/>
              <w:rPr>
                <w:highlight w:val="cyan"/>
              </w:rPr>
            </w:pPr>
          </w:p>
        </w:tc>
        <w:tc>
          <w:tcPr>
            <w:tcW w:w="851" w:type="dxa"/>
          </w:tcPr>
          <w:p w14:paraId="5EBF3CBA" w14:textId="77777777" w:rsidR="002E29C4" w:rsidRPr="001B6799" w:rsidRDefault="002E29C4" w:rsidP="00603F53">
            <w:pPr>
              <w:pStyle w:val="af7"/>
              <w:jc w:val="center"/>
              <w:rPr>
                <w:highlight w:val="cyan"/>
              </w:rPr>
            </w:pPr>
          </w:p>
        </w:tc>
        <w:tc>
          <w:tcPr>
            <w:tcW w:w="1134" w:type="dxa"/>
          </w:tcPr>
          <w:p w14:paraId="69898196" w14:textId="77777777" w:rsidR="002E29C4" w:rsidRPr="001B6799" w:rsidRDefault="002E29C4" w:rsidP="00603F53">
            <w:pPr>
              <w:pStyle w:val="af7"/>
              <w:jc w:val="center"/>
              <w:rPr>
                <w:highlight w:val="cyan"/>
              </w:rPr>
            </w:pPr>
          </w:p>
        </w:tc>
        <w:tc>
          <w:tcPr>
            <w:tcW w:w="850" w:type="dxa"/>
          </w:tcPr>
          <w:p w14:paraId="5B3D4569" w14:textId="77777777" w:rsidR="002E29C4" w:rsidRPr="001B6799" w:rsidRDefault="002E29C4" w:rsidP="00603F53">
            <w:pPr>
              <w:pStyle w:val="af7"/>
              <w:jc w:val="center"/>
              <w:rPr>
                <w:highlight w:val="cyan"/>
              </w:rPr>
            </w:pPr>
          </w:p>
        </w:tc>
      </w:tr>
      <w:tr w:rsidR="002E29C4" w:rsidRPr="001B6799" w14:paraId="2C6392FF" w14:textId="77777777" w:rsidTr="00EC3FCF">
        <w:tc>
          <w:tcPr>
            <w:tcW w:w="3681" w:type="dxa"/>
          </w:tcPr>
          <w:p w14:paraId="0F6DE450" w14:textId="77777777" w:rsidR="002E29C4" w:rsidRPr="001B6799" w:rsidRDefault="002E29C4" w:rsidP="00603F53">
            <w:pPr>
              <w:pStyle w:val="af7"/>
            </w:pPr>
            <w:r w:rsidRPr="001B6799">
              <w:t>Население в трудоспособном возрасте</w:t>
            </w:r>
          </w:p>
        </w:tc>
        <w:tc>
          <w:tcPr>
            <w:tcW w:w="1131" w:type="dxa"/>
          </w:tcPr>
          <w:p w14:paraId="05DC909B" w14:textId="77777777" w:rsidR="002E29C4" w:rsidRPr="001B6799" w:rsidRDefault="004E7131" w:rsidP="00603F53">
            <w:pPr>
              <w:pStyle w:val="af7"/>
              <w:jc w:val="center"/>
            </w:pPr>
            <w:r>
              <w:t>8,5</w:t>
            </w:r>
          </w:p>
        </w:tc>
        <w:tc>
          <w:tcPr>
            <w:tcW w:w="711" w:type="dxa"/>
          </w:tcPr>
          <w:p w14:paraId="79A43EFB" w14:textId="77777777" w:rsidR="002E29C4" w:rsidRPr="001B6799" w:rsidRDefault="002E29C4" w:rsidP="00603F53">
            <w:pPr>
              <w:pStyle w:val="af7"/>
              <w:jc w:val="center"/>
            </w:pPr>
            <w:r w:rsidRPr="001B6799">
              <w:t>65,2</w:t>
            </w:r>
          </w:p>
        </w:tc>
        <w:tc>
          <w:tcPr>
            <w:tcW w:w="1134" w:type="dxa"/>
          </w:tcPr>
          <w:p w14:paraId="2D1117A0" w14:textId="77777777" w:rsidR="002E29C4" w:rsidRPr="001B6799" w:rsidRDefault="004E7131" w:rsidP="00603F53">
            <w:pPr>
              <w:pStyle w:val="af7"/>
              <w:jc w:val="center"/>
            </w:pPr>
            <w:r>
              <w:t>8,1</w:t>
            </w:r>
          </w:p>
        </w:tc>
        <w:tc>
          <w:tcPr>
            <w:tcW w:w="851" w:type="dxa"/>
          </w:tcPr>
          <w:p w14:paraId="03C41318" w14:textId="77777777" w:rsidR="002E29C4" w:rsidRPr="001B6799" w:rsidRDefault="002E29C4" w:rsidP="00603F53">
            <w:pPr>
              <w:pStyle w:val="af7"/>
              <w:jc w:val="center"/>
            </w:pPr>
            <w:r w:rsidRPr="001B6799">
              <w:t>65,0</w:t>
            </w:r>
          </w:p>
        </w:tc>
        <w:tc>
          <w:tcPr>
            <w:tcW w:w="1134" w:type="dxa"/>
          </w:tcPr>
          <w:p w14:paraId="141D3B84" w14:textId="77777777" w:rsidR="002E29C4" w:rsidRPr="001B6799" w:rsidRDefault="004E7131" w:rsidP="00603F53">
            <w:pPr>
              <w:pStyle w:val="af7"/>
              <w:jc w:val="center"/>
            </w:pPr>
            <w:r>
              <w:t>7,8</w:t>
            </w:r>
          </w:p>
        </w:tc>
        <w:tc>
          <w:tcPr>
            <w:tcW w:w="850" w:type="dxa"/>
          </w:tcPr>
          <w:p w14:paraId="4080E87B" w14:textId="77777777" w:rsidR="002E29C4" w:rsidRPr="001B6799" w:rsidRDefault="002E29C4" w:rsidP="00603F53">
            <w:pPr>
              <w:pStyle w:val="af7"/>
              <w:jc w:val="center"/>
            </w:pPr>
            <w:r w:rsidRPr="001B6799">
              <w:t>65,0</w:t>
            </w:r>
          </w:p>
        </w:tc>
      </w:tr>
      <w:tr w:rsidR="002E29C4" w:rsidRPr="001B6799" w14:paraId="6A0B9E4E" w14:textId="77777777" w:rsidTr="00EC3FCF">
        <w:tc>
          <w:tcPr>
            <w:tcW w:w="3681" w:type="dxa"/>
          </w:tcPr>
          <w:p w14:paraId="030B1216" w14:textId="77777777" w:rsidR="002E29C4" w:rsidRPr="001B6799" w:rsidRDefault="002E29C4" w:rsidP="00603F53">
            <w:pPr>
              <w:pStyle w:val="af7"/>
            </w:pPr>
            <w:r w:rsidRPr="001B6799">
              <w:t>Работающие лица старших возрастов</w:t>
            </w:r>
          </w:p>
        </w:tc>
        <w:tc>
          <w:tcPr>
            <w:tcW w:w="1131" w:type="dxa"/>
          </w:tcPr>
          <w:p w14:paraId="5AC19A7A" w14:textId="77777777" w:rsidR="002E29C4" w:rsidRPr="001B6799" w:rsidRDefault="002E29C4" w:rsidP="00603F53">
            <w:pPr>
              <w:pStyle w:val="af7"/>
              <w:jc w:val="center"/>
              <w:rPr>
                <w:highlight w:val="cyan"/>
              </w:rPr>
            </w:pPr>
            <w:r w:rsidRPr="001B6799">
              <w:t>0,</w:t>
            </w:r>
            <w:r w:rsidR="004E7131">
              <w:t>7</w:t>
            </w:r>
          </w:p>
        </w:tc>
        <w:tc>
          <w:tcPr>
            <w:tcW w:w="711" w:type="dxa"/>
          </w:tcPr>
          <w:p w14:paraId="505014E9" w14:textId="77777777" w:rsidR="002E29C4" w:rsidRPr="001B6799" w:rsidRDefault="002E29C4" w:rsidP="00603F53">
            <w:pPr>
              <w:pStyle w:val="af7"/>
              <w:jc w:val="center"/>
            </w:pPr>
            <w:r w:rsidRPr="001B6799">
              <w:t>5,8</w:t>
            </w:r>
          </w:p>
        </w:tc>
        <w:tc>
          <w:tcPr>
            <w:tcW w:w="1134" w:type="dxa"/>
          </w:tcPr>
          <w:p w14:paraId="2B3F1047" w14:textId="77777777" w:rsidR="002E29C4" w:rsidRPr="001B6799" w:rsidRDefault="002E29C4" w:rsidP="00603F53">
            <w:pPr>
              <w:pStyle w:val="af7"/>
              <w:jc w:val="center"/>
            </w:pPr>
            <w:r w:rsidRPr="001B6799">
              <w:t>0,</w:t>
            </w:r>
            <w:r w:rsidR="004E7131">
              <w:t>7</w:t>
            </w:r>
          </w:p>
        </w:tc>
        <w:tc>
          <w:tcPr>
            <w:tcW w:w="851" w:type="dxa"/>
          </w:tcPr>
          <w:p w14:paraId="2D604145" w14:textId="77777777" w:rsidR="002E29C4" w:rsidRPr="001B6799" w:rsidRDefault="002E29C4" w:rsidP="00603F53">
            <w:pPr>
              <w:pStyle w:val="af7"/>
              <w:jc w:val="center"/>
            </w:pPr>
            <w:r w:rsidRPr="001B6799">
              <w:t>5,5</w:t>
            </w:r>
          </w:p>
        </w:tc>
        <w:tc>
          <w:tcPr>
            <w:tcW w:w="1134" w:type="dxa"/>
          </w:tcPr>
          <w:p w14:paraId="60B4C6DC" w14:textId="77777777" w:rsidR="002E29C4" w:rsidRPr="001B6799" w:rsidRDefault="004E7131" w:rsidP="00603F53">
            <w:pPr>
              <w:pStyle w:val="af7"/>
              <w:jc w:val="center"/>
            </w:pPr>
            <w:r>
              <w:t>0,7</w:t>
            </w:r>
          </w:p>
        </w:tc>
        <w:tc>
          <w:tcPr>
            <w:tcW w:w="850" w:type="dxa"/>
          </w:tcPr>
          <w:p w14:paraId="123DDB1D" w14:textId="77777777" w:rsidR="002E29C4" w:rsidRPr="001B6799" w:rsidRDefault="002E29C4" w:rsidP="00603F53">
            <w:pPr>
              <w:pStyle w:val="af7"/>
              <w:jc w:val="center"/>
            </w:pPr>
            <w:r w:rsidRPr="001B6799">
              <w:t>5,6</w:t>
            </w:r>
          </w:p>
        </w:tc>
      </w:tr>
      <w:tr w:rsidR="002E29C4" w:rsidRPr="001B6799" w14:paraId="5E70989E" w14:textId="77777777" w:rsidTr="00EC3FCF">
        <w:tc>
          <w:tcPr>
            <w:tcW w:w="3681" w:type="dxa"/>
          </w:tcPr>
          <w:p w14:paraId="5AC50E12" w14:textId="77777777" w:rsidR="002E29C4" w:rsidRPr="001B6799" w:rsidRDefault="002E29C4" w:rsidP="00603F53">
            <w:pPr>
              <w:pStyle w:val="af7"/>
            </w:pPr>
            <w:r w:rsidRPr="001B6799">
              <w:t>Трудовые ресурсы всего</w:t>
            </w:r>
          </w:p>
        </w:tc>
        <w:tc>
          <w:tcPr>
            <w:tcW w:w="1131" w:type="dxa"/>
          </w:tcPr>
          <w:p w14:paraId="54B9AC6B" w14:textId="77777777" w:rsidR="002E29C4" w:rsidRPr="001B6799" w:rsidRDefault="004E7131" w:rsidP="00603F53">
            <w:pPr>
              <w:pStyle w:val="af7"/>
              <w:jc w:val="center"/>
              <w:rPr>
                <w:highlight w:val="cyan"/>
              </w:rPr>
            </w:pPr>
            <w:r>
              <w:t>9</w:t>
            </w:r>
            <w:r w:rsidR="002E29C4" w:rsidRPr="001B6799">
              <w:t>,</w:t>
            </w:r>
            <w:r>
              <w:t>3</w:t>
            </w:r>
          </w:p>
        </w:tc>
        <w:tc>
          <w:tcPr>
            <w:tcW w:w="711" w:type="dxa"/>
          </w:tcPr>
          <w:p w14:paraId="72186394" w14:textId="77777777" w:rsidR="002E29C4" w:rsidRPr="001B6799" w:rsidRDefault="002E29C4" w:rsidP="00603F53">
            <w:pPr>
              <w:pStyle w:val="af7"/>
              <w:jc w:val="center"/>
              <w:rPr>
                <w:highlight w:val="cyan"/>
              </w:rPr>
            </w:pPr>
            <w:r w:rsidRPr="001B6799">
              <w:t>71,0</w:t>
            </w:r>
          </w:p>
        </w:tc>
        <w:tc>
          <w:tcPr>
            <w:tcW w:w="1134" w:type="dxa"/>
          </w:tcPr>
          <w:p w14:paraId="2CB11562" w14:textId="77777777" w:rsidR="002E29C4" w:rsidRPr="001B6799" w:rsidRDefault="004E7131" w:rsidP="00603F53">
            <w:pPr>
              <w:pStyle w:val="af7"/>
              <w:jc w:val="center"/>
            </w:pPr>
            <w:r>
              <w:t>8,8</w:t>
            </w:r>
          </w:p>
        </w:tc>
        <w:tc>
          <w:tcPr>
            <w:tcW w:w="851" w:type="dxa"/>
          </w:tcPr>
          <w:p w14:paraId="208E2ABE" w14:textId="77777777" w:rsidR="002E29C4" w:rsidRPr="001B6799" w:rsidRDefault="002E29C4" w:rsidP="00603F53">
            <w:pPr>
              <w:pStyle w:val="af7"/>
              <w:jc w:val="center"/>
            </w:pPr>
            <w:r w:rsidRPr="001B6799">
              <w:t>70,5</w:t>
            </w:r>
          </w:p>
        </w:tc>
        <w:tc>
          <w:tcPr>
            <w:tcW w:w="1134" w:type="dxa"/>
          </w:tcPr>
          <w:p w14:paraId="090A8236" w14:textId="77777777" w:rsidR="002E29C4" w:rsidRPr="001B6799" w:rsidRDefault="004E7131" w:rsidP="00603F53">
            <w:pPr>
              <w:pStyle w:val="af7"/>
              <w:jc w:val="center"/>
            </w:pPr>
            <w:r>
              <w:t>8,5</w:t>
            </w:r>
          </w:p>
        </w:tc>
        <w:tc>
          <w:tcPr>
            <w:tcW w:w="850" w:type="dxa"/>
          </w:tcPr>
          <w:p w14:paraId="7331F428" w14:textId="77777777" w:rsidR="002E29C4" w:rsidRPr="001B6799" w:rsidRDefault="002E29C4" w:rsidP="00603F53">
            <w:pPr>
              <w:pStyle w:val="af7"/>
              <w:jc w:val="center"/>
            </w:pPr>
            <w:r w:rsidRPr="001B6799">
              <w:t>70,6</w:t>
            </w:r>
          </w:p>
        </w:tc>
      </w:tr>
      <w:tr w:rsidR="002E29C4" w:rsidRPr="001B6799" w14:paraId="5A8E8DF3" w14:textId="77777777" w:rsidTr="00EC3FCF">
        <w:tc>
          <w:tcPr>
            <w:tcW w:w="3681" w:type="dxa"/>
          </w:tcPr>
          <w:p w14:paraId="209BC96E" w14:textId="77777777" w:rsidR="002E29C4" w:rsidRPr="001B6799" w:rsidRDefault="002E29C4" w:rsidP="00603F53">
            <w:pPr>
              <w:pStyle w:val="af7"/>
            </w:pPr>
            <w:r w:rsidRPr="001B6799">
              <w:lastRenderedPageBreak/>
              <w:t>Использование трудовых ресурсов</w:t>
            </w:r>
          </w:p>
        </w:tc>
        <w:tc>
          <w:tcPr>
            <w:tcW w:w="1131" w:type="dxa"/>
          </w:tcPr>
          <w:p w14:paraId="138B473F" w14:textId="77777777" w:rsidR="002E29C4" w:rsidRPr="001B6799" w:rsidRDefault="002E29C4" w:rsidP="00603F53">
            <w:pPr>
              <w:pStyle w:val="af7"/>
              <w:jc w:val="center"/>
            </w:pPr>
          </w:p>
        </w:tc>
        <w:tc>
          <w:tcPr>
            <w:tcW w:w="711" w:type="dxa"/>
          </w:tcPr>
          <w:p w14:paraId="6138FDE6" w14:textId="77777777" w:rsidR="002E29C4" w:rsidRPr="001B6799" w:rsidRDefault="002E29C4" w:rsidP="00603F53">
            <w:pPr>
              <w:pStyle w:val="af7"/>
              <w:jc w:val="center"/>
              <w:rPr>
                <w:highlight w:val="cyan"/>
              </w:rPr>
            </w:pPr>
          </w:p>
        </w:tc>
        <w:tc>
          <w:tcPr>
            <w:tcW w:w="1134" w:type="dxa"/>
          </w:tcPr>
          <w:p w14:paraId="62713B5E" w14:textId="77777777" w:rsidR="002E29C4" w:rsidRPr="001B6799" w:rsidRDefault="002E29C4" w:rsidP="00603F53">
            <w:pPr>
              <w:pStyle w:val="af7"/>
              <w:jc w:val="center"/>
              <w:rPr>
                <w:highlight w:val="cyan"/>
              </w:rPr>
            </w:pPr>
          </w:p>
        </w:tc>
        <w:tc>
          <w:tcPr>
            <w:tcW w:w="851" w:type="dxa"/>
          </w:tcPr>
          <w:p w14:paraId="2CFF64AF" w14:textId="77777777" w:rsidR="002E29C4" w:rsidRPr="001B6799" w:rsidRDefault="002E29C4" w:rsidP="00603F53">
            <w:pPr>
              <w:pStyle w:val="af7"/>
              <w:jc w:val="center"/>
              <w:rPr>
                <w:highlight w:val="cyan"/>
              </w:rPr>
            </w:pPr>
          </w:p>
        </w:tc>
        <w:tc>
          <w:tcPr>
            <w:tcW w:w="1134" w:type="dxa"/>
          </w:tcPr>
          <w:p w14:paraId="5CC657C0" w14:textId="77777777" w:rsidR="002E29C4" w:rsidRPr="001B6799" w:rsidRDefault="002E29C4" w:rsidP="00603F53">
            <w:pPr>
              <w:pStyle w:val="af7"/>
              <w:jc w:val="center"/>
              <w:rPr>
                <w:highlight w:val="cyan"/>
              </w:rPr>
            </w:pPr>
          </w:p>
        </w:tc>
        <w:tc>
          <w:tcPr>
            <w:tcW w:w="850" w:type="dxa"/>
          </w:tcPr>
          <w:p w14:paraId="40215A36" w14:textId="77777777" w:rsidR="002E29C4" w:rsidRPr="001B6799" w:rsidRDefault="002E29C4" w:rsidP="00603F53">
            <w:pPr>
              <w:pStyle w:val="af7"/>
              <w:jc w:val="center"/>
              <w:rPr>
                <w:highlight w:val="cyan"/>
              </w:rPr>
            </w:pPr>
          </w:p>
        </w:tc>
      </w:tr>
      <w:tr w:rsidR="002E29C4" w:rsidRPr="001B6799" w14:paraId="6A31A907" w14:textId="77777777" w:rsidTr="00EC3FCF">
        <w:tc>
          <w:tcPr>
            <w:tcW w:w="3681" w:type="dxa"/>
          </w:tcPr>
          <w:p w14:paraId="29E8964B" w14:textId="77777777" w:rsidR="002E29C4" w:rsidRPr="001B6799" w:rsidRDefault="002E29C4" w:rsidP="00603F53">
            <w:pPr>
              <w:pStyle w:val="af7"/>
            </w:pPr>
            <w:r w:rsidRPr="001B6799">
              <w:t>лица, занятые в экономике</w:t>
            </w:r>
          </w:p>
        </w:tc>
        <w:tc>
          <w:tcPr>
            <w:tcW w:w="1131" w:type="dxa"/>
          </w:tcPr>
          <w:p w14:paraId="5ADA8E1E" w14:textId="77777777" w:rsidR="002E29C4" w:rsidRPr="001B6799" w:rsidRDefault="004E7131" w:rsidP="00603F53">
            <w:pPr>
              <w:pStyle w:val="af7"/>
              <w:jc w:val="center"/>
            </w:pPr>
            <w:r>
              <w:t>8,5</w:t>
            </w:r>
          </w:p>
        </w:tc>
        <w:tc>
          <w:tcPr>
            <w:tcW w:w="711" w:type="dxa"/>
          </w:tcPr>
          <w:p w14:paraId="0D8AEAB2" w14:textId="77777777" w:rsidR="002E29C4" w:rsidRPr="001B6799" w:rsidRDefault="002E29C4" w:rsidP="00603F53">
            <w:pPr>
              <w:pStyle w:val="af7"/>
              <w:jc w:val="center"/>
            </w:pPr>
            <w:r w:rsidRPr="001B6799">
              <w:t>65,2</w:t>
            </w:r>
          </w:p>
        </w:tc>
        <w:tc>
          <w:tcPr>
            <w:tcW w:w="1134" w:type="dxa"/>
          </w:tcPr>
          <w:p w14:paraId="255A6151" w14:textId="77777777" w:rsidR="002E29C4" w:rsidRPr="001B6799" w:rsidRDefault="004E7131" w:rsidP="00603F53">
            <w:pPr>
              <w:pStyle w:val="af7"/>
              <w:jc w:val="center"/>
            </w:pPr>
            <w:r>
              <w:t>8,3</w:t>
            </w:r>
          </w:p>
        </w:tc>
        <w:tc>
          <w:tcPr>
            <w:tcW w:w="851" w:type="dxa"/>
          </w:tcPr>
          <w:p w14:paraId="1754322D" w14:textId="77777777" w:rsidR="002E29C4" w:rsidRPr="001B6799" w:rsidRDefault="002E29C4" w:rsidP="00603F53">
            <w:pPr>
              <w:pStyle w:val="af7"/>
              <w:jc w:val="center"/>
            </w:pPr>
            <w:r w:rsidRPr="001B6799">
              <w:t>66,7</w:t>
            </w:r>
          </w:p>
        </w:tc>
        <w:tc>
          <w:tcPr>
            <w:tcW w:w="1134" w:type="dxa"/>
          </w:tcPr>
          <w:p w14:paraId="1415A258" w14:textId="77777777" w:rsidR="002E29C4" w:rsidRPr="001B6799" w:rsidRDefault="004E7131" w:rsidP="00603F53">
            <w:pPr>
              <w:pStyle w:val="af7"/>
              <w:jc w:val="center"/>
            </w:pPr>
            <w:r>
              <w:t>8</w:t>
            </w:r>
            <w:r w:rsidR="002E29C4" w:rsidRPr="001B6799">
              <w:t>,0</w:t>
            </w:r>
          </w:p>
        </w:tc>
        <w:tc>
          <w:tcPr>
            <w:tcW w:w="850" w:type="dxa"/>
          </w:tcPr>
          <w:p w14:paraId="1D01D413" w14:textId="77777777" w:rsidR="002E29C4" w:rsidRPr="001B6799" w:rsidRDefault="002E29C4" w:rsidP="00603F53">
            <w:pPr>
              <w:pStyle w:val="af7"/>
              <w:jc w:val="center"/>
            </w:pPr>
            <w:r w:rsidRPr="001B6799">
              <w:t>66,7</w:t>
            </w:r>
          </w:p>
        </w:tc>
      </w:tr>
      <w:tr w:rsidR="002E29C4" w:rsidRPr="001B6799" w14:paraId="4924BCEA" w14:textId="77777777" w:rsidTr="00EC3FCF">
        <w:tc>
          <w:tcPr>
            <w:tcW w:w="3681" w:type="dxa"/>
          </w:tcPr>
          <w:p w14:paraId="0E2E605E" w14:textId="77777777" w:rsidR="002E29C4" w:rsidRPr="001B6799" w:rsidRDefault="002E29C4" w:rsidP="00603F53">
            <w:pPr>
              <w:pStyle w:val="af7"/>
            </w:pPr>
            <w:r w:rsidRPr="001B6799">
              <w:t>учащиеся в трудоспособном возрасте, обучающиеся с отрывом от производства</w:t>
            </w:r>
          </w:p>
        </w:tc>
        <w:tc>
          <w:tcPr>
            <w:tcW w:w="1131" w:type="dxa"/>
          </w:tcPr>
          <w:p w14:paraId="24339C10" w14:textId="77777777" w:rsidR="002E29C4" w:rsidRPr="001B6799" w:rsidRDefault="002E29C4" w:rsidP="00603F53">
            <w:pPr>
              <w:pStyle w:val="af7"/>
              <w:jc w:val="center"/>
            </w:pPr>
            <w:r w:rsidRPr="001B6799">
              <w:t>-</w:t>
            </w:r>
          </w:p>
        </w:tc>
        <w:tc>
          <w:tcPr>
            <w:tcW w:w="711" w:type="dxa"/>
          </w:tcPr>
          <w:p w14:paraId="6AF6E834" w14:textId="77777777" w:rsidR="002E29C4" w:rsidRPr="001B6799" w:rsidRDefault="002E29C4" w:rsidP="00603F53">
            <w:pPr>
              <w:pStyle w:val="af7"/>
              <w:jc w:val="center"/>
            </w:pPr>
            <w:r w:rsidRPr="001B6799">
              <w:t>-</w:t>
            </w:r>
          </w:p>
        </w:tc>
        <w:tc>
          <w:tcPr>
            <w:tcW w:w="1134" w:type="dxa"/>
          </w:tcPr>
          <w:p w14:paraId="1D36FD4B" w14:textId="77777777" w:rsidR="002E29C4" w:rsidRPr="001B6799" w:rsidRDefault="002E29C4" w:rsidP="00603F53">
            <w:pPr>
              <w:pStyle w:val="af7"/>
              <w:jc w:val="center"/>
            </w:pPr>
            <w:r w:rsidRPr="001B6799">
              <w:t>-</w:t>
            </w:r>
          </w:p>
        </w:tc>
        <w:tc>
          <w:tcPr>
            <w:tcW w:w="851" w:type="dxa"/>
          </w:tcPr>
          <w:p w14:paraId="619FD706" w14:textId="77777777" w:rsidR="002E29C4" w:rsidRPr="001B6799" w:rsidRDefault="002E29C4" w:rsidP="00603F53">
            <w:pPr>
              <w:pStyle w:val="af7"/>
              <w:jc w:val="center"/>
            </w:pPr>
            <w:r w:rsidRPr="001B6799">
              <w:t>-</w:t>
            </w:r>
          </w:p>
        </w:tc>
        <w:tc>
          <w:tcPr>
            <w:tcW w:w="1134" w:type="dxa"/>
          </w:tcPr>
          <w:p w14:paraId="4C08E489" w14:textId="77777777" w:rsidR="002E29C4" w:rsidRPr="001B6799" w:rsidRDefault="002E29C4" w:rsidP="00603F53">
            <w:pPr>
              <w:pStyle w:val="af7"/>
              <w:jc w:val="center"/>
            </w:pPr>
            <w:r w:rsidRPr="001B6799">
              <w:t>-</w:t>
            </w:r>
          </w:p>
        </w:tc>
        <w:tc>
          <w:tcPr>
            <w:tcW w:w="850" w:type="dxa"/>
          </w:tcPr>
          <w:p w14:paraId="0C343011" w14:textId="77777777" w:rsidR="002E29C4" w:rsidRPr="001B6799" w:rsidRDefault="002E29C4" w:rsidP="00603F53">
            <w:pPr>
              <w:pStyle w:val="af7"/>
              <w:jc w:val="center"/>
            </w:pPr>
            <w:r w:rsidRPr="001B6799">
              <w:t>-</w:t>
            </w:r>
          </w:p>
        </w:tc>
      </w:tr>
      <w:tr w:rsidR="002E29C4" w:rsidRPr="001B6799" w14:paraId="049C06AC" w14:textId="77777777" w:rsidTr="00EC3FCF">
        <w:tc>
          <w:tcPr>
            <w:tcW w:w="3681" w:type="dxa"/>
          </w:tcPr>
          <w:p w14:paraId="21703474" w14:textId="77777777" w:rsidR="002E29C4" w:rsidRPr="001B6799" w:rsidRDefault="002E29C4" w:rsidP="00603F53">
            <w:pPr>
              <w:pStyle w:val="af7"/>
            </w:pPr>
            <w:r w:rsidRPr="001B6799">
              <w:t>трудоспособные лица, не занятые в экономике*</w:t>
            </w:r>
          </w:p>
        </w:tc>
        <w:tc>
          <w:tcPr>
            <w:tcW w:w="1131" w:type="dxa"/>
          </w:tcPr>
          <w:p w14:paraId="6898F8A4" w14:textId="77777777" w:rsidR="002E29C4" w:rsidRPr="001B6799" w:rsidRDefault="002E29C4" w:rsidP="00603F53">
            <w:pPr>
              <w:pStyle w:val="af7"/>
              <w:jc w:val="center"/>
            </w:pPr>
            <w:r w:rsidRPr="001B6799">
              <w:t>0,</w:t>
            </w:r>
            <w:r w:rsidR="004E7131">
              <w:t>3</w:t>
            </w:r>
          </w:p>
        </w:tc>
        <w:tc>
          <w:tcPr>
            <w:tcW w:w="711" w:type="dxa"/>
          </w:tcPr>
          <w:p w14:paraId="4F8795C0" w14:textId="77777777" w:rsidR="002E29C4" w:rsidRPr="001B6799" w:rsidRDefault="002E29C4" w:rsidP="00603F53">
            <w:pPr>
              <w:pStyle w:val="af7"/>
              <w:jc w:val="center"/>
            </w:pPr>
            <w:r w:rsidRPr="001B6799">
              <w:t>2,6</w:t>
            </w:r>
          </w:p>
        </w:tc>
        <w:tc>
          <w:tcPr>
            <w:tcW w:w="1134" w:type="dxa"/>
          </w:tcPr>
          <w:p w14:paraId="1F88CF5A" w14:textId="77777777" w:rsidR="002E29C4" w:rsidRPr="001B6799" w:rsidRDefault="002E29C4" w:rsidP="00603F53">
            <w:pPr>
              <w:pStyle w:val="af7"/>
              <w:jc w:val="center"/>
            </w:pPr>
            <w:r w:rsidRPr="001B6799">
              <w:t>0,</w:t>
            </w:r>
            <w:r w:rsidR="004E7131">
              <w:t>2</w:t>
            </w:r>
          </w:p>
        </w:tc>
        <w:tc>
          <w:tcPr>
            <w:tcW w:w="851" w:type="dxa"/>
          </w:tcPr>
          <w:p w14:paraId="5E87790C" w14:textId="77777777" w:rsidR="002E29C4" w:rsidRPr="001B6799" w:rsidRDefault="002E29C4" w:rsidP="00603F53">
            <w:pPr>
              <w:pStyle w:val="af7"/>
              <w:jc w:val="center"/>
            </w:pPr>
            <w:r w:rsidRPr="001B6799">
              <w:t>1,2</w:t>
            </w:r>
          </w:p>
        </w:tc>
        <w:tc>
          <w:tcPr>
            <w:tcW w:w="1134" w:type="dxa"/>
          </w:tcPr>
          <w:p w14:paraId="0E3BBAE5" w14:textId="77777777" w:rsidR="002E29C4" w:rsidRPr="001B6799" w:rsidRDefault="002E29C4" w:rsidP="00603F53">
            <w:pPr>
              <w:pStyle w:val="af7"/>
              <w:jc w:val="center"/>
            </w:pPr>
            <w:r w:rsidRPr="001B6799">
              <w:t>0,</w:t>
            </w:r>
            <w:r w:rsidR="00781E3B">
              <w:t>1</w:t>
            </w:r>
          </w:p>
        </w:tc>
        <w:tc>
          <w:tcPr>
            <w:tcW w:w="850" w:type="dxa"/>
          </w:tcPr>
          <w:p w14:paraId="247DAE7F" w14:textId="77777777" w:rsidR="002E29C4" w:rsidRPr="001B6799" w:rsidRDefault="002E29C4" w:rsidP="00603F53">
            <w:pPr>
              <w:pStyle w:val="af7"/>
              <w:jc w:val="center"/>
            </w:pPr>
            <w:r w:rsidRPr="001B6799">
              <w:t>1,1</w:t>
            </w:r>
          </w:p>
        </w:tc>
      </w:tr>
      <w:tr w:rsidR="002E29C4" w:rsidRPr="001B6799" w14:paraId="3FF4CA89" w14:textId="77777777" w:rsidTr="00EC3FCF">
        <w:tc>
          <w:tcPr>
            <w:tcW w:w="3681" w:type="dxa"/>
          </w:tcPr>
          <w:p w14:paraId="70B8A15D" w14:textId="77777777" w:rsidR="002E29C4" w:rsidRPr="001B6799" w:rsidRDefault="002E29C4" w:rsidP="00603F53">
            <w:pPr>
              <w:pStyle w:val="af7"/>
            </w:pPr>
            <w:r w:rsidRPr="001B6799">
              <w:t>инвалиды и пенсионеры в трудоспособном возрасте</w:t>
            </w:r>
          </w:p>
        </w:tc>
        <w:tc>
          <w:tcPr>
            <w:tcW w:w="1131" w:type="dxa"/>
          </w:tcPr>
          <w:p w14:paraId="7613656B" w14:textId="77777777" w:rsidR="002E29C4" w:rsidRPr="001B6799" w:rsidRDefault="002E29C4" w:rsidP="00603F53">
            <w:pPr>
              <w:pStyle w:val="af7"/>
              <w:jc w:val="center"/>
            </w:pPr>
            <w:r w:rsidRPr="001B6799">
              <w:t>0,</w:t>
            </w:r>
            <w:r w:rsidR="004E7131">
              <w:t>4</w:t>
            </w:r>
          </w:p>
        </w:tc>
        <w:tc>
          <w:tcPr>
            <w:tcW w:w="711" w:type="dxa"/>
          </w:tcPr>
          <w:p w14:paraId="6126A4CB" w14:textId="77777777" w:rsidR="002E29C4" w:rsidRPr="001B6799" w:rsidRDefault="002E29C4" w:rsidP="00603F53">
            <w:pPr>
              <w:pStyle w:val="af7"/>
              <w:jc w:val="center"/>
            </w:pPr>
            <w:r w:rsidRPr="001B6799">
              <w:t>3,2</w:t>
            </w:r>
          </w:p>
        </w:tc>
        <w:tc>
          <w:tcPr>
            <w:tcW w:w="1134" w:type="dxa"/>
          </w:tcPr>
          <w:p w14:paraId="228CE161" w14:textId="77777777" w:rsidR="002E29C4" w:rsidRPr="001B6799" w:rsidRDefault="002E29C4" w:rsidP="00603F53">
            <w:pPr>
              <w:pStyle w:val="af7"/>
              <w:jc w:val="center"/>
            </w:pPr>
            <w:r w:rsidRPr="001B6799">
              <w:t>0,</w:t>
            </w:r>
            <w:r w:rsidR="004E7131">
              <w:t>3</w:t>
            </w:r>
          </w:p>
        </w:tc>
        <w:tc>
          <w:tcPr>
            <w:tcW w:w="851" w:type="dxa"/>
          </w:tcPr>
          <w:p w14:paraId="11AF13B8" w14:textId="77777777" w:rsidR="002E29C4" w:rsidRPr="001B6799" w:rsidRDefault="002E29C4" w:rsidP="00603F53">
            <w:pPr>
              <w:pStyle w:val="af7"/>
              <w:jc w:val="center"/>
            </w:pPr>
            <w:r w:rsidRPr="001B6799">
              <w:t>2,4</w:t>
            </w:r>
          </w:p>
        </w:tc>
        <w:tc>
          <w:tcPr>
            <w:tcW w:w="1134" w:type="dxa"/>
          </w:tcPr>
          <w:p w14:paraId="04942648" w14:textId="77777777" w:rsidR="002E29C4" w:rsidRPr="001B6799" w:rsidRDefault="002E29C4" w:rsidP="00603F53">
            <w:pPr>
              <w:pStyle w:val="af7"/>
              <w:jc w:val="center"/>
            </w:pPr>
            <w:r w:rsidRPr="001B6799">
              <w:t>0,</w:t>
            </w:r>
            <w:r w:rsidR="00781E3B">
              <w:t>3</w:t>
            </w:r>
          </w:p>
        </w:tc>
        <w:tc>
          <w:tcPr>
            <w:tcW w:w="850" w:type="dxa"/>
          </w:tcPr>
          <w:p w14:paraId="428D409E" w14:textId="77777777" w:rsidR="002E29C4" w:rsidRPr="001B6799" w:rsidRDefault="002E29C4" w:rsidP="00603F53">
            <w:pPr>
              <w:pStyle w:val="af7"/>
              <w:jc w:val="center"/>
            </w:pPr>
            <w:r w:rsidRPr="001B6799">
              <w:t>2,8</w:t>
            </w:r>
          </w:p>
        </w:tc>
      </w:tr>
    </w:tbl>
    <w:p w14:paraId="2D0ABB25" w14:textId="77777777" w:rsidR="002E29C4" w:rsidRPr="00C732E0" w:rsidRDefault="002E29C4" w:rsidP="002E29C4">
      <w:pPr>
        <w:pStyle w:val="af7"/>
        <w:jc w:val="both"/>
        <w:rPr>
          <w:b/>
          <w:i/>
        </w:rPr>
      </w:pPr>
    </w:p>
    <w:p w14:paraId="0FBA37F6" w14:textId="77777777" w:rsidR="002E29C4" w:rsidRDefault="002E29C4" w:rsidP="002E29C4">
      <w:pPr>
        <w:pStyle w:val="af7"/>
        <w:jc w:val="both"/>
        <w:rPr>
          <w:b/>
          <w:i/>
        </w:rPr>
      </w:pPr>
    </w:p>
    <w:p w14:paraId="760190B6" w14:textId="77777777" w:rsidR="002E29C4" w:rsidRDefault="002E29C4" w:rsidP="002E29C4">
      <w:pPr>
        <w:pStyle w:val="af7"/>
        <w:jc w:val="both"/>
        <w:rPr>
          <w:b/>
          <w:i/>
        </w:rPr>
      </w:pPr>
      <w:r w:rsidRPr="00C732E0">
        <w:rPr>
          <w:b/>
          <w:i/>
        </w:rPr>
        <w:lastRenderedPageBreak/>
        <w:t>Трудовая структура населения</w:t>
      </w:r>
    </w:p>
    <w:p w14:paraId="351986BC" w14:textId="77777777" w:rsidR="002E29C4" w:rsidRPr="00C732E0" w:rsidRDefault="002E29C4" w:rsidP="002E29C4">
      <w:pPr>
        <w:pStyle w:val="af7"/>
        <w:jc w:val="both"/>
        <w:rPr>
          <w:b/>
          <w:i/>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60"/>
        <w:gridCol w:w="1080"/>
        <w:gridCol w:w="1260"/>
        <w:gridCol w:w="1080"/>
        <w:gridCol w:w="1260"/>
        <w:gridCol w:w="1080"/>
      </w:tblGrid>
      <w:tr w:rsidR="002E29C4" w:rsidRPr="00355FC4" w14:paraId="01B6D1C1" w14:textId="77777777" w:rsidTr="00603F53">
        <w:trPr>
          <w:cantSplit/>
          <w:jc w:val="center"/>
        </w:trPr>
        <w:tc>
          <w:tcPr>
            <w:tcW w:w="2405" w:type="dxa"/>
            <w:vMerge w:val="restart"/>
          </w:tcPr>
          <w:p w14:paraId="2F52B470" w14:textId="77777777" w:rsidR="002E29C4" w:rsidRPr="00355FC4" w:rsidRDefault="002E29C4" w:rsidP="00603F53">
            <w:pPr>
              <w:pStyle w:val="af7"/>
            </w:pPr>
          </w:p>
        </w:tc>
        <w:tc>
          <w:tcPr>
            <w:tcW w:w="2340" w:type="dxa"/>
            <w:gridSpan w:val="2"/>
          </w:tcPr>
          <w:p w14:paraId="12E0F3DF" w14:textId="77777777" w:rsidR="002E29C4" w:rsidRPr="00355FC4" w:rsidRDefault="00ED105C" w:rsidP="00603F53">
            <w:pPr>
              <w:pStyle w:val="af7"/>
              <w:jc w:val="center"/>
            </w:pPr>
            <w:r>
              <w:t>2017</w:t>
            </w:r>
            <w:r w:rsidR="002E29C4" w:rsidRPr="00355FC4">
              <w:t xml:space="preserve"> г.</w:t>
            </w:r>
          </w:p>
        </w:tc>
        <w:tc>
          <w:tcPr>
            <w:tcW w:w="2340" w:type="dxa"/>
            <w:gridSpan w:val="2"/>
          </w:tcPr>
          <w:p w14:paraId="5AF87AEA" w14:textId="77777777" w:rsidR="002E29C4" w:rsidRPr="00355FC4" w:rsidRDefault="00ED105C" w:rsidP="00603F53">
            <w:pPr>
              <w:pStyle w:val="af7"/>
              <w:jc w:val="center"/>
            </w:pPr>
            <w:r>
              <w:t>2023</w:t>
            </w:r>
            <w:r w:rsidR="002E29C4" w:rsidRPr="00355FC4">
              <w:t xml:space="preserve"> г.</w:t>
            </w:r>
          </w:p>
        </w:tc>
        <w:tc>
          <w:tcPr>
            <w:tcW w:w="2340" w:type="dxa"/>
            <w:gridSpan w:val="2"/>
          </w:tcPr>
          <w:p w14:paraId="09905919" w14:textId="77777777" w:rsidR="002E29C4" w:rsidRPr="00355FC4" w:rsidRDefault="00ED105C" w:rsidP="00603F53">
            <w:pPr>
              <w:pStyle w:val="af7"/>
              <w:jc w:val="center"/>
            </w:pPr>
            <w:r>
              <w:t>2029</w:t>
            </w:r>
            <w:r w:rsidR="002E29C4" w:rsidRPr="00355FC4">
              <w:t xml:space="preserve"> г.</w:t>
            </w:r>
          </w:p>
        </w:tc>
      </w:tr>
      <w:tr w:rsidR="002E29C4" w:rsidRPr="00355FC4" w14:paraId="30123E24" w14:textId="77777777" w:rsidTr="00603F53">
        <w:trPr>
          <w:cantSplit/>
          <w:trHeight w:val="70"/>
          <w:jc w:val="center"/>
        </w:trPr>
        <w:tc>
          <w:tcPr>
            <w:tcW w:w="2405" w:type="dxa"/>
            <w:vMerge/>
          </w:tcPr>
          <w:p w14:paraId="5D997908" w14:textId="77777777" w:rsidR="002E29C4" w:rsidRPr="00355FC4" w:rsidRDefault="002E29C4" w:rsidP="00603F53">
            <w:pPr>
              <w:pStyle w:val="af7"/>
            </w:pPr>
          </w:p>
        </w:tc>
        <w:tc>
          <w:tcPr>
            <w:tcW w:w="1260" w:type="dxa"/>
          </w:tcPr>
          <w:p w14:paraId="63C51048" w14:textId="77777777" w:rsidR="002E29C4" w:rsidRPr="00355FC4" w:rsidRDefault="002E29C4" w:rsidP="00603F53">
            <w:pPr>
              <w:pStyle w:val="af7"/>
              <w:jc w:val="center"/>
            </w:pPr>
            <w:r w:rsidRPr="00355FC4">
              <w:t>тыс. чел.</w:t>
            </w:r>
          </w:p>
        </w:tc>
        <w:tc>
          <w:tcPr>
            <w:tcW w:w="1080" w:type="dxa"/>
          </w:tcPr>
          <w:p w14:paraId="1A0E8BFA" w14:textId="77777777" w:rsidR="002E29C4" w:rsidRPr="00355FC4" w:rsidRDefault="002E29C4" w:rsidP="00603F53">
            <w:pPr>
              <w:pStyle w:val="af7"/>
              <w:jc w:val="center"/>
            </w:pPr>
            <w:r w:rsidRPr="00355FC4">
              <w:t>%</w:t>
            </w:r>
          </w:p>
        </w:tc>
        <w:tc>
          <w:tcPr>
            <w:tcW w:w="1260" w:type="dxa"/>
          </w:tcPr>
          <w:p w14:paraId="3B1CA5ED" w14:textId="77777777" w:rsidR="002E29C4" w:rsidRPr="00355FC4" w:rsidRDefault="002E29C4" w:rsidP="00603F53">
            <w:pPr>
              <w:pStyle w:val="af7"/>
              <w:jc w:val="center"/>
            </w:pPr>
            <w:r w:rsidRPr="00355FC4">
              <w:t>тыс. чел.</w:t>
            </w:r>
          </w:p>
        </w:tc>
        <w:tc>
          <w:tcPr>
            <w:tcW w:w="1080" w:type="dxa"/>
          </w:tcPr>
          <w:p w14:paraId="5516401A" w14:textId="77777777" w:rsidR="002E29C4" w:rsidRPr="00355FC4" w:rsidRDefault="002E29C4" w:rsidP="00603F53">
            <w:pPr>
              <w:pStyle w:val="af7"/>
              <w:jc w:val="center"/>
            </w:pPr>
            <w:r w:rsidRPr="00355FC4">
              <w:t>%</w:t>
            </w:r>
          </w:p>
        </w:tc>
        <w:tc>
          <w:tcPr>
            <w:tcW w:w="1260" w:type="dxa"/>
          </w:tcPr>
          <w:p w14:paraId="51A5F877" w14:textId="77777777" w:rsidR="002E29C4" w:rsidRPr="00355FC4" w:rsidRDefault="002E29C4" w:rsidP="00603F53">
            <w:pPr>
              <w:pStyle w:val="af7"/>
              <w:jc w:val="center"/>
            </w:pPr>
            <w:r w:rsidRPr="00355FC4">
              <w:t>тыс. чел.</w:t>
            </w:r>
          </w:p>
        </w:tc>
        <w:tc>
          <w:tcPr>
            <w:tcW w:w="1080" w:type="dxa"/>
          </w:tcPr>
          <w:p w14:paraId="6739D0F5" w14:textId="77777777" w:rsidR="002E29C4" w:rsidRPr="00355FC4" w:rsidRDefault="002E29C4" w:rsidP="00603F53">
            <w:pPr>
              <w:pStyle w:val="af7"/>
              <w:jc w:val="center"/>
            </w:pPr>
            <w:r w:rsidRPr="00355FC4">
              <w:t>%</w:t>
            </w:r>
          </w:p>
        </w:tc>
      </w:tr>
      <w:tr w:rsidR="002E29C4" w:rsidRPr="00355FC4" w14:paraId="3E22A738" w14:textId="77777777" w:rsidTr="00603F53">
        <w:trPr>
          <w:jc w:val="center"/>
        </w:trPr>
        <w:tc>
          <w:tcPr>
            <w:tcW w:w="2405" w:type="dxa"/>
          </w:tcPr>
          <w:p w14:paraId="46E6BD93" w14:textId="77777777" w:rsidR="002E29C4" w:rsidRPr="00355FC4" w:rsidRDefault="002E29C4" w:rsidP="00603F53">
            <w:pPr>
              <w:pStyle w:val="af7"/>
            </w:pPr>
            <w:r w:rsidRPr="00355FC4">
              <w:t>Самодеятельное население</w:t>
            </w:r>
          </w:p>
        </w:tc>
        <w:tc>
          <w:tcPr>
            <w:tcW w:w="1260" w:type="dxa"/>
          </w:tcPr>
          <w:p w14:paraId="1D0389B8" w14:textId="77777777" w:rsidR="002E29C4" w:rsidRPr="00355FC4" w:rsidRDefault="00781E3B" w:rsidP="00603F53">
            <w:pPr>
              <w:pStyle w:val="af7"/>
              <w:jc w:val="center"/>
            </w:pPr>
            <w:r>
              <w:t>8,5</w:t>
            </w:r>
          </w:p>
        </w:tc>
        <w:tc>
          <w:tcPr>
            <w:tcW w:w="1080" w:type="dxa"/>
          </w:tcPr>
          <w:p w14:paraId="2BC71F1A" w14:textId="77777777" w:rsidR="002E29C4" w:rsidRPr="00355FC4" w:rsidRDefault="002E29C4" w:rsidP="00603F53">
            <w:pPr>
              <w:pStyle w:val="af7"/>
              <w:jc w:val="center"/>
            </w:pPr>
            <w:r w:rsidRPr="00355FC4">
              <w:t>65,2</w:t>
            </w:r>
          </w:p>
        </w:tc>
        <w:tc>
          <w:tcPr>
            <w:tcW w:w="1260" w:type="dxa"/>
          </w:tcPr>
          <w:p w14:paraId="1100F852" w14:textId="77777777" w:rsidR="002E29C4" w:rsidRPr="00355FC4" w:rsidRDefault="00781E3B" w:rsidP="00603F53">
            <w:pPr>
              <w:pStyle w:val="af7"/>
              <w:jc w:val="center"/>
            </w:pPr>
            <w:r>
              <w:t>8,3</w:t>
            </w:r>
          </w:p>
        </w:tc>
        <w:tc>
          <w:tcPr>
            <w:tcW w:w="1080" w:type="dxa"/>
          </w:tcPr>
          <w:p w14:paraId="6D432D64" w14:textId="77777777" w:rsidR="002E29C4" w:rsidRPr="00355FC4" w:rsidRDefault="002E29C4" w:rsidP="00603F53">
            <w:pPr>
              <w:pStyle w:val="af7"/>
              <w:jc w:val="center"/>
            </w:pPr>
            <w:r w:rsidRPr="00355FC4">
              <w:t>66,7</w:t>
            </w:r>
          </w:p>
        </w:tc>
        <w:tc>
          <w:tcPr>
            <w:tcW w:w="1260" w:type="dxa"/>
          </w:tcPr>
          <w:p w14:paraId="453139BB" w14:textId="77777777" w:rsidR="002E29C4" w:rsidRPr="00355FC4" w:rsidRDefault="00781E3B" w:rsidP="00603F53">
            <w:pPr>
              <w:pStyle w:val="af7"/>
              <w:jc w:val="center"/>
            </w:pPr>
            <w:r>
              <w:t>8,0</w:t>
            </w:r>
          </w:p>
        </w:tc>
        <w:tc>
          <w:tcPr>
            <w:tcW w:w="1080" w:type="dxa"/>
          </w:tcPr>
          <w:p w14:paraId="0C80A410" w14:textId="77777777" w:rsidR="002E29C4" w:rsidRPr="00355FC4" w:rsidRDefault="002E29C4" w:rsidP="00603F53">
            <w:pPr>
              <w:pStyle w:val="af7"/>
              <w:jc w:val="center"/>
            </w:pPr>
            <w:r w:rsidRPr="00355FC4">
              <w:t>66,7</w:t>
            </w:r>
          </w:p>
        </w:tc>
      </w:tr>
      <w:tr w:rsidR="002E29C4" w:rsidRPr="00355FC4" w14:paraId="31ABE43B" w14:textId="77777777" w:rsidTr="00603F53">
        <w:trPr>
          <w:jc w:val="center"/>
        </w:trPr>
        <w:tc>
          <w:tcPr>
            <w:tcW w:w="2405" w:type="dxa"/>
          </w:tcPr>
          <w:p w14:paraId="5275EC07" w14:textId="77777777" w:rsidR="002E29C4" w:rsidRPr="00355FC4" w:rsidRDefault="002E29C4" w:rsidP="00603F53">
            <w:pPr>
              <w:pStyle w:val="af7"/>
            </w:pPr>
            <w:r w:rsidRPr="00355FC4">
              <w:t>в т. ч. градообразующая группа</w:t>
            </w:r>
          </w:p>
        </w:tc>
        <w:tc>
          <w:tcPr>
            <w:tcW w:w="1260" w:type="dxa"/>
          </w:tcPr>
          <w:p w14:paraId="10ECBCD6" w14:textId="77777777" w:rsidR="002E29C4" w:rsidRPr="00355FC4" w:rsidRDefault="00781E3B" w:rsidP="00603F53">
            <w:pPr>
              <w:pStyle w:val="af7"/>
              <w:jc w:val="center"/>
            </w:pPr>
            <w:r>
              <w:t>5</w:t>
            </w:r>
            <w:r w:rsidR="002E29C4" w:rsidRPr="00355FC4">
              <w:t>,5</w:t>
            </w:r>
          </w:p>
        </w:tc>
        <w:tc>
          <w:tcPr>
            <w:tcW w:w="1080" w:type="dxa"/>
          </w:tcPr>
          <w:p w14:paraId="65150D9F" w14:textId="77777777" w:rsidR="002E29C4" w:rsidRPr="00355FC4" w:rsidRDefault="002E29C4" w:rsidP="00603F53">
            <w:pPr>
              <w:pStyle w:val="af7"/>
              <w:jc w:val="center"/>
            </w:pPr>
            <w:r w:rsidRPr="00355FC4">
              <w:t>41,9</w:t>
            </w:r>
          </w:p>
        </w:tc>
        <w:tc>
          <w:tcPr>
            <w:tcW w:w="1260" w:type="dxa"/>
          </w:tcPr>
          <w:p w14:paraId="73B86938" w14:textId="77777777" w:rsidR="002E29C4" w:rsidRPr="00355FC4" w:rsidRDefault="00781E3B" w:rsidP="00603F53">
            <w:pPr>
              <w:pStyle w:val="af7"/>
              <w:jc w:val="center"/>
            </w:pPr>
            <w:r>
              <w:t>5,5</w:t>
            </w:r>
          </w:p>
        </w:tc>
        <w:tc>
          <w:tcPr>
            <w:tcW w:w="1080" w:type="dxa"/>
          </w:tcPr>
          <w:p w14:paraId="04A98F18" w14:textId="77777777" w:rsidR="002E29C4" w:rsidRPr="00355FC4" w:rsidRDefault="002E29C4" w:rsidP="00603F53">
            <w:pPr>
              <w:pStyle w:val="af7"/>
              <w:jc w:val="center"/>
            </w:pPr>
            <w:r w:rsidRPr="00355FC4">
              <w:t>43,0</w:t>
            </w:r>
          </w:p>
        </w:tc>
        <w:tc>
          <w:tcPr>
            <w:tcW w:w="1260" w:type="dxa"/>
          </w:tcPr>
          <w:p w14:paraId="77E34808" w14:textId="77777777" w:rsidR="002E29C4" w:rsidRPr="00355FC4" w:rsidRDefault="00781E3B" w:rsidP="00603F53">
            <w:pPr>
              <w:pStyle w:val="af7"/>
              <w:jc w:val="center"/>
            </w:pPr>
            <w:r>
              <w:t>5,3</w:t>
            </w:r>
          </w:p>
        </w:tc>
        <w:tc>
          <w:tcPr>
            <w:tcW w:w="1080" w:type="dxa"/>
          </w:tcPr>
          <w:p w14:paraId="654F6393" w14:textId="77777777" w:rsidR="002E29C4" w:rsidRPr="00355FC4" w:rsidRDefault="002E29C4" w:rsidP="00603F53">
            <w:pPr>
              <w:pStyle w:val="af7"/>
              <w:jc w:val="center"/>
            </w:pPr>
            <w:r w:rsidRPr="00355FC4">
              <w:t>43,9</w:t>
            </w:r>
          </w:p>
        </w:tc>
      </w:tr>
      <w:tr w:rsidR="002E29C4" w:rsidRPr="00355FC4" w14:paraId="6FBC86D9" w14:textId="77777777" w:rsidTr="00603F53">
        <w:trPr>
          <w:jc w:val="center"/>
        </w:trPr>
        <w:tc>
          <w:tcPr>
            <w:tcW w:w="2405" w:type="dxa"/>
          </w:tcPr>
          <w:p w14:paraId="2A5F7F81" w14:textId="77777777" w:rsidR="002E29C4" w:rsidRPr="00355FC4" w:rsidRDefault="002E29C4" w:rsidP="00603F53">
            <w:pPr>
              <w:pStyle w:val="af7"/>
            </w:pPr>
            <w:r w:rsidRPr="00355FC4">
              <w:t>обслуживающая группа</w:t>
            </w:r>
          </w:p>
        </w:tc>
        <w:tc>
          <w:tcPr>
            <w:tcW w:w="1260" w:type="dxa"/>
          </w:tcPr>
          <w:p w14:paraId="2CAB4A10" w14:textId="77777777" w:rsidR="002E29C4" w:rsidRPr="00355FC4" w:rsidRDefault="002E29C4" w:rsidP="00603F53">
            <w:pPr>
              <w:pStyle w:val="af7"/>
              <w:jc w:val="center"/>
            </w:pPr>
            <w:r w:rsidRPr="00355FC4">
              <w:t>3,</w:t>
            </w:r>
            <w:r w:rsidR="00781E3B">
              <w:t>1</w:t>
            </w:r>
          </w:p>
        </w:tc>
        <w:tc>
          <w:tcPr>
            <w:tcW w:w="1080" w:type="dxa"/>
          </w:tcPr>
          <w:p w14:paraId="42450541" w14:textId="77777777" w:rsidR="002E29C4" w:rsidRPr="00355FC4" w:rsidRDefault="002E29C4" w:rsidP="00603F53">
            <w:pPr>
              <w:pStyle w:val="af7"/>
              <w:jc w:val="center"/>
            </w:pPr>
            <w:r w:rsidRPr="00355FC4">
              <w:t>23,2</w:t>
            </w:r>
          </w:p>
        </w:tc>
        <w:tc>
          <w:tcPr>
            <w:tcW w:w="1260" w:type="dxa"/>
          </w:tcPr>
          <w:p w14:paraId="6CE7665A" w14:textId="77777777" w:rsidR="002E29C4" w:rsidRPr="00355FC4" w:rsidRDefault="002E29C4" w:rsidP="00603F53">
            <w:pPr>
              <w:pStyle w:val="af7"/>
              <w:jc w:val="center"/>
            </w:pPr>
            <w:r w:rsidRPr="00355FC4">
              <w:t>3,</w:t>
            </w:r>
            <w:r w:rsidR="00781E3B">
              <w:t>0</w:t>
            </w:r>
          </w:p>
        </w:tc>
        <w:tc>
          <w:tcPr>
            <w:tcW w:w="1080" w:type="dxa"/>
          </w:tcPr>
          <w:p w14:paraId="044E7F70" w14:textId="77777777" w:rsidR="002E29C4" w:rsidRPr="00355FC4" w:rsidRDefault="002E29C4" w:rsidP="00603F53">
            <w:pPr>
              <w:pStyle w:val="af7"/>
              <w:jc w:val="center"/>
            </w:pPr>
            <w:r w:rsidRPr="00355FC4">
              <w:t>23,6</w:t>
            </w:r>
          </w:p>
        </w:tc>
        <w:tc>
          <w:tcPr>
            <w:tcW w:w="1260" w:type="dxa"/>
          </w:tcPr>
          <w:p w14:paraId="527B9F2A" w14:textId="77777777" w:rsidR="002E29C4" w:rsidRPr="00355FC4" w:rsidRDefault="00781E3B" w:rsidP="00603F53">
            <w:pPr>
              <w:pStyle w:val="af7"/>
              <w:jc w:val="center"/>
            </w:pPr>
            <w:r>
              <w:t>2,7</w:t>
            </w:r>
          </w:p>
        </w:tc>
        <w:tc>
          <w:tcPr>
            <w:tcW w:w="1080" w:type="dxa"/>
          </w:tcPr>
          <w:p w14:paraId="6B95DFED" w14:textId="77777777" w:rsidR="002E29C4" w:rsidRPr="00355FC4" w:rsidRDefault="002E29C4" w:rsidP="00603F53">
            <w:pPr>
              <w:pStyle w:val="af7"/>
              <w:jc w:val="center"/>
            </w:pPr>
            <w:r w:rsidRPr="00355FC4">
              <w:t>22,8</w:t>
            </w:r>
          </w:p>
        </w:tc>
      </w:tr>
      <w:tr w:rsidR="002E29C4" w:rsidRPr="00355FC4" w14:paraId="5680DE24" w14:textId="77777777" w:rsidTr="00603F53">
        <w:trPr>
          <w:jc w:val="center"/>
        </w:trPr>
        <w:tc>
          <w:tcPr>
            <w:tcW w:w="2405" w:type="dxa"/>
          </w:tcPr>
          <w:p w14:paraId="2E8E277F" w14:textId="77777777" w:rsidR="002E29C4" w:rsidRPr="00355FC4" w:rsidRDefault="002E29C4" w:rsidP="00603F53">
            <w:pPr>
              <w:pStyle w:val="af7"/>
            </w:pPr>
            <w:r w:rsidRPr="00355FC4">
              <w:t>Несамодеятельное население</w:t>
            </w:r>
          </w:p>
        </w:tc>
        <w:tc>
          <w:tcPr>
            <w:tcW w:w="1260" w:type="dxa"/>
          </w:tcPr>
          <w:p w14:paraId="1E8E05EF" w14:textId="77777777" w:rsidR="002E29C4" w:rsidRPr="00355FC4" w:rsidRDefault="00781E3B" w:rsidP="00603F53">
            <w:pPr>
              <w:pStyle w:val="af7"/>
              <w:jc w:val="center"/>
            </w:pPr>
            <w:r>
              <w:t>4,5</w:t>
            </w:r>
          </w:p>
        </w:tc>
        <w:tc>
          <w:tcPr>
            <w:tcW w:w="1080" w:type="dxa"/>
          </w:tcPr>
          <w:p w14:paraId="498670A6" w14:textId="77777777" w:rsidR="002E29C4" w:rsidRPr="00355FC4" w:rsidRDefault="002E29C4" w:rsidP="00603F53">
            <w:pPr>
              <w:pStyle w:val="af7"/>
              <w:jc w:val="center"/>
            </w:pPr>
            <w:r w:rsidRPr="00355FC4">
              <w:t>34,8</w:t>
            </w:r>
          </w:p>
        </w:tc>
        <w:tc>
          <w:tcPr>
            <w:tcW w:w="1260" w:type="dxa"/>
          </w:tcPr>
          <w:p w14:paraId="459C6D71" w14:textId="77777777" w:rsidR="002E29C4" w:rsidRPr="00355FC4" w:rsidRDefault="00781E3B" w:rsidP="00603F53">
            <w:pPr>
              <w:pStyle w:val="af7"/>
              <w:jc w:val="center"/>
            </w:pPr>
            <w:r>
              <w:t>4,2</w:t>
            </w:r>
          </w:p>
        </w:tc>
        <w:tc>
          <w:tcPr>
            <w:tcW w:w="1080" w:type="dxa"/>
          </w:tcPr>
          <w:p w14:paraId="1D1F596D" w14:textId="77777777" w:rsidR="002E29C4" w:rsidRPr="00355FC4" w:rsidRDefault="002E29C4" w:rsidP="00603F53">
            <w:pPr>
              <w:pStyle w:val="af7"/>
              <w:jc w:val="center"/>
            </w:pPr>
            <w:r w:rsidRPr="00355FC4">
              <w:t>33,3</w:t>
            </w:r>
          </w:p>
        </w:tc>
        <w:tc>
          <w:tcPr>
            <w:tcW w:w="1260" w:type="dxa"/>
          </w:tcPr>
          <w:p w14:paraId="56B6681D" w14:textId="77777777" w:rsidR="002E29C4" w:rsidRPr="00355FC4" w:rsidRDefault="00781E3B" w:rsidP="00603F53">
            <w:pPr>
              <w:pStyle w:val="af7"/>
              <w:jc w:val="center"/>
            </w:pPr>
            <w:r>
              <w:t>4</w:t>
            </w:r>
            <w:r w:rsidR="002E29C4" w:rsidRPr="00355FC4">
              <w:t>,0</w:t>
            </w:r>
          </w:p>
        </w:tc>
        <w:tc>
          <w:tcPr>
            <w:tcW w:w="1080" w:type="dxa"/>
          </w:tcPr>
          <w:p w14:paraId="2EC4FF3F" w14:textId="77777777" w:rsidR="002E29C4" w:rsidRPr="00355FC4" w:rsidRDefault="002E29C4" w:rsidP="00603F53">
            <w:pPr>
              <w:pStyle w:val="af7"/>
              <w:jc w:val="center"/>
            </w:pPr>
            <w:r w:rsidRPr="00355FC4">
              <w:t>33,3</w:t>
            </w:r>
          </w:p>
        </w:tc>
      </w:tr>
      <w:tr w:rsidR="002E29C4" w:rsidRPr="00355FC4" w14:paraId="7DE48073" w14:textId="77777777" w:rsidTr="00603F53">
        <w:trPr>
          <w:jc w:val="center"/>
        </w:trPr>
        <w:tc>
          <w:tcPr>
            <w:tcW w:w="2405" w:type="dxa"/>
          </w:tcPr>
          <w:p w14:paraId="28D6E525" w14:textId="77777777" w:rsidR="002E29C4" w:rsidRPr="00355FC4" w:rsidRDefault="002E29C4" w:rsidP="00603F53">
            <w:pPr>
              <w:pStyle w:val="af7"/>
            </w:pPr>
            <w:r w:rsidRPr="00355FC4">
              <w:t>Население всего</w:t>
            </w:r>
          </w:p>
        </w:tc>
        <w:tc>
          <w:tcPr>
            <w:tcW w:w="1260" w:type="dxa"/>
          </w:tcPr>
          <w:p w14:paraId="57217CA7" w14:textId="77777777" w:rsidR="002E29C4" w:rsidRPr="00355FC4" w:rsidRDefault="00781E3B" w:rsidP="00603F53">
            <w:pPr>
              <w:pStyle w:val="af7"/>
              <w:jc w:val="center"/>
            </w:pPr>
            <w:r>
              <w:t>13,1</w:t>
            </w:r>
          </w:p>
        </w:tc>
        <w:tc>
          <w:tcPr>
            <w:tcW w:w="1080" w:type="dxa"/>
          </w:tcPr>
          <w:p w14:paraId="3AB8060F" w14:textId="77777777" w:rsidR="002E29C4" w:rsidRPr="00355FC4" w:rsidRDefault="002E29C4" w:rsidP="00603F53">
            <w:pPr>
              <w:pStyle w:val="af7"/>
              <w:jc w:val="center"/>
            </w:pPr>
            <w:r w:rsidRPr="00355FC4">
              <w:t>100,0</w:t>
            </w:r>
          </w:p>
        </w:tc>
        <w:tc>
          <w:tcPr>
            <w:tcW w:w="1260" w:type="dxa"/>
          </w:tcPr>
          <w:p w14:paraId="40CD3CCC" w14:textId="77777777" w:rsidR="002E29C4" w:rsidRPr="00355FC4" w:rsidRDefault="00781E3B" w:rsidP="00603F53">
            <w:pPr>
              <w:pStyle w:val="af7"/>
              <w:jc w:val="center"/>
            </w:pPr>
            <w:r>
              <w:t>12,5</w:t>
            </w:r>
          </w:p>
        </w:tc>
        <w:tc>
          <w:tcPr>
            <w:tcW w:w="1080" w:type="dxa"/>
          </w:tcPr>
          <w:p w14:paraId="1CA245AA" w14:textId="77777777" w:rsidR="002E29C4" w:rsidRPr="00355FC4" w:rsidRDefault="002E29C4" w:rsidP="00603F53">
            <w:pPr>
              <w:pStyle w:val="af7"/>
              <w:jc w:val="center"/>
            </w:pPr>
            <w:r w:rsidRPr="00355FC4">
              <w:t>100,0</w:t>
            </w:r>
          </w:p>
        </w:tc>
        <w:tc>
          <w:tcPr>
            <w:tcW w:w="1260" w:type="dxa"/>
          </w:tcPr>
          <w:p w14:paraId="18573F49" w14:textId="77777777" w:rsidR="002E29C4" w:rsidRPr="00355FC4" w:rsidRDefault="00781E3B" w:rsidP="00603F53">
            <w:pPr>
              <w:pStyle w:val="af7"/>
              <w:jc w:val="center"/>
            </w:pPr>
            <w:r>
              <w:t>12,0</w:t>
            </w:r>
          </w:p>
        </w:tc>
        <w:tc>
          <w:tcPr>
            <w:tcW w:w="1080" w:type="dxa"/>
          </w:tcPr>
          <w:p w14:paraId="662393A8" w14:textId="77777777" w:rsidR="002E29C4" w:rsidRPr="00355FC4" w:rsidRDefault="002E29C4" w:rsidP="00603F53">
            <w:pPr>
              <w:pStyle w:val="af7"/>
              <w:jc w:val="center"/>
            </w:pPr>
            <w:r w:rsidRPr="00355FC4">
              <w:t>100,0</w:t>
            </w:r>
          </w:p>
        </w:tc>
      </w:tr>
    </w:tbl>
    <w:p w14:paraId="4220B59C" w14:textId="77777777" w:rsidR="002E29C4" w:rsidRPr="00C732E0" w:rsidRDefault="002E29C4" w:rsidP="002E29C4">
      <w:pPr>
        <w:pStyle w:val="af7"/>
        <w:jc w:val="both"/>
        <w:rPr>
          <w:b/>
        </w:rPr>
      </w:pPr>
    </w:p>
    <w:p w14:paraId="7BE408FF" w14:textId="77777777" w:rsidR="002E29C4" w:rsidRPr="00C732E0" w:rsidRDefault="002E29C4" w:rsidP="002E29C4">
      <w:pPr>
        <w:pStyle w:val="af7"/>
        <w:spacing w:line="276" w:lineRule="auto"/>
        <w:ind w:firstLine="708"/>
        <w:rPr>
          <w:b/>
          <w:lang w:eastAsia="ru-RU"/>
        </w:rPr>
      </w:pPr>
      <w:r w:rsidRPr="00C732E0">
        <w:rPr>
          <w:b/>
          <w:lang w:eastAsia="ru-RU"/>
        </w:rPr>
        <w:t>Жилищный фонд</w:t>
      </w:r>
    </w:p>
    <w:p w14:paraId="763A0AFB" w14:textId="77777777" w:rsidR="002E29C4" w:rsidRPr="00C732E0" w:rsidRDefault="002E29C4" w:rsidP="002E29C4">
      <w:pPr>
        <w:pStyle w:val="af7"/>
        <w:spacing w:line="276" w:lineRule="auto"/>
        <w:ind w:firstLine="708"/>
        <w:jc w:val="both"/>
      </w:pPr>
      <w:r w:rsidRPr="00C732E0">
        <w:t>Современное использование территории г. Бодайбо не отличается рациональным характером. Существующая застройка характеризуется низкой этажностью, наличием внутри нее значительных пустующих и заброшенных территорий. Ряд промышленных и коммунально-складских объектов располагается в окружении жилой застройки. Производственные территории располагаются в непосредственной близости от жилых кварталов, без необходимых санитарных разрывов.</w:t>
      </w:r>
    </w:p>
    <w:p w14:paraId="2BC43233" w14:textId="77777777" w:rsidR="002E29C4" w:rsidRPr="00C732E0" w:rsidRDefault="002E29C4" w:rsidP="002E29C4">
      <w:pPr>
        <w:pStyle w:val="af7"/>
        <w:spacing w:line="276" w:lineRule="auto"/>
        <w:ind w:firstLine="708"/>
        <w:jc w:val="both"/>
      </w:pPr>
      <w:r w:rsidRPr="00C732E0">
        <w:t xml:space="preserve">По данным Бодайбинского отделения </w:t>
      </w:r>
      <w:r w:rsidRPr="00781E3B">
        <w:t>ФГУП «Росттехинвентаризация», на 01.01.2015 г. жилищный фонд г. Бодайбо составил 369,8 тыс. м</w:t>
      </w:r>
      <w:r w:rsidRPr="00781E3B">
        <w:rPr>
          <w:vertAlign w:val="superscript"/>
        </w:rPr>
        <w:t>2</w:t>
      </w:r>
      <w:r w:rsidRPr="00781E3B">
        <w:t xml:space="preserve"> общей площади. Из них государственный жилищный фонд составляет 6,4 тыс. м</w:t>
      </w:r>
      <w:r w:rsidRPr="00781E3B">
        <w:rPr>
          <w:vertAlign w:val="superscript"/>
        </w:rPr>
        <w:t>2</w:t>
      </w:r>
      <w:r w:rsidRPr="00781E3B">
        <w:t xml:space="preserve"> (1,7%); на муниципальный фонд приходится 128,5 тыс. м</w:t>
      </w:r>
      <w:r w:rsidRPr="00781E3B">
        <w:rPr>
          <w:vertAlign w:val="superscript"/>
        </w:rPr>
        <w:t>2</w:t>
      </w:r>
      <w:r w:rsidRPr="00781E3B">
        <w:t xml:space="preserve"> (34,8%), на частный (в том числе индивидуальный</w:t>
      </w:r>
      <w:r w:rsidRPr="00C732E0">
        <w:t>) жилищный фонд – 234,9 тыс. м</w:t>
      </w:r>
      <w:r w:rsidRPr="00C732E0">
        <w:rPr>
          <w:vertAlign w:val="superscript"/>
        </w:rPr>
        <w:t xml:space="preserve">2 </w:t>
      </w:r>
      <w:r w:rsidRPr="00C732E0">
        <w:t>или 63,5%.</w:t>
      </w:r>
    </w:p>
    <w:p w14:paraId="20C6A17A" w14:textId="77777777" w:rsidR="002E29C4" w:rsidRPr="00C732E0" w:rsidRDefault="002E29C4" w:rsidP="002E29C4">
      <w:pPr>
        <w:pStyle w:val="af7"/>
        <w:spacing w:line="276" w:lineRule="auto"/>
        <w:ind w:firstLine="708"/>
        <w:jc w:val="both"/>
      </w:pPr>
      <w:r w:rsidRPr="00C732E0">
        <w:t>Средняя плотность жилищного фонда в границах жилой застройки (без учета садоводств) составляет 1160,3 м</w:t>
      </w:r>
      <w:r w:rsidRPr="00C732E0">
        <w:rPr>
          <w:vertAlign w:val="superscript"/>
        </w:rPr>
        <w:t>2</w:t>
      </w:r>
      <w:r w:rsidRPr="00C732E0">
        <w:t>/га. В малоэтажной жилой застройке (1-2 этажа) этот показатель снижается до 551,5 м</w:t>
      </w:r>
      <w:r w:rsidRPr="00C732E0">
        <w:rPr>
          <w:vertAlign w:val="superscript"/>
        </w:rPr>
        <w:t>2</w:t>
      </w:r>
      <w:r w:rsidRPr="00C732E0">
        <w:t>/га, в средне- и многоэтажной (3 этажа и выше) повышается до 9 377,3 м</w:t>
      </w:r>
      <w:r w:rsidRPr="00C732E0">
        <w:rPr>
          <w:vertAlign w:val="superscript"/>
        </w:rPr>
        <w:t>2</w:t>
      </w:r>
      <w:r w:rsidRPr="00C732E0">
        <w:t xml:space="preserve">/га. </w:t>
      </w:r>
    </w:p>
    <w:p w14:paraId="7F2D7BB7" w14:textId="77777777" w:rsidR="002E29C4" w:rsidRPr="00C732E0" w:rsidRDefault="002E29C4" w:rsidP="002E29C4">
      <w:pPr>
        <w:pStyle w:val="af7"/>
        <w:spacing w:line="276" w:lineRule="auto"/>
        <w:ind w:firstLine="708"/>
        <w:jc w:val="both"/>
      </w:pPr>
      <w:r w:rsidRPr="00C732E0">
        <w:t>Средняя плотн</w:t>
      </w:r>
      <w:r>
        <w:t>ость населения в жилой застройке</w:t>
      </w:r>
      <w:r w:rsidRPr="00C732E0">
        <w:t xml:space="preserve"> составляет по городу 40,7 чел./га, по малоэтажной и многоэтажной застройке - соответственно 24,8 чел./га и 392,4 чел./га.</w:t>
      </w:r>
    </w:p>
    <w:p w14:paraId="0EF016BE" w14:textId="77777777" w:rsidR="002E29C4" w:rsidRPr="00C732E0" w:rsidRDefault="002E29C4" w:rsidP="002E29C4">
      <w:pPr>
        <w:pStyle w:val="af7"/>
        <w:spacing w:line="276" w:lineRule="auto"/>
        <w:ind w:firstLine="708"/>
        <w:jc w:val="both"/>
      </w:pPr>
      <w:r w:rsidRPr="00C732E0">
        <w:t>Жилищный фонд города представлен практически в равной мере капитальными</w:t>
      </w:r>
      <w:r>
        <w:t xml:space="preserve"> и некапитальными жилыми домами.</w:t>
      </w:r>
      <w:r w:rsidRPr="00C732E0">
        <w:t xml:space="preserve"> На долю каменных, панельных и кирпичных домов приходится 55,4% жилищного фонда, на деревянные и прочие – 44,6%.</w:t>
      </w:r>
    </w:p>
    <w:p w14:paraId="2BA522DC" w14:textId="77777777" w:rsidR="002E29C4" w:rsidRPr="00C732E0" w:rsidRDefault="002E29C4" w:rsidP="002E29C4">
      <w:pPr>
        <w:pStyle w:val="af7"/>
        <w:spacing w:line="276" w:lineRule="auto"/>
        <w:ind w:firstLine="708"/>
        <w:jc w:val="both"/>
        <w:rPr>
          <w:highlight w:val="cyan"/>
        </w:rPr>
      </w:pPr>
      <w:r w:rsidRPr="00C732E0">
        <w:t xml:space="preserve">Жилищный фонд г. Бодайбо отличается неудовлетворительным техническим состоянием. Жилые дома с физическим износом до 30% составляют 3,8% общего </w:t>
      </w:r>
      <w:r w:rsidRPr="00C732E0">
        <w:lastRenderedPageBreak/>
        <w:t xml:space="preserve">жилищного фонда, на ветхие дома со сверхнормативным износом (капитальные - более 70%, деревянные и прочие - более 65%) приходится 22,7% жилищного фонда города. Практически все капитальные жилые дома находятся в удовлетворительном техническом состоянии. </w:t>
      </w:r>
    </w:p>
    <w:p w14:paraId="79370F5C" w14:textId="77777777" w:rsidR="002E29C4" w:rsidRPr="00C732E0" w:rsidRDefault="002E29C4" w:rsidP="002E29C4">
      <w:pPr>
        <w:pStyle w:val="af7"/>
        <w:spacing w:line="276" w:lineRule="auto"/>
        <w:ind w:firstLine="708"/>
        <w:jc w:val="both"/>
      </w:pPr>
      <w:r w:rsidRPr="00C732E0">
        <w:t>Средняя этажность жилой застройки в г. Бодайбо составляет 2,6 этажа. На жилищный фонд малоэтажной застройки (1-2 этажа) приходится 163,7 тыс. м</w:t>
      </w:r>
      <w:r w:rsidRPr="00C732E0">
        <w:rPr>
          <w:vertAlign w:val="superscript"/>
        </w:rPr>
        <w:t>2</w:t>
      </w:r>
      <w:r w:rsidRPr="00C732E0">
        <w:t xml:space="preserve"> общей площади жилья (44,4%), на среднеэтажный капитальный высотой 3-4 этажей – 18,3 тыс. м</w:t>
      </w:r>
      <w:r w:rsidRPr="00C732E0">
        <w:rPr>
          <w:vertAlign w:val="superscript"/>
        </w:rPr>
        <w:t>2</w:t>
      </w:r>
      <w:r w:rsidRPr="00C732E0">
        <w:t xml:space="preserve"> общей площади (5%), на многоэтажный капитальный высотой более 5 этажей – 186,5 тыс. м</w:t>
      </w:r>
      <w:r w:rsidRPr="00C732E0">
        <w:rPr>
          <w:vertAlign w:val="superscript"/>
        </w:rPr>
        <w:t>2</w:t>
      </w:r>
      <w:r w:rsidRPr="00C732E0">
        <w:t xml:space="preserve">. </w:t>
      </w:r>
    </w:p>
    <w:p w14:paraId="50553A87" w14:textId="77777777" w:rsidR="002E29C4" w:rsidRDefault="002E29C4" w:rsidP="002E29C4">
      <w:pPr>
        <w:pStyle w:val="af7"/>
        <w:spacing w:line="276" w:lineRule="auto"/>
        <w:ind w:firstLine="708"/>
        <w:jc w:val="both"/>
      </w:pPr>
      <w:r w:rsidRPr="00C732E0">
        <w:t xml:space="preserve">Капитальная средне- и многоэтажная жилая застройка полностью размещена в планировочном районе Бодайбо. В районе преобладает квартальный тип застройки (как малоэтажной, так и многоэтажной). Усадебная застройка в подавляющей части сконцентрирована также в районе Бодайбо. Жилой фонд </w:t>
      </w:r>
      <w:r>
        <w:t>микр</w:t>
      </w:r>
      <w:r w:rsidRPr="009058DC">
        <w:t>орайонов</w:t>
      </w:r>
      <w:r w:rsidRPr="00C732E0">
        <w:t xml:space="preserve"> Бисяга и Колобовщина полностью представлен малоэтажной некапитальной застройкой. Жилищный фонд, отнесенный к прочим территориям, располагается в санитарно-защитных зонах промышленных предприятий, большая часть его находится в неудовлетворительном состоянии. </w:t>
      </w:r>
    </w:p>
    <w:p w14:paraId="70B31B7E" w14:textId="77777777" w:rsidR="002E29C4" w:rsidRPr="00C732E0" w:rsidRDefault="002E29C4" w:rsidP="002E29C4">
      <w:pPr>
        <w:pStyle w:val="af7"/>
        <w:spacing w:line="276" w:lineRule="auto"/>
        <w:ind w:firstLine="708"/>
        <w:jc w:val="both"/>
        <w:rPr>
          <w:highlight w:val="cyan"/>
        </w:rPr>
      </w:pPr>
    </w:p>
    <w:p w14:paraId="2232916F" w14:textId="77777777" w:rsidR="002E29C4" w:rsidRPr="00C732E0" w:rsidRDefault="002E29C4" w:rsidP="002E29C4">
      <w:pPr>
        <w:pStyle w:val="af7"/>
        <w:jc w:val="both"/>
        <w:rPr>
          <w:b/>
          <w:i/>
          <w:highlight w:val="cyan"/>
        </w:rPr>
      </w:pPr>
      <w:r w:rsidRPr="00C732E0">
        <w:rPr>
          <w:b/>
          <w:i/>
        </w:rPr>
        <w:t>Характеристика жилищного фонда г. Бодайбо по степени износа</w:t>
      </w:r>
    </w:p>
    <w:tbl>
      <w:tblPr>
        <w:tblStyle w:val="a6"/>
        <w:tblW w:w="0" w:type="auto"/>
        <w:tblLook w:val="04A0" w:firstRow="1" w:lastRow="0" w:firstColumn="1" w:lastColumn="0" w:noHBand="0" w:noVBand="1"/>
      </w:tblPr>
      <w:tblGrid>
        <w:gridCol w:w="1935"/>
        <w:gridCol w:w="3351"/>
        <w:gridCol w:w="1218"/>
        <w:gridCol w:w="1487"/>
        <w:gridCol w:w="1354"/>
      </w:tblGrid>
      <w:tr w:rsidR="002E29C4" w:rsidRPr="00C732E0" w14:paraId="041FF573" w14:textId="77777777" w:rsidTr="00603F53">
        <w:tc>
          <w:tcPr>
            <w:tcW w:w="1954" w:type="dxa"/>
          </w:tcPr>
          <w:p w14:paraId="09020F18" w14:textId="77777777" w:rsidR="002E29C4" w:rsidRPr="00C732E0" w:rsidRDefault="002E29C4" w:rsidP="00603F53">
            <w:pPr>
              <w:jc w:val="both"/>
            </w:pPr>
            <w:r w:rsidRPr="00C732E0">
              <w:rPr>
                <w:rFonts w:ascii="Times New Roman" w:hAnsi="Times New Roman" w:cs="Times New Roman"/>
              </w:rPr>
              <w:t>Планировочные районы</w:t>
            </w:r>
          </w:p>
        </w:tc>
        <w:tc>
          <w:tcPr>
            <w:tcW w:w="3570" w:type="dxa"/>
          </w:tcPr>
          <w:p w14:paraId="2F09AEF0" w14:textId="77777777" w:rsidR="002E29C4" w:rsidRPr="00C732E0" w:rsidRDefault="002E29C4" w:rsidP="00603F53">
            <w:pPr>
              <w:jc w:val="both"/>
            </w:pPr>
            <w:r w:rsidRPr="00C732E0">
              <w:rPr>
                <w:rFonts w:ascii="Times New Roman" w:hAnsi="Times New Roman" w:cs="Times New Roman"/>
              </w:rPr>
              <w:t>общая площадь квартир, тыс. м</w:t>
            </w:r>
            <w:r w:rsidRPr="00C732E0">
              <w:rPr>
                <w:rFonts w:ascii="Times New Roman" w:hAnsi="Times New Roman" w:cs="Times New Roman"/>
                <w:vertAlign w:val="superscript"/>
              </w:rPr>
              <w:t>2</w:t>
            </w:r>
          </w:p>
        </w:tc>
        <w:tc>
          <w:tcPr>
            <w:tcW w:w="1275" w:type="dxa"/>
          </w:tcPr>
          <w:p w14:paraId="2188EEE7" w14:textId="77777777" w:rsidR="002E29C4" w:rsidRPr="00C732E0" w:rsidRDefault="002E29C4" w:rsidP="00603F53">
            <w:pPr>
              <w:jc w:val="both"/>
            </w:pPr>
            <w:r w:rsidRPr="00C732E0">
              <w:rPr>
                <w:rFonts w:ascii="Times New Roman" w:hAnsi="Times New Roman" w:cs="Times New Roman"/>
              </w:rPr>
              <w:t>до 30%</w:t>
            </w:r>
          </w:p>
        </w:tc>
        <w:tc>
          <w:tcPr>
            <w:tcW w:w="1560" w:type="dxa"/>
          </w:tcPr>
          <w:p w14:paraId="1D41D2DC" w14:textId="77777777" w:rsidR="002E29C4" w:rsidRPr="00C732E0" w:rsidRDefault="002E29C4" w:rsidP="00603F53">
            <w:pPr>
              <w:jc w:val="both"/>
            </w:pPr>
            <w:r w:rsidRPr="00C732E0">
              <w:rPr>
                <w:rFonts w:ascii="Times New Roman" w:hAnsi="Times New Roman" w:cs="Times New Roman"/>
              </w:rPr>
              <w:t>от 31 до 65%</w:t>
            </w:r>
          </w:p>
        </w:tc>
        <w:tc>
          <w:tcPr>
            <w:tcW w:w="1412" w:type="dxa"/>
          </w:tcPr>
          <w:p w14:paraId="01430B95" w14:textId="77777777" w:rsidR="002E29C4" w:rsidRPr="00C732E0" w:rsidRDefault="002E29C4" w:rsidP="00603F53">
            <w:pPr>
              <w:jc w:val="both"/>
            </w:pPr>
            <w:r w:rsidRPr="00C732E0">
              <w:rPr>
                <w:rFonts w:ascii="Times New Roman" w:hAnsi="Times New Roman" w:cs="Times New Roman"/>
              </w:rPr>
              <w:t>более 65%</w:t>
            </w:r>
          </w:p>
        </w:tc>
      </w:tr>
      <w:tr w:rsidR="002E29C4" w:rsidRPr="00C732E0" w14:paraId="4357A8C1" w14:textId="77777777" w:rsidTr="00603F53">
        <w:tc>
          <w:tcPr>
            <w:tcW w:w="1954" w:type="dxa"/>
          </w:tcPr>
          <w:p w14:paraId="5917F799"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Бодайбо</w:t>
            </w:r>
          </w:p>
        </w:tc>
        <w:tc>
          <w:tcPr>
            <w:tcW w:w="3570" w:type="dxa"/>
          </w:tcPr>
          <w:p w14:paraId="07827E1D"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362,3</w:t>
            </w:r>
          </w:p>
        </w:tc>
        <w:tc>
          <w:tcPr>
            <w:tcW w:w="1275" w:type="dxa"/>
          </w:tcPr>
          <w:p w14:paraId="342CC460"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13,2</w:t>
            </w:r>
          </w:p>
        </w:tc>
        <w:tc>
          <w:tcPr>
            <w:tcW w:w="1560" w:type="dxa"/>
          </w:tcPr>
          <w:p w14:paraId="3476664D"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267,5</w:t>
            </w:r>
          </w:p>
        </w:tc>
        <w:tc>
          <w:tcPr>
            <w:tcW w:w="1412" w:type="dxa"/>
          </w:tcPr>
          <w:p w14:paraId="3D3F6021"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81,6</w:t>
            </w:r>
          </w:p>
        </w:tc>
      </w:tr>
      <w:tr w:rsidR="002E29C4" w:rsidRPr="00C732E0" w14:paraId="79D0499D" w14:textId="77777777" w:rsidTr="00603F53">
        <w:tc>
          <w:tcPr>
            <w:tcW w:w="1954" w:type="dxa"/>
          </w:tcPr>
          <w:p w14:paraId="14F1DAFE" w14:textId="77777777" w:rsidR="002E29C4" w:rsidRPr="00C732E0" w:rsidRDefault="002E29C4" w:rsidP="00603F53">
            <w:pPr>
              <w:jc w:val="both"/>
              <w:rPr>
                <w:rFonts w:ascii="Times New Roman" w:hAnsi="Times New Roman" w:cs="Times New Roman"/>
              </w:rPr>
            </w:pPr>
            <w:r>
              <w:rPr>
                <w:rFonts w:ascii="Times New Roman" w:hAnsi="Times New Roman" w:cs="Times New Roman"/>
              </w:rPr>
              <w:t xml:space="preserve">мкр. </w:t>
            </w:r>
            <w:r w:rsidRPr="00C732E0">
              <w:rPr>
                <w:rFonts w:ascii="Times New Roman" w:hAnsi="Times New Roman" w:cs="Times New Roman"/>
              </w:rPr>
              <w:t>Бисяга</w:t>
            </w:r>
          </w:p>
        </w:tc>
        <w:tc>
          <w:tcPr>
            <w:tcW w:w="3570" w:type="dxa"/>
          </w:tcPr>
          <w:p w14:paraId="1D6B04D0"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2,5</w:t>
            </w:r>
          </w:p>
        </w:tc>
        <w:tc>
          <w:tcPr>
            <w:tcW w:w="1275" w:type="dxa"/>
          </w:tcPr>
          <w:p w14:paraId="2DA45E6E"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0,3</w:t>
            </w:r>
          </w:p>
        </w:tc>
        <w:tc>
          <w:tcPr>
            <w:tcW w:w="1560" w:type="dxa"/>
          </w:tcPr>
          <w:p w14:paraId="15C764A6"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1,5</w:t>
            </w:r>
          </w:p>
        </w:tc>
        <w:tc>
          <w:tcPr>
            <w:tcW w:w="1412" w:type="dxa"/>
          </w:tcPr>
          <w:p w14:paraId="1D6D011C"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0,7</w:t>
            </w:r>
          </w:p>
        </w:tc>
      </w:tr>
      <w:tr w:rsidR="002E29C4" w:rsidRPr="00C732E0" w14:paraId="6CB91030" w14:textId="77777777" w:rsidTr="00603F53">
        <w:tc>
          <w:tcPr>
            <w:tcW w:w="1954" w:type="dxa"/>
          </w:tcPr>
          <w:p w14:paraId="46A4FFF3" w14:textId="77777777" w:rsidR="002E29C4" w:rsidRPr="00C732E0" w:rsidRDefault="002E29C4" w:rsidP="00603F53">
            <w:pPr>
              <w:jc w:val="both"/>
              <w:rPr>
                <w:rFonts w:ascii="Times New Roman" w:hAnsi="Times New Roman" w:cs="Times New Roman"/>
              </w:rPr>
            </w:pPr>
            <w:r>
              <w:rPr>
                <w:rFonts w:ascii="Times New Roman" w:hAnsi="Times New Roman" w:cs="Times New Roman"/>
              </w:rPr>
              <w:t xml:space="preserve">мкр. </w:t>
            </w:r>
            <w:r w:rsidRPr="00C732E0">
              <w:rPr>
                <w:rFonts w:ascii="Times New Roman" w:hAnsi="Times New Roman" w:cs="Times New Roman"/>
              </w:rPr>
              <w:t>Колобовщина</w:t>
            </w:r>
          </w:p>
        </w:tc>
        <w:tc>
          <w:tcPr>
            <w:tcW w:w="3570" w:type="dxa"/>
          </w:tcPr>
          <w:p w14:paraId="42FBE71E"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5</w:t>
            </w:r>
          </w:p>
        </w:tc>
        <w:tc>
          <w:tcPr>
            <w:tcW w:w="1275" w:type="dxa"/>
          </w:tcPr>
          <w:p w14:paraId="54DE3B92"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0,7</w:t>
            </w:r>
          </w:p>
        </w:tc>
        <w:tc>
          <w:tcPr>
            <w:tcW w:w="1560" w:type="dxa"/>
          </w:tcPr>
          <w:p w14:paraId="6CA0296D"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2,8</w:t>
            </w:r>
          </w:p>
        </w:tc>
        <w:tc>
          <w:tcPr>
            <w:tcW w:w="1412" w:type="dxa"/>
          </w:tcPr>
          <w:p w14:paraId="57622F2F"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1,5</w:t>
            </w:r>
          </w:p>
        </w:tc>
      </w:tr>
      <w:tr w:rsidR="002E29C4" w:rsidRPr="00C732E0" w14:paraId="2B6B1ED4" w14:textId="77777777" w:rsidTr="00603F53">
        <w:trPr>
          <w:trHeight w:val="225"/>
        </w:trPr>
        <w:tc>
          <w:tcPr>
            <w:tcW w:w="1954" w:type="dxa"/>
          </w:tcPr>
          <w:p w14:paraId="12AEF3C8"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Всего</w:t>
            </w:r>
          </w:p>
        </w:tc>
        <w:tc>
          <w:tcPr>
            <w:tcW w:w="3570" w:type="dxa"/>
          </w:tcPr>
          <w:p w14:paraId="5CCAFA53"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369,8</w:t>
            </w:r>
          </w:p>
        </w:tc>
        <w:tc>
          <w:tcPr>
            <w:tcW w:w="1275" w:type="dxa"/>
          </w:tcPr>
          <w:p w14:paraId="71F2249B"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14,2</w:t>
            </w:r>
          </w:p>
        </w:tc>
        <w:tc>
          <w:tcPr>
            <w:tcW w:w="1560" w:type="dxa"/>
          </w:tcPr>
          <w:p w14:paraId="71734212"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271,8</w:t>
            </w:r>
          </w:p>
        </w:tc>
        <w:tc>
          <w:tcPr>
            <w:tcW w:w="1412" w:type="dxa"/>
          </w:tcPr>
          <w:p w14:paraId="6DBA9ECD"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83,8</w:t>
            </w:r>
          </w:p>
        </w:tc>
      </w:tr>
      <w:tr w:rsidR="002E29C4" w:rsidRPr="00C732E0" w14:paraId="7CA65A5A" w14:textId="77777777" w:rsidTr="00603F53">
        <w:trPr>
          <w:trHeight w:val="225"/>
        </w:trPr>
        <w:tc>
          <w:tcPr>
            <w:tcW w:w="1954" w:type="dxa"/>
          </w:tcPr>
          <w:p w14:paraId="478A6456"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w:t>
            </w:r>
          </w:p>
        </w:tc>
        <w:tc>
          <w:tcPr>
            <w:tcW w:w="3570" w:type="dxa"/>
          </w:tcPr>
          <w:p w14:paraId="23380F5C"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100</w:t>
            </w:r>
          </w:p>
        </w:tc>
        <w:tc>
          <w:tcPr>
            <w:tcW w:w="1275" w:type="dxa"/>
          </w:tcPr>
          <w:p w14:paraId="38B20747"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3,8</w:t>
            </w:r>
          </w:p>
        </w:tc>
        <w:tc>
          <w:tcPr>
            <w:tcW w:w="1560" w:type="dxa"/>
          </w:tcPr>
          <w:p w14:paraId="20CDF3E1"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73,5</w:t>
            </w:r>
          </w:p>
        </w:tc>
        <w:tc>
          <w:tcPr>
            <w:tcW w:w="1412" w:type="dxa"/>
          </w:tcPr>
          <w:p w14:paraId="1811C459"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22,7</w:t>
            </w:r>
          </w:p>
        </w:tc>
      </w:tr>
    </w:tbl>
    <w:p w14:paraId="14E52E9A" w14:textId="77777777" w:rsidR="002E29C4" w:rsidRDefault="002E29C4" w:rsidP="002E29C4">
      <w:pPr>
        <w:pStyle w:val="af7"/>
        <w:spacing w:line="276" w:lineRule="auto"/>
        <w:jc w:val="both"/>
      </w:pPr>
    </w:p>
    <w:p w14:paraId="37397FD2" w14:textId="77777777" w:rsidR="002E29C4" w:rsidRDefault="002E29C4" w:rsidP="002E29C4">
      <w:pPr>
        <w:pStyle w:val="af7"/>
        <w:spacing w:line="276" w:lineRule="auto"/>
        <w:jc w:val="both"/>
      </w:pPr>
    </w:p>
    <w:p w14:paraId="33E965C5" w14:textId="77777777" w:rsidR="00430A18" w:rsidRDefault="005C2738" w:rsidP="004948C8">
      <w:pPr>
        <w:pStyle w:val="4"/>
        <w:spacing w:before="0" w:beforeAutospacing="0" w:after="0" w:afterAutospacing="0" w:line="276" w:lineRule="auto"/>
      </w:pPr>
      <w:r>
        <w:tab/>
      </w:r>
      <w:r w:rsidR="00430A18">
        <w:t>1.</w:t>
      </w:r>
      <w:r w:rsidR="00BB6DBC">
        <w:t>3</w:t>
      </w:r>
      <w:r w:rsidR="00430A18">
        <w:t>.</w:t>
      </w:r>
      <w:r w:rsidR="00C26FED">
        <w:t xml:space="preserve"> Х</w:t>
      </w:r>
      <w:r w:rsidR="00430A18" w:rsidRPr="00430A18">
        <w:t>арактеристик</w:t>
      </w:r>
      <w:r w:rsidR="00360001">
        <w:t>а</w:t>
      </w:r>
      <w:r w:rsidR="00430A18" w:rsidRPr="00430A18">
        <w:t xml:space="preserve"> функционирования и пока</w:t>
      </w:r>
      <w:r w:rsidR="009E1419">
        <w:t xml:space="preserve">затели работы транспортной </w:t>
      </w:r>
      <w:r w:rsidR="009E1419">
        <w:tab/>
      </w:r>
      <w:r w:rsidR="00430A18" w:rsidRPr="00430A18">
        <w:t>инф</w:t>
      </w:r>
      <w:r w:rsidR="00360001">
        <w:t>раструктуры по видам транспорта</w:t>
      </w:r>
    </w:p>
    <w:p w14:paraId="1BF1FF2D" w14:textId="77777777" w:rsidR="001A59CE" w:rsidRDefault="009E1419" w:rsidP="004948C8">
      <w:pPr>
        <w:pStyle w:val="4"/>
        <w:spacing w:before="0" w:beforeAutospacing="0" w:after="0" w:afterAutospacing="0" w:line="276" w:lineRule="auto"/>
      </w:pPr>
      <w:r>
        <w:tab/>
      </w:r>
      <w:r w:rsidR="00BB6DBC">
        <w:t>1.3</w:t>
      </w:r>
      <w:r w:rsidR="006A35B2">
        <w:t xml:space="preserve">.1. </w:t>
      </w:r>
      <w:r w:rsidR="001A59CE" w:rsidRPr="006E37A9">
        <w:t xml:space="preserve">Пассажирские </w:t>
      </w:r>
      <w:r w:rsidR="00D84413">
        <w:t xml:space="preserve"> и грузоперевозки </w:t>
      </w:r>
      <w:r w:rsidR="001A59CE" w:rsidRPr="006E37A9">
        <w:t>автомобильным транспортом</w:t>
      </w:r>
    </w:p>
    <w:p w14:paraId="2DD71533" w14:textId="77777777" w:rsidR="004948C8" w:rsidRPr="006E37A9" w:rsidRDefault="004948C8" w:rsidP="004948C8">
      <w:pPr>
        <w:pStyle w:val="4"/>
        <w:spacing w:before="0" w:beforeAutospacing="0" w:after="0" w:afterAutospacing="0" w:line="276" w:lineRule="auto"/>
      </w:pPr>
    </w:p>
    <w:p w14:paraId="2F5513AE" w14:textId="77777777" w:rsidR="00A0741A" w:rsidRPr="00A0741A" w:rsidRDefault="00A0741A" w:rsidP="004948C8">
      <w:pPr>
        <w:tabs>
          <w:tab w:val="left" w:pos="851"/>
        </w:tabs>
        <w:spacing w:after="0" w:line="276" w:lineRule="auto"/>
        <w:ind w:firstLine="900"/>
        <w:jc w:val="both"/>
        <w:rPr>
          <w:rFonts w:ascii="Times New Roman" w:hAnsi="Times New Roman" w:cs="Times New Roman"/>
          <w:sz w:val="24"/>
          <w:szCs w:val="24"/>
        </w:rPr>
      </w:pPr>
      <w:r w:rsidRPr="00A0741A">
        <w:rPr>
          <w:rFonts w:ascii="Times New Roman" w:hAnsi="Times New Roman" w:cs="Times New Roman"/>
          <w:sz w:val="24"/>
          <w:szCs w:val="24"/>
        </w:rPr>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14:paraId="6DE0BEFE" w14:textId="77777777" w:rsidR="00A0741A" w:rsidRPr="00A0741A" w:rsidRDefault="00A0741A" w:rsidP="004948C8">
      <w:pPr>
        <w:tabs>
          <w:tab w:val="left" w:pos="851"/>
        </w:tabs>
        <w:spacing w:after="0" w:line="276" w:lineRule="auto"/>
        <w:ind w:firstLine="900"/>
        <w:jc w:val="both"/>
        <w:rPr>
          <w:rFonts w:ascii="Times New Roman" w:hAnsi="Times New Roman" w:cs="Times New Roman"/>
          <w:sz w:val="24"/>
          <w:szCs w:val="24"/>
        </w:rPr>
      </w:pPr>
      <w:r w:rsidRPr="00A0741A">
        <w:rPr>
          <w:rFonts w:ascii="Times New Roman" w:hAnsi="Times New Roman" w:cs="Times New Roman"/>
          <w:sz w:val="24"/>
          <w:szCs w:val="24"/>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энергозатратностью.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14:paraId="620C0CBC" w14:textId="77777777" w:rsidR="00A0741A" w:rsidRPr="00A0741A" w:rsidRDefault="00A0741A" w:rsidP="004948C8">
      <w:pPr>
        <w:tabs>
          <w:tab w:val="left" w:pos="851"/>
        </w:tabs>
        <w:spacing w:after="0" w:line="276" w:lineRule="auto"/>
        <w:ind w:firstLine="900"/>
        <w:jc w:val="both"/>
        <w:rPr>
          <w:rFonts w:ascii="Times New Roman" w:hAnsi="Times New Roman" w:cs="Times New Roman"/>
          <w:sz w:val="24"/>
          <w:szCs w:val="24"/>
        </w:rPr>
      </w:pPr>
      <w:r w:rsidRPr="00A0741A">
        <w:rPr>
          <w:rFonts w:ascii="Times New Roman" w:hAnsi="Times New Roman" w:cs="Times New Roman"/>
          <w:sz w:val="24"/>
          <w:szCs w:val="24"/>
        </w:rPr>
        <w:lastRenderedPageBreak/>
        <w:t>В силу географического положения Бодайбинского муниципального образования, автомобильные дороги на его территории приобрели особенное значение, так как населенные пункты Бодайбинского муниципального образования не имеют иных путей сообщения. В настоящее время в дорожном хозяйстве Бодайбинского муниципального образования существует ряд проблем. Так, например, определилась негативная тенденция, выражающаяся в несоответствии темпов развития автомобильных дорог темпам развития автомобилизации.</w:t>
      </w:r>
    </w:p>
    <w:p w14:paraId="035168E2" w14:textId="77777777" w:rsidR="00A0741A" w:rsidRPr="00A0741A" w:rsidRDefault="00A0741A" w:rsidP="004948C8">
      <w:pPr>
        <w:pStyle w:val="ConsPlusNormal"/>
        <w:tabs>
          <w:tab w:val="left" w:pos="851"/>
        </w:tabs>
        <w:spacing w:line="276" w:lineRule="auto"/>
        <w:ind w:firstLine="900"/>
        <w:jc w:val="both"/>
      </w:pPr>
      <w:r w:rsidRPr="00A0741A">
        <w:t>На территории Бодайбинского муниципального образования протяженность автомобильных дорог общего пользо</w:t>
      </w:r>
      <w:r w:rsidRPr="00781E3B">
        <w:t>вания, находящихся в собственности Бодайбинского муниципального образования, составляет 105,21 км. Протяженность автомобильных дорог общего пользования, отвечающих нормативным требованиям, составляет 28,88 км.</w:t>
      </w:r>
    </w:p>
    <w:p w14:paraId="65315EBF" w14:textId="77777777" w:rsidR="00A0741A" w:rsidRPr="00A0741A" w:rsidRDefault="00A0741A" w:rsidP="004948C8">
      <w:pPr>
        <w:tabs>
          <w:tab w:val="left" w:pos="851"/>
        </w:tabs>
        <w:autoSpaceDE w:val="0"/>
        <w:spacing w:after="0" w:line="276" w:lineRule="auto"/>
        <w:ind w:firstLine="900"/>
        <w:jc w:val="both"/>
        <w:rPr>
          <w:rFonts w:ascii="Times New Roman" w:hAnsi="Times New Roman" w:cs="Times New Roman"/>
          <w:sz w:val="24"/>
          <w:szCs w:val="24"/>
        </w:rPr>
      </w:pPr>
      <w:r w:rsidRPr="00A0741A">
        <w:rPr>
          <w:rFonts w:ascii="Times New Roman" w:hAnsi="Times New Roman" w:cs="Times New Roman"/>
          <w:sz w:val="24"/>
          <w:szCs w:val="24"/>
        </w:rPr>
        <w:t xml:space="preserve">Значительная площадь дворовой территории многоквартирных домов, расположенных на территории Бодайбинского муниципального образования, не имеет усовершенствованного покрытия, что негативно отражается на статусе Бодайбинского муниципального образования. </w:t>
      </w:r>
    </w:p>
    <w:p w14:paraId="320CAB84" w14:textId="77777777" w:rsidR="00A0741A" w:rsidRPr="00A0741A" w:rsidRDefault="00A0741A" w:rsidP="004948C8">
      <w:pPr>
        <w:tabs>
          <w:tab w:val="left" w:pos="851"/>
        </w:tabs>
        <w:autoSpaceDE w:val="0"/>
        <w:spacing w:after="0" w:line="276" w:lineRule="auto"/>
        <w:ind w:firstLine="900"/>
        <w:jc w:val="both"/>
        <w:rPr>
          <w:rFonts w:ascii="Times New Roman" w:hAnsi="Times New Roman" w:cs="Times New Roman"/>
          <w:sz w:val="24"/>
          <w:szCs w:val="24"/>
        </w:rPr>
      </w:pPr>
      <w:r w:rsidRPr="00A0741A">
        <w:rPr>
          <w:rFonts w:ascii="Times New Roman" w:hAnsi="Times New Roman" w:cs="Times New Roman"/>
          <w:sz w:val="24"/>
          <w:szCs w:val="24"/>
        </w:rPr>
        <w:t>Это вызвано постоянным дефицитом финансирования. Мероприятия по ремонту дорог общего пользования, внутриквартальных дорог, расположенных в Бодайбинском муниципальном образовании, в течение ряда лет носили эпизодический характер. Проектирование и строительство новых дорог не осуществлялось.</w:t>
      </w:r>
    </w:p>
    <w:p w14:paraId="2B1CC78A" w14:textId="77777777" w:rsidR="00A0741A" w:rsidRPr="00A0741A" w:rsidRDefault="00A0741A" w:rsidP="004948C8">
      <w:pPr>
        <w:tabs>
          <w:tab w:val="left" w:pos="851"/>
        </w:tabs>
        <w:spacing w:after="0" w:line="276" w:lineRule="auto"/>
        <w:ind w:firstLine="720"/>
        <w:jc w:val="both"/>
        <w:rPr>
          <w:rFonts w:ascii="Times New Roman" w:hAnsi="Times New Roman" w:cs="Times New Roman"/>
          <w:sz w:val="24"/>
          <w:szCs w:val="24"/>
        </w:rPr>
      </w:pPr>
      <w:r w:rsidRPr="00A0741A">
        <w:rPr>
          <w:rFonts w:ascii="Times New Roman" w:hAnsi="Times New Roman" w:cs="Times New Roman"/>
          <w:sz w:val="24"/>
          <w:szCs w:val="24"/>
        </w:rPr>
        <w:t>Необходимым условием поддержания нормальной жизнедеятельности является обеспечение содержания и ремонта автомобильных дорог общего пользования Бодайбинского муниципального образования и сооружений на них, их обустройство в соответствие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14:paraId="0A1FB1C8" w14:textId="77777777" w:rsidR="00A0741A" w:rsidRPr="00A0741A" w:rsidRDefault="00A0741A" w:rsidP="004948C8">
      <w:pPr>
        <w:tabs>
          <w:tab w:val="left" w:pos="851"/>
        </w:tabs>
        <w:spacing w:after="0" w:line="276" w:lineRule="auto"/>
        <w:ind w:firstLine="720"/>
        <w:jc w:val="both"/>
        <w:rPr>
          <w:rFonts w:ascii="Times New Roman" w:hAnsi="Times New Roman" w:cs="Times New Roman"/>
          <w:sz w:val="24"/>
          <w:szCs w:val="24"/>
        </w:rPr>
      </w:pPr>
      <w:r w:rsidRPr="00A0741A">
        <w:rPr>
          <w:rFonts w:ascii="Times New Roman" w:hAnsi="Times New Roman" w:cs="Times New Roman"/>
          <w:sz w:val="24"/>
          <w:szCs w:val="24"/>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7CF4056B" w14:textId="77777777" w:rsidR="00A0741A" w:rsidRPr="00A0741A" w:rsidRDefault="00A0741A" w:rsidP="004948C8">
      <w:pPr>
        <w:tabs>
          <w:tab w:val="left" w:pos="851"/>
        </w:tabs>
        <w:spacing w:after="0" w:line="276" w:lineRule="auto"/>
        <w:ind w:firstLine="720"/>
        <w:jc w:val="both"/>
        <w:rPr>
          <w:rFonts w:ascii="Times New Roman" w:hAnsi="Times New Roman" w:cs="Times New Roman"/>
          <w:sz w:val="24"/>
          <w:szCs w:val="24"/>
        </w:rPr>
      </w:pPr>
      <w:r w:rsidRPr="00A0741A">
        <w:rPr>
          <w:rFonts w:ascii="Times New Roman" w:hAnsi="Times New Roman" w:cs="Times New Roman"/>
          <w:sz w:val="24"/>
          <w:szCs w:val="24"/>
        </w:rPr>
        <w:t xml:space="preserve">Автомобильные дороги имеют важное значение для Бодайбинского муниципального образования.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а также обеспечения безопасного движения по дорогам. </w:t>
      </w:r>
    </w:p>
    <w:p w14:paraId="3880C9D1" w14:textId="77777777" w:rsidR="00A0741A" w:rsidRPr="00A0741A" w:rsidRDefault="00A0741A" w:rsidP="004948C8">
      <w:pPr>
        <w:tabs>
          <w:tab w:val="left" w:pos="851"/>
        </w:tabs>
        <w:autoSpaceDE w:val="0"/>
        <w:autoSpaceDN w:val="0"/>
        <w:adjustRightInd w:val="0"/>
        <w:spacing w:after="0" w:line="276" w:lineRule="auto"/>
        <w:ind w:firstLine="720"/>
        <w:jc w:val="both"/>
        <w:rPr>
          <w:rFonts w:ascii="Times New Roman" w:hAnsi="Times New Roman" w:cs="Times New Roman"/>
          <w:sz w:val="24"/>
          <w:szCs w:val="24"/>
        </w:rPr>
      </w:pPr>
      <w:r w:rsidRPr="00A0741A">
        <w:rPr>
          <w:rFonts w:ascii="Times New Roman" w:hAnsi="Times New Roman" w:cs="Times New Roman"/>
          <w:sz w:val="24"/>
          <w:szCs w:val="24"/>
        </w:rPr>
        <w:t xml:space="preserve">В последние годы на территории Бодайбинского муниципального образования проводилась целенаправленная работа по улучшению состояния, содержания автомобильных дорог общего пользования местного значения, а также работа по повышению безопасности дорожного движения. Но в связи с длительным сроком </w:t>
      </w:r>
      <w:r w:rsidRPr="00A0741A">
        <w:rPr>
          <w:rFonts w:ascii="Times New Roman" w:hAnsi="Times New Roman" w:cs="Times New Roman"/>
          <w:sz w:val="24"/>
          <w:szCs w:val="24"/>
        </w:rPr>
        <w:lastRenderedPageBreak/>
        <w:t>эксплуатации автомобильных дорог общего пользования, увеличением интенсивности движения транспорта имеется ряд проблем. Для решения проблем по состоянию и эксплуатации дорог общего пользования и по повышению безопасности дорожного движения необходимо использовать программный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14:paraId="3FCB18CA" w14:textId="77777777" w:rsidR="00A0741A" w:rsidRPr="00A0741A" w:rsidRDefault="00A0741A" w:rsidP="004948C8">
      <w:pPr>
        <w:tabs>
          <w:tab w:val="left" w:pos="851"/>
        </w:tabs>
        <w:spacing w:after="0" w:line="276" w:lineRule="auto"/>
        <w:ind w:firstLine="720"/>
        <w:jc w:val="both"/>
        <w:rPr>
          <w:rFonts w:ascii="Times New Roman" w:hAnsi="Times New Roman" w:cs="Times New Roman"/>
          <w:sz w:val="24"/>
          <w:szCs w:val="24"/>
        </w:rPr>
      </w:pPr>
      <w:r w:rsidRPr="00A0741A">
        <w:rPr>
          <w:rFonts w:ascii="Times New Roman" w:hAnsi="Times New Roman" w:cs="Times New Roman"/>
          <w:sz w:val="24"/>
          <w:szCs w:val="24"/>
        </w:rPr>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и повышению безопасности дорожного движения на территории Бодайбинского муниципального образования, должна осуществляться в соответствии с настоящей Программой.</w:t>
      </w:r>
    </w:p>
    <w:p w14:paraId="6D82CA42" w14:textId="77777777" w:rsidR="00A0741A" w:rsidRPr="00303C66" w:rsidRDefault="00A0741A" w:rsidP="004948C8">
      <w:pPr>
        <w:pStyle w:val="ConsPlusNormal"/>
        <w:tabs>
          <w:tab w:val="left" w:pos="851"/>
        </w:tabs>
        <w:spacing w:line="276" w:lineRule="auto"/>
        <w:ind w:firstLine="709"/>
        <w:jc w:val="both"/>
        <w:rPr>
          <w:b w:val="0"/>
        </w:rPr>
      </w:pPr>
      <w:r w:rsidRPr="00303C66">
        <w:rPr>
          <w:b w:val="0"/>
        </w:rPr>
        <w:t xml:space="preserve">Содержание дорог общего пользования, внутриквартальных дорог и проездов, проведение их ремонта, проектирования и строительства, обеспечения безопасности дорожного движения на дорогах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14:paraId="4D962DC0" w14:textId="77777777" w:rsidR="00A0741A" w:rsidRPr="00A0741A" w:rsidRDefault="00A0741A" w:rsidP="004948C8">
      <w:pPr>
        <w:pStyle w:val="af2"/>
        <w:tabs>
          <w:tab w:val="left" w:pos="851"/>
        </w:tabs>
        <w:spacing w:before="0" w:beforeAutospacing="0" w:after="0" w:afterAutospacing="0" w:line="276" w:lineRule="auto"/>
        <w:ind w:firstLine="709"/>
        <w:jc w:val="both"/>
      </w:pPr>
      <w:r w:rsidRPr="00A0741A">
        <w:t>В свою очередь обеспечение безопасности дорожного движения является одной из важных социально-экономических задач.</w:t>
      </w:r>
    </w:p>
    <w:p w14:paraId="15660E9F" w14:textId="77777777" w:rsidR="00A0741A" w:rsidRPr="00A0741A" w:rsidRDefault="00A0741A" w:rsidP="004948C8">
      <w:pPr>
        <w:pStyle w:val="af2"/>
        <w:tabs>
          <w:tab w:val="left" w:pos="851"/>
        </w:tabs>
        <w:spacing w:before="0" w:beforeAutospacing="0" w:after="0" w:afterAutospacing="0" w:line="276" w:lineRule="auto"/>
        <w:ind w:firstLine="709"/>
        <w:jc w:val="both"/>
      </w:pPr>
      <w:r w:rsidRPr="00A0741A">
        <w:t xml:space="preserve">Проблема аварийности на автотранспорте в Бодайбинском муниципальном образовании приобрела особую остроту в последнее время в связи с </w:t>
      </w:r>
      <w:r w:rsidR="00933166">
        <w:t>отсутствие средств на проведение мероприятий по усовершенствованию качества дорожного полотна, реконструкцию, капитальный ремонт и проектирование новых участков дорог</w:t>
      </w:r>
      <w:r w:rsidRPr="00A0741A">
        <w:t>.</w:t>
      </w:r>
    </w:p>
    <w:p w14:paraId="074BA482"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Для  анализа  дорожно-транспортных  происшествий  (ДТП) на УДС г. Бодайбо были использованы  сведения о ДТП, полученные от ОГИБДД УМВД России по г. Бодайбо: </w:t>
      </w:r>
    </w:p>
    <w:p w14:paraId="7BF2D249"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отчетные данные по состоянию аварийности в г. Бодайбо за 2015г., 2016г., 8 месяцев 2017 года. </w:t>
      </w:r>
    </w:p>
    <w:p w14:paraId="2D7A2A2A"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bCs/>
          <w:i/>
          <w:sz w:val="24"/>
          <w:szCs w:val="24"/>
        </w:rPr>
      </w:pPr>
      <w:r w:rsidRPr="00855B42">
        <w:rPr>
          <w:rFonts w:ascii="Times New Roman" w:eastAsia="Times New Roman" w:hAnsi="Times New Roman" w:cs="Times New Roman"/>
          <w:sz w:val="24"/>
          <w:szCs w:val="24"/>
        </w:rPr>
        <w:t xml:space="preserve">Сведения об основных показателях аварийности в г. Бодайбо\за 2015г., 2016г., 8 месяцев 2017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366"/>
        <w:gridCol w:w="1578"/>
        <w:gridCol w:w="1740"/>
        <w:gridCol w:w="2127"/>
      </w:tblGrid>
      <w:tr w:rsidR="00855B42" w:rsidRPr="00855B42" w14:paraId="2DEB304A" w14:textId="77777777" w:rsidTr="00855B42">
        <w:tc>
          <w:tcPr>
            <w:tcW w:w="0" w:type="auto"/>
            <w:vAlign w:val="center"/>
          </w:tcPr>
          <w:p w14:paraId="42B0599C"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Год</w:t>
            </w:r>
          </w:p>
        </w:tc>
        <w:tc>
          <w:tcPr>
            <w:tcW w:w="0" w:type="auto"/>
            <w:vAlign w:val="center"/>
          </w:tcPr>
          <w:p w14:paraId="026A9309"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Кол. ДТП-погибло-ранено </w:t>
            </w:r>
          </w:p>
        </w:tc>
        <w:tc>
          <w:tcPr>
            <w:tcW w:w="0" w:type="auto"/>
            <w:vAlign w:val="center"/>
          </w:tcPr>
          <w:p w14:paraId="4D97802F"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Рост АППГ, %</w:t>
            </w:r>
          </w:p>
        </w:tc>
        <w:tc>
          <w:tcPr>
            <w:tcW w:w="0" w:type="auto"/>
          </w:tcPr>
          <w:p w14:paraId="481D6298"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Выявлено НПДД </w:t>
            </w:r>
          </w:p>
        </w:tc>
        <w:tc>
          <w:tcPr>
            <w:tcW w:w="0" w:type="auto"/>
          </w:tcPr>
          <w:p w14:paraId="2A5C31B2"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Тяжесть последствий</w:t>
            </w:r>
          </w:p>
        </w:tc>
      </w:tr>
      <w:tr w:rsidR="00855B42" w:rsidRPr="00855B42" w14:paraId="6E200B07" w14:textId="77777777" w:rsidTr="00855B42">
        <w:tc>
          <w:tcPr>
            <w:tcW w:w="0" w:type="auto"/>
            <w:vAlign w:val="center"/>
          </w:tcPr>
          <w:p w14:paraId="32A84A52"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2015</w:t>
            </w:r>
          </w:p>
        </w:tc>
        <w:tc>
          <w:tcPr>
            <w:tcW w:w="0" w:type="auto"/>
            <w:vAlign w:val="center"/>
          </w:tcPr>
          <w:p w14:paraId="7D37F18B"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20-3-21</w:t>
            </w:r>
          </w:p>
        </w:tc>
        <w:tc>
          <w:tcPr>
            <w:tcW w:w="0" w:type="auto"/>
            <w:vAlign w:val="center"/>
          </w:tcPr>
          <w:p w14:paraId="663A65D1"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w:t>
            </w:r>
          </w:p>
        </w:tc>
        <w:tc>
          <w:tcPr>
            <w:tcW w:w="0" w:type="auto"/>
            <w:vAlign w:val="center"/>
          </w:tcPr>
          <w:p w14:paraId="6960FABC"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2730</w:t>
            </w:r>
          </w:p>
        </w:tc>
        <w:tc>
          <w:tcPr>
            <w:tcW w:w="0" w:type="auto"/>
            <w:vAlign w:val="center"/>
          </w:tcPr>
          <w:p w14:paraId="487FE925"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12,50</w:t>
            </w:r>
          </w:p>
        </w:tc>
      </w:tr>
      <w:tr w:rsidR="00855B42" w:rsidRPr="00855B42" w14:paraId="7B88EAB0" w14:textId="77777777" w:rsidTr="00855B42">
        <w:tc>
          <w:tcPr>
            <w:tcW w:w="0" w:type="auto"/>
            <w:vAlign w:val="center"/>
          </w:tcPr>
          <w:p w14:paraId="5E53FC89"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2016</w:t>
            </w:r>
          </w:p>
        </w:tc>
        <w:tc>
          <w:tcPr>
            <w:tcW w:w="0" w:type="auto"/>
            <w:vAlign w:val="center"/>
          </w:tcPr>
          <w:p w14:paraId="570BEA50"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32-6-33</w:t>
            </w:r>
          </w:p>
        </w:tc>
        <w:tc>
          <w:tcPr>
            <w:tcW w:w="0" w:type="auto"/>
            <w:vAlign w:val="center"/>
          </w:tcPr>
          <w:p w14:paraId="7F28D108"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(60)-(100)-(57)</w:t>
            </w:r>
          </w:p>
        </w:tc>
        <w:tc>
          <w:tcPr>
            <w:tcW w:w="0" w:type="auto"/>
            <w:vAlign w:val="center"/>
          </w:tcPr>
          <w:p w14:paraId="5BE8152B"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2148</w:t>
            </w:r>
          </w:p>
        </w:tc>
        <w:tc>
          <w:tcPr>
            <w:tcW w:w="0" w:type="auto"/>
            <w:vAlign w:val="center"/>
          </w:tcPr>
          <w:p w14:paraId="7180F6CC"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15,38</w:t>
            </w:r>
          </w:p>
        </w:tc>
      </w:tr>
      <w:tr w:rsidR="00855B42" w:rsidRPr="00855B42" w14:paraId="6D1CDF9F" w14:textId="77777777" w:rsidTr="00855B42">
        <w:tc>
          <w:tcPr>
            <w:tcW w:w="0" w:type="auto"/>
            <w:vAlign w:val="center"/>
          </w:tcPr>
          <w:p w14:paraId="4EA0686F"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8 месяцев 2017</w:t>
            </w:r>
          </w:p>
        </w:tc>
        <w:tc>
          <w:tcPr>
            <w:tcW w:w="0" w:type="auto"/>
            <w:vAlign w:val="center"/>
          </w:tcPr>
          <w:p w14:paraId="7AD345F5"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12-1-15</w:t>
            </w:r>
          </w:p>
        </w:tc>
        <w:tc>
          <w:tcPr>
            <w:tcW w:w="0" w:type="auto"/>
            <w:vAlign w:val="center"/>
          </w:tcPr>
          <w:p w14:paraId="162FCDD4"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(-48)-(+75)-(-32)</w:t>
            </w:r>
          </w:p>
        </w:tc>
        <w:tc>
          <w:tcPr>
            <w:tcW w:w="0" w:type="auto"/>
            <w:vAlign w:val="center"/>
          </w:tcPr>
          <w:p w14:paraId="42F80160"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1393</w:t>
            </w:r>
          </w:p>
        </w:tc>
        <w:tc>
          <w:tcPr>
            <w:tcW w:w="0" w:type="auto"/>
            <w:vAlign w:val="center"/>
          </w:tcPr>
          <w:p w14:paraId="3F59A507"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6,25</w:t>
            </w:r>
          </w:p>
        </w:tc>
      </w:tr>
    </w:tbl>
    <w:p w14:paraId="07BBCE0D"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i/>
          <w:sz w:val="24"/>
          <w:szCs w:val="24"/>
        </w:rPr>
      </w:pPr>
    </w:p>
    <w:p w14:paraId="4ADC82CB"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i/>
          <w:sz w:val="24"/>
          <w:szCs w:val="24"/>
        </w:rPr>
        <w:t>Количественный анализ ДТП</w:t>
      </w:r>
      <w:r w:rsidRPr="00855B42">
        <w:rPr>
          <w:rFonts w:ascii="Times New Roman" w:eastAsia="Times New Roman" w:hAnsi="Times New Roman" w:cs="Times New Roman"/>
          <w:sz w:val="24"/>
          <w:szCs w:val="24"/>
        </w:rPr>
        <w:t xml:space="preserve"> за 8 месяцев 2017 года. показал, что количество ДТП </w:t>
      </w:r>
      <w:r w:rsidRPr="00855B42">
        <w:rPr>
          <w:rFonts w:ascii="Times New Roman" w:eastAsia="Times New Roman" w:hAnsi="Times New Roman" w:cs="Times New Roman"/>
          <w:i/>
          <w:sz w:val="24"/>
          <w:szCs w:val="24"/>
        </w:rPr>
        <w:t xml:space="preserve">снизилось </w:t>
      </w:r>
      <w:r w:rsidRPr="00855B42">
        <w:rPr>
          <w:rFonts w:ascii="Times New Roman" w:eastAsia="Times New Roman" w:hAnsi="Times New Roman" w:cs="Times New Roman"/>
          <w:sz w:val="24"/>
          <w:szCs w:val="24"/>
        </w:rPr>
        <w:t>в сравнении с аналогичным периодом предыдущего года (АППГ), снизилось число  погибших и пострадавших.</w:t>
      </w:r>
      <w:r w:rsidRPr="00855B42">
        <w:rPr>
          <w:rFonts w:ascii="Times New Roman" w:eastAsia="Times New Roman" w:hAnsi="Times New Roman" w:cs="Times New Roman"/>
          <w:b/>
          <w:sz w:val="24"/>
          <w:szCs w:val="24"/>
        </w:rPr>
        <w:t xml:space="preserve"> </w:t>
      </w:r>
      <w:r w:rsidRPr="00855B42">
        <w:rPr>
          <w:rFonts w:ascii="Times New Roman" w:eastAsia="Times New Roman" w:hAnsi="Times New Roman" w:cs="Times New Roman"/>
          <w:sz w:val="24"/>
          <w:szCs w:val="24"/>
        </w:rPr>
        <w:t xml:space="preserve">Благодаря  проведению большой профилактической работы в детских учреждениях, предприятиях города, информированию через СМИ, абсолютные показатели остаются не высокими. </w:t>
      </w:r>
    </w:p>
    <w:p w14:paraId="089276D2"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 Основными причинами дорожно-транспортных происшествий стали: </w:t>
      </w:r>
    </w:p>
    <w:p w14:paraId="75E51E4B"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управление в нетрезвом состоянии (8%);</w:t>
      </w:r>
    </w:p>
    <w:p w14:paraId="71C81270"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превышение и несоответствие скорости конкретным условиям (5%).</w:t>
      </w:r>
    </w:p>
    <w:p w14:paraId="237841CF"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b/>
          <w:sz w:val="24"/>
          <w:szCs w:val="24"/>
        </w:rPr>
      </w:pPr>
      <w:r w:rsidRPr="00855B42">
        <w:rPr>
          <w:rFonts w:ascii="Times New Roman" w:eastAsia="Times New Roman" w:hAnsi="Times New Roman" w:cs="Times New Roman"/>
          <w:sz w:val="24"/>
          <w:szCs w:val="24"/>
        </w:rPr>
        <w:lastRenderedPageBreak/>
        <w:t>Основными причинами высоких значений тяжести последствий ДТП являются:</w:t>
      </w:r>
    </w:p>
    <w:p w14:paraId="5781640F"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нарушение правил проезда пешеходных переходов;</w:t>
      </w:r>
    </w:p>
    <w:p w14:paraId="19E886B1"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переход через проезжую часть вне пешеходного перехода; </w:t>
      </w:r>
    </w:p>
    <w:p w14:paraId="0883F5B8"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переход через проезжую часть в неустановленном месте;</w:t>
      </w:r>
    </w:p>
    <w:p w14:paraId="497636E9"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неумение прогнозировать развитие дорожно-транспортной ситуации, запоздалая и неадекватная реакция водителей на изменение условий движения;</w:t>
      </w:r>
    </w:p>
    <w:p w14:paraId="572562C8"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движение со скоростью, не соответствующей конкретной дорожно-транспортной ситуации;</w:t>
      </w:r>
    </w:p>
    <w:p w14:paraId="504B8033"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низкая степень пассивной безопасности автомобилей, вовлеченных в ДТП;</w:t>
      </w:r>
    </w:p>
    <w:p w14:paraId="7B8213CB" w14:textId="77777777" w:rsidR="00855B42" w:rsidRPr="00855B42" w:rsidRDefault="00855B42" w:rsidP="004948C8">
      <w:pPr>
        <w:numPr>
          <w:ilvl w:val="0"/>
          <w:numId w:val="34"/>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b/>
          <w:sz w:val="24"/>
          <w:szCs w:val="24"/>
        </w:rPr>
      </w:pPr>
      <w:r w:rsidRPr="00855B42">
        <w:rPr>
          <w:rFonts w:ascii="Times New Roman" w:eastAsia="Times New Roman" w:hAnsi="Times New Roman" w:cs="Times New Roman"/>
          <w:sz w:val="24"/>
          <w:szCs w:val="24"/>
        </w:rPr>
        <w:t>недостаточная степень развития и уровень организации работ по оказанию медицинской помощи пострадавшим</w:t>
      </w:r>
      <w:r w:rsidRPr="00855B42">
        <w:rPr>
          <w:rFonts w:ascii="Times New Roman" w:eastAsia="Times New Roman" w:hAnsi="Times New Roman" w:cs="Times New Roman"/>
          <w:b/>
          <w:sz w:val="24"/>
          <w:szCs w:val="24"/>
        </w:rPr>
        <w:t>.</w:t>
      </w:r>
    </w:p>
    <w:p w14:paraId="483E48D5"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Несмотря на относительно стабильный уровень автомобилизации, требуется высокий уровень организации дорожного движения на магистралях и на пересечениях.</w:t>
      </w:r>
    </w:p>
    <w:p w14:paraId="187CF769"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Для уменьшения количества вышеперечисленных нарушений ПДД необходимо проведение следующих мероприятий:</w:t>
      </w:r>
    </w:p>
    <w:p w14:paraId="0D2C3D6E"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обеспечение треугольника видимости при выезде  с прилегающей территории в соответствии с требованиями  </w:t>
      </w:r>
      <w:r w:rsidRPr="00855B42">
        <w:rPr>
          <w:rFonts w:ascii="Times New Roman" w:eastAsia="Times New Roman" w:hAnsi="Times New Roman" w:cs="Times New Roman"/>
          <w:bCs/>
          <w:sz w:val="24"/>
          <w:szCs w:val="24"/>
        </w:rPr>
        <w:t>СП 42.13330.2011 СНиП 2.07.01-89* «Градостроительство. Планировка и застройка городских и сельских поселений»</w:t>
      </w:r>
      <w:r w:rsidRPr="00855B42">
        <w:rPr>
          <w:rFonts w:ascii="Times New Roman" w:eastAsia="Times New Roman" w:hAnsi="Times New Roman" w:cs="Times New Roman"/>
          <w:sz w:val="24"/>
          <w:szCs w:val="24"/>
        </w:rPr>
        <w:t>;</w:t>
      </w:r>
    </w:p>
    <w:p w14:paraId="753D66F8"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локальное ограничение скорости движения на опасных участках УДС с помощью установки знаков и устройства искусственных неровностей;</w:t>
      </w:r>
    </w:p>
    <w:p w14:paraId="4FA43945"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обустройство парковок автотранспорта.</w:t>
      </w:r>
    </w:p>
    <w:p w14:paraId="6A35EB99"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Основными </w:t>
      </w:r>
      <w:r w:rsidRPr="00855B42">
        <w:rPr>
          <w:rFonts w:ascii="Times New Roman" w:eastAsia="Times New Roman" w:hAnsi="Times New Roman" w:cs="Times New Roman"/>
          <w:i/>
          <w:sz w:val="24"/>
          <w:szCs w:val="24"/>
        </w:rPr>
        <w:t>причинами наездов на пешеходов</w:t>
      </w:r>
      <w:r w:rsidRPr="00855B42">
        <w:rPr>
          <w:rFonts w:ascii="Times New Roman" w:eastAsia="Times New Roman" w:hAnsi="Times New Roman" w:cs="Times New Roman"/>
          <w:sz w:val="24"/>
          <w:szCs w:val="24"/>
        </w:rPr>
        <w:t xml:space="preserve"> являются:</w:t>
      </w:r>
    </w:p>
    <w:p w14:paraId="319C3D20"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невнимательность водителей;</w:t>
      </w:r>
    </w:p>
    <w:p w14:paraId="51E1C7B8"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управление транспортным средством в нетрезвом виде;</w:t>
      </w:r>
    </w:p>
    <w:p w14:paraId="5DB7C88A"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отсутствие ограждений в местах, где они регламентированы ГОСТ Р 52289-2004.</w:t>
      </w:r>
    </w:p>
    <w:p w14:paraId="6E954925"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Для уменьшения количества вышеперечисленных нарушений ПДД наряду с активизацией деятельности отдела агитации и пропаганды ОГИБДД МО МВД России по г. Бодайбо по осуществлению целенаправленной работы, связанной с повышением дисциплины участников движения и совершенствованием их знаний ПДД, необходимо проведение следующих мероприятий:</w:t>
      </w:r>
    </w:p>
    <w:p w14:paraId="702409AC"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строительство дополнительных регулируемых и нерегулируемых пешеходных переходов с учетом дислокации пунктов притяжения пешеходных потоков;</w:t>
      </w:r>
    </w:p>
    <w:p w14:paraId="319407CB"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приближение существующих пешеходных переходов к пунктам притяжения пешеходных потоков;</w:t>
      </w:r>
    </w:p>
    <w:p w14:paraId="16FBB769"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принудительное ограничение свободы передвижения пешеходов путем применения дорожных ограждений;</w:t>
      </w:r>
    </w:p>
    <w:p w14:paraId="51B8079E"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размещение и оборудование пешеходных переходов относительно остановочных пунктов в соответствии с требованиями действующих нормативных документов;</w:t>
      </w:r>
    </w:p>
    <w:p w14:paraId="1C091563"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улучшение условий видимости в темное время суток в районе пешеходных переходов.</w:t>
      </w:r>
    </w:p>
    <w:p w14:paraId="23863A67"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регламентация ширины пешеходных переходов с учетом требований ГОСТ Р 52289-2004;</w:t>
      </w:r>
    </w:p>
    <w:p w14:paraId="6F7B472C" w14:textId="77777777" w:rsidR="00855B42" w:rsidRPr="00855B42" w:rsidRDefault="00855B42" w:rsidP="004948C8">
      <w:pPr>
        <w:numPr>
          <w:ilvl w:val="0"/>
          <w:numId w:val="35"/>
        </w:numPr>
        <w:tabs>
          <w:tab w:val="left" w:pos="851"/>
          <w:tab w:val="num" w:pos="1985"/>
        </w:tabs>
        <w:autoSpaceDE w:val="0"/>
        <w:autoSpaceDN w:val="0"/>
        <w:adjustRightInd w:val="0"/>
        <w:spacing w:after="0" w:line="276" w:lineRule="auto"/>
        <w:ind w:left="0"/>
        <w:jc w:val="both"/>
        <w:rPr>
          <w:rFonts w:ascii="Times New Roman" w:eastAsia="Times New Roman" w:hAnsi="Times New Roman" w:cs="Times New Roman"/>
          <w:iCs/>
          <w:sz w:val="24"/>
          <w:szCs w:val="24"/>
        </w:rPr>
      </w:pPr>
      <w:r w:rsidRPr="00855B42">
        <w:rPr>
          <w:rFonts w:ascii="Times New Roman" w:eastAsia="Times New Roman" w:hAnsi="Times New Roman" w:cs="Times New Roman"/>
          <w:sz w:val="24"/>
          <w:szCs w:val="24"/>
        </w:rPr>
        <w:t>применение современных технических средств оборудования пешеходных переходов (дорожных знаков на желтом фоне, цветной разметки, светофоров Т.7 и др.).</w:t>
      </w:r>
    </w:p>
    <w:p w14:paraId="6766674E"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iCs/>
          <w:sz w:val="24"/>
          <w:szCs w:val="24"/>
        </w:rPr>
      </w:pPr>
      <w:r w:rsidRPr="00855B42">
        <w:rPr>
          <w:rFonts w:ascii="Times New Roman" w:eastAsia="Times New Roman" w:hAnsi="Times New Roman" w:cs="Times New Roman"/>
          <w:iCs/>
          <w:sz w:val="24"/>
          <w:szCs w:val="24"/>
        </w:rPr>
        <w:lastRenderedPageBreak/>
        <w:t xml:space="preserve">Данные о ДТП в г. Бодайбо  показывают, что распределение ДТП по месяцам, дням недели и времени суток крайне неравномерно: наибольшее количество ДТП приходится на летний период и ноябрь-декабрь, на последние дни недели и </w:t>
      </w:r>
      <w:r w:rsidRPr="00855B42">
        <w:rPr>
          <w:rFonts w:ascii="Times New Roman" w:eastAsia="Times New Roman" w:hAnsi="Times New Roman" w:cs="Times New Roman"/>
          <w:sz w:val="24"/>
          <w:szCs w:val="24"/>
        </w:rPr>
        <w:t xml:space="preserve"> среду</w:t>
      </w:r>
      <w:r w:rsidRPr="00855B42">
        <w:rPr>
          <w:rFonts w:ascii="Times New Roman" w:eastAsia="Times New Roman" w:hAnsi="Times New Roman" w:cs="Times New Roman"/>
          <w:iCs/>
          <w:sz w:val="24"/>
          <w:szCs w:val="24"/>
        </w:rPr>
        <w:t xml:space="preserve"> и в часы «пик». Наиболее опасными по тяжести последствий являются часы «пик».</w:t>
      </w:r>
    </w:p>
    <w:p w14:paraId="5E961325"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855B42">
        <w:rPr>
          <w:rFonts w:ascii="Times New Roman" w:eastAsia="Times New Roman" w:hAnsi="Times New Roman" w:cs="Times New Roman"/>
          <w:iCs/>
          <w:sz w:val="24"/>
          <w:szCs w:val="24"/>
        </w:rPr>
        <w:t xml:space="preserve">Для снижения числа ДТП по этим причинам необходимо устранение недостатков в благоустройстве города.  </w:t>
      </w:r>
    </w:p>
    <w:p w14:paraId="3E695D4A" w14:textId="77777777" w:rsidR="00855B42" w:rsidRPr="00855B42" w:rsidRDefault="00855B42" w:rsidP="004948C8">
      <w:pPr>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iCs/>
          <w:sz w:val="24"/>
          <w:szCs w:val="24"/>
        </w:rPr>
        <w:t xml:space="preserve">Помимо этого необходимо активно внедрять </w:t>
      </w:r>
      <w:r w:rsidRPr="00855B42">
        <w:rPr>
          <w:rFonts w:ascii="Times New Roman" w:eastAsia="Times New Roman" w:hAnsi="Times New Roman" w:cs="Times New Roman"/>
          <w:sz w:val="24"/>
          <w:szCs w:val="24"/>
        </w:rPr>
        <w:t xml:space="preserve">автоматизированные системы контроля дорожного движения (АСКДД) для </w:t>
      </w:r>
      <w:r w:rsidRPr="00855B42">
        <w:rPr>
          <w:rFonts w:ascii="Times New Roman" w:eastAsia="Times New Roman" w:hAnsi="Times New Roman" w:cs="Times New Roman"/>
          <w:i/>
          <w:iCs/>
          <w:sz w:val="24"/>
          <w:szCs w:val="24"/>
        </w:rPr>
        <w:t xml:space="preserve">наблюдения, регистрации </w:t>
      </w:r>
      <w:r w:rsidRPr="00855B42">
        <w:rPr>
          <w:rFonts w:ascii="Times New Roman" w:eastAsia="Times New Roman" w:hAnsi="Times New Roman" w:cs="Times New Roman"/>
          <w:sz w:val="24"/>
          <w:szCs w:val="24"/>
        </w:rPr>
        <w:t xml:space="preserve"> и идентификации транспортных средств </w:t>
      </w:r>
      <w:r w:rsidRPr="00855B42">
        <w:rPr>
          <w:rFonts w:ascii="Times New Roman" w:eastAsia="Times New Roman" w:hAnsi="Times New Roman" w:cs="Times New Roman"/>
          <w:i/>
          <w:iCs/>
          <w:sz w:val="24"/>
          <w:szCs w:val="24"/>
        </w:rPr>
        <w:t xml:space="preserve">без физического присутствия сотрудников ГИБДД в момент нарушения ПДД. </w:t>
      </w:r>
    </w:p>
    <w:p w14:paraId="6B2CBA78" w14:textId="77777777" w:rsidR="00A0741A" w:rsidRPr="00A0741A" w:rsidRDefault="00A0741A" w:rsidP="004948C8">
      <w:pPr>
        <w:tabs>
          <w:tab w:val="left" w:pos="851"/>
        </w:tabs>
        <w:autoSpaceDE w:val="0"/>
        <w:autoSpaceDN w:val="0"/>
        <w:adjustRightInd w:val="0"/>
        <w:spacing w:after="0" w:line="276" w:lineRule="auto"/>
        <w:ind w:firstLine="709"/>
        <w:jc w:val="both"/>
        <w:rPr>
          <w:rFonts w:ascii="Times New Roman" w:hAnsi="Times New Roman" w:cs="Times New Roman"/>
          <w:bCs/>
          <w:sz w:val="24"/>
          <w:szCs w:val="24"/>
        </w:rPr>
      </w:pPr>
      <w:r w:rsidRPr="00A0741A">
        <w:rPr>
          <w:rFonts w:ascii="Times New Roman" w:hAnsi="Times New Roman" w:cs="Times New Roman"/>
          <w:bCs/>
          <w:sz w:val="24"/>
          <w:szCs w:val="24"/>
        </w:rPr>
        <w:t xml:space="preserve">В соответствии со статьей 3 Федерального закона </w:t>
      </w:r>
      <w:r w:rsidRPr="00A0741A">
        <w:rPr>
          <w:rFonts w:ascii="Times New Roman" w:hAnsi="Times New Roman" w:cs="Times New Roman"/>
          <w:sz w:val="24"/>
          <w:szCs w:val="24"/>
        </w:rPr>
        <w:t>от 10.12.1995 № 196-ФЗ</w:t>
      </w:r>
      <w:r w:rsidRPr="00A0741A">
        <w:rPr>
          <w:rFonts w:ascii="Times New Roman" w:hAnsi="Times New Roman" w:cs="Times New Roman"/>
          <w:bCs/>
          <w:sz w:val="24"/>
          <w:szCs w:val="24"/>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p>
    <w:p w14:paraId="2DFA7E96" w14:textId="77777777" w:rsidR="00A0741A" w:rsidRPr="00A0741A" w:rsidRDefault="00A0741A" w:rsidP="004948C8">
      <w:pPr>
        <w:tabs>
          <w:tab w:val="left" w:pos="851"/>
        </w:tabs>
        <w:autoSpaceDE w:val="0"/>
        <w:autoSpaceDN w:val="0"/>
        <w:adjustRightInd w:val="0"/>
        <w:spacing w:after="0" w:line="276" w:lineRule="auto"/>
        <w:ind w:firstLine="709"/>
        <w:jc w:val="both"/>
        <w:rPr>
          <w:rFonts w:ascii="Times New Roman" w:hAnsi="Times New Roman" w:cs="Times New Roman"/>
          <w:bCs/>
          <w:sz w:val="24"/>
          <w:szCs w:val="24"/>
        </w:rPr>
      </w:pPr>
      <w:r w:rsidRPr="00A0741A">
        <w:rPr>
          <w:rFonts w:ascii="Times New Roman" w:hAnsi="Times New Roman" w:cs="Times New Roman"/>
          <w:bCs/>
          <w:sz w:val="24"/>
          <w:szCs w:val="24"/>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14:paraId="7DD71708" w14:textId="77777777" w:rsidR="00A0741A" w:rsidRPr="00A0741A" w:rsidRDefault="00A0741A" w:rsidP="004948C8">
      <w:pPr>
        <w:tabs>
          <w:tab w:val="left" w:pos="709"/>
          <w:tab w:val="left" w:pos="851"/>
          <w:tab w:val="left" w:pos="6375"/>
        </w:tabs>
        <w:spacing w:after="0" w:line="276" w:lineRule="auto"/>
        <w:ind w:right="-1"/>
        <w:jc w:val="both"/>
        <w:rPr>
          <w:rFonts w:ascii="Times New Roman" w:hAnsi="Times New Roman" w:cs="Times New Roman"/>
          <w:sz w:val="24"/>
          <w:szCs w:val="24"/>
        </w:rPr>
      </w:pPr>
      <w:r w:rsidRPr="00A0741A">
        <w:rPr>
          <w:rFonts w:ascii="Times New Roman" w:hAnsi="Times New Roman" w:cs="Times New Roman"/>
          <w:sz w:val="24"/>
          <w:szCs w:val="24"/>
        </w:rPr>
        <w:tab/>
        <w:t>Решение проблемы аварийности, связанной с автомобильным транспортом, состоит в комплексном формировании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в реализации комплекса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14:paraId="3F9B863E" w14:textId="77777777" w:rsidR="00A0741A" w:rsidRPr="00303C66" w:rsidRDefault="00A0741A" w:rsidP="004948C8">
      <w:pPr>
        <w:pStyle w:val="ConsPlusNormal"/>
        <w:tabs>
          <w:tab w:val="left" w:pos="851"/>
        </w:tabs>
        <w:spacing w:line="276" w:lineRule="auto"/>
        <w:ind w:firstLine="709"/>
        <w:jc w:val="both"/>
        <w:rPr>
          <w:b w:val="0"/>
        </w:rPr>
      </w:pPr>
      <w:r w:rsidRPr="00303C66">
        <w:rPr>
          <w:b w:val="0"/>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14:paraId="4C79C793" w14:textId="77777777" w:rsidR="00A0741A" w:rsidRPr="00303C66" w:rsidRDefault="00A0741A" w:rsidP="004948C8">
      <w:pPr>
        <w:pStyle w:val="Standard"/>
        <w:tabs>
          <w:tab w:val="left" w:pos="851"/>
        </w:tabs>
        <w:autoSpaceDE w:val="0"/>
        <w:spacing w:line="276" w:lineRule="auto"/>
        <w:ind w:firstLine="708"/>
        <w:jc w:val="both"/>
        <w:rPr>
          <w:rFonts w:cs="Times New Roman"/>
        </w:rPr>
      </w:pPr>
      <w:r w:rsidRPr="00303C66">
        <w:rPr>
          <w:rFonts w:cs="Times New Roman"/>
        </w:rPr>
        <w:t>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14:paraId="76EA1E14" w14:textId="77777777" w:rsidR="00A0741A" w:rsidRPr="00303C66" w:rsidRDefault="00A0741A" w:rsidP="004948C8">
      <w:pPr>
        <w:pStyle w:val="ConsPlusNormal"/>
        <w:tabs>
          <w:tab w:val="left" w:pos="851"/>
        </w:tabs>
        <w:spacing w:line="276" w:lineRule="auto"/>
        <w:ind w:firstLine="709"/>
        <w:jc w:val="both"/>
        <w:rPr>
          <w:b w:val="0"/>
        </w:rPr>
      </w:pPr>
      <w:r w:rsidRPr="00303C66">
        <w:rPr>
          <w:b w:val="0"/>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14:paraId="0E90D0A4" w14:textId="77777777" w:rsidR="00A0741A" w:rsidRPr="00A0741A" w:rsidRDefault="00A0741A" w:rsidP="004948C8">
      <w:pPr>
        <w:tabs>
          <w:tab w:val="left" w:pos="851"/>
        </w:tabs>
        <w:spacing w:after="0" w:line="276" w:lineRule="auto"/>
        <w:ind w:firstLine="708"/>
        <w:jc w:val="both"/>
        <w:rPr>
          <w:rFonts w:ascii="Times New Roman" w:hAnsi="Times New Roman" w:cs="Times New Roman"/>
          <w:sz w:val="24"/>
          <w:szCs w:val="24"/>
        </w:rPr>
      </w:pPr>
      <w:r w:rsidRPr="00303C66">
        <w:rPr>
          <w:rFonts w:ascii="Times New Roman" w:hAnsi="Times New Roman" w:cs="Times New Roman"/>
          <w:sz w:val="24"/>
          <w:szCs w:val="24"/>
        </w:rPr>
        <w:t>В целях организации работы пассажирского транспорта на внутригородских</w:t>
      </w:r>
      <w:r w:rsidRPr="00A0741A">
        <w:rPr>
          <w:rFonts w:ascii="Times New Roman" w:hAnsi="Times New Roman" w:cs="Times New Roman"/>
          <w:sz w:val="24"/>
          <w:szCs w:val="24"/>
        </w:rPr>
        <w:t xml:space="preserve"> и пригородных маршрутах администрация Бодайбинского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установленным нормативными актами администрации Бодайбинского </w:t>
      </w:r>
      <w:r w:rsidRPr="00A0741A">
        <w:rPr>
          <w:rFonts w:ascii="Times New Roman" w:hAnsi="Times New Roman" w:cs="Times New Roman"/>
          <w:sz w:val="24"/>
          <w:szCs w:val="24"/>
        </w:rPr>
        <w:lastRenderedPageBreak/>
        <w:t>муниципального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14:paraId="64A0E24B" w14:textId="77777777" w:rsidR="00A0741A" w:rsidRPr="00A0741A" w:rsidRDefault="00A0741A" w:rsidP="004948C8">
      <w:pPr>
        <w:widowControl w:val="0"/>
        <w:tabs>
          <w:tab w:val="left" w:pos="851"/>
        </w:tabs>
        <w:autoSpaceDE w:val="0"/>
        <w:autoSpaceDN w:val="0"/>
        <w:adjustRightInd w:val="0"/>
        <w:spacing w:after="0" w:line="276" w:lineRule="auto"/>
        <w:ind w:firstLine="708"/>
        <w:jc w:val="both"/>
        <w:outlineLvl w:val="1"/>
        <w:rPr>
          <w:rFonts w:ascii="Times New Roman" w:hAnsi="Times New Roman" w:cs="Times New Roman"/>
          <w:sz w:val="24"/>
          <w:szCs w:val="24"/>
        </w:rPr>
      </w:pPr>
      <w:r w:rsidRPr="00A0741A">
        <w:rPr>
          <w:rFonts w:ascii="Times New Roman" w:hAnsi="Times New Roman" w:cs="Times New Roman"/>
          <w:sz w:val="24"/>
          <w:szCs w:val="24"/>
        </w:rPr>
        <w:t>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14:paraId="0B16325D" w14:textId="77777777" w:rsidR="00A0741A" w:rsidRPr="00A0741A" w:rsidRDefault="00A0741A" w:rsidP="004948C8">
      <w:pPr>
        <w:pStyle w:val="ConsPlusDocList"/>
        <w:tabs>
          <w:tab w:val="left" w:pos="851"/>
        </w:tabs>
        <w:spacing w:line="276" w:lineRule="auto"/>
        <w:ind w:firstLine="709"/>
        <w:jc w:val="both"/>
        <w:rPr>
          <w:rFonts w:ascii="Times New Roman" w:hAnsi="Times New Roman" w:cs="Times New Roman"/>
          <w:sz w:val="24"/>
          <w:szCs w:val="24"/>
        </w:rPr>
      </w:pPr>
      <w:r w:rsidRPr="00A0741A">
        <w:rPr>
          <w:rFonts w:ascii="Times New Roman" w:hAnsi="Times New Roman" w:cs="Times New Roman"/>
          <w:sz w:val="24"/>
          <w:szCs w:val="24"/>
        </w:rPr>
        <w:t xml:space="preserve">Пассажирский транспорт Бодайбинского муниципального образования представлен автобусами. </w:t>
      </w:r>
    </w:p>
    <w:p w14:paraId="6D96C877" w14:textId="77777777" w:rsidR="00A0741A" w:rsidRPr="00A0741A" w:rsidRDefault="00A0741A" w:rsidP="004948C8">
      <w:pPr>
        <w:tabs>
          <w:tab w:val="left" w:pos="851"/>
        </w:tabs>
        <w:spacing w:after="0" w:line="276" w:lineRule="auto"/>
        <w:ind w:firstLine="708"/>
        <w:jc w:val="both"/>
        <w:rPr>
          <w:rFonts w:ascii="Times New Roman" w:hAnsi="Times New Roman" w:cs="Times New Roman"/>
          <w:sz w:val="24"/>
          <w:szCs w:val="24"/>
        </w:rPr>
      </w:pPr>
      <w:r w:rsidRPr="00A0741A">
        <w:rPr>
          <w:rFonts w:ascii="Times New Roman" w:hAnsi="Times New Roman" w:cs="Times New Roman"/>
          <w:sz w:val="24"/>
          <w:szCs w:val="24"/>
        </w:rPr>
        <w:t>Пассажирские перевозки маршрутными автобусами организуются с целью предоставления населению транспортных услуг за счет:</w:t>
      </w:r>
    </w:p>
    <w:p w14:paraId="4C955D4A" w14:textId="77777777" w:rsidR="00A0741A" w:rsidRPr="00A0741A" w:rsidRDefault="00A0741A" w:rsidP="004948C8">
      <w:pPr>
        <w:tabs>
          <w:tab w:val="left" w:pos="851"/>
        </w:tabs>
        <w:spacing w:after="0" w:line="276" w:lineRule="auto"/>
        <w:jc w:val="both"/>
        <w:rPr>
          <w:rFonts w:ascii="Times New Roman" w:hAnsi="Times New Roman" w:cs="Times New Roman"/>
          <w:sz w:val="24"/>
          <w:szCs w:val="24"/>
        </w:rPr>
      </w:pPr>
      <w:r w:rsidRPr="00A0741A">
        <w:rPr>
          <w:rFonts w:ascii="Times New Roman" w:hAnsi="Times New Roman" w:cs="Times New Roman"/>
          <w:sz w:val="24"/>
          <w:szCs w:val="24"/>
        </w:rPr>
        <w:t xml:space="preserve"> </w:t>
      </w:r>
      <w:r w:rsidRPr="00A0741A">
        <w:rPr>
          <w:rFonts w:ascii="Times New Roman" w:hAnsi="Times New Roman" w:cs="Times New Roman"/>
          <w:sz w:val="24"/>
          <w:szCs w:val="24"/>
        </w:rPr>
        <w:tab/>
        <w:t>а) полного удовлетворения потребностей населения в пассажирских автомобильных перевозках;</w:t>
      </w:r>
    </w:p>
    <w:p w14:paraId="1928B4A1" w14:textId="77777777" w:rsidR="00A0741A" w:rsidRPr="00A0741A" w:rsidRDefault="00A0741A" w:rsidP="004948C8">
      <w:pPr>
        <w:tabs>
          <w:tab w:val="left" w:pos="851"/>
        </w:tabs>
        <w:spacing w:after="0" w:line="276" w:lineRule="auto"/>
        <w:ind w:firstLine="708"/>
        <w:jc w:val="both"/>
        <w:rPr>
          <w:rFonts w:ascii="Times New Roman" w:hAnsi="Times New Roman" w:cs="Times New Roman"/>
          <w:sz w:val="24"/>
          <w:szCs w:val="24"/>
        </w:rPr>
      </w:pPr>
      <w:r w:rsidRPr="00A0741A">
        <w:rPr>
          <w:rFonts w:ascii="Times New Roman" w:hAnsi="Times New Roman" w:cs="Times New Roman"/>
          <w:sz w:val="24"/>
          <w:szCs w:val="24"/>
        </w:rPr>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14:paraId="49A648AC" w14:textId="77777777" w:rsidR="00A0741A" w:rsidRPr="00A0741A" w:rsidRDefault="00A0741A" w:rsidP="004948C8">
      <w:pPr>
        <w:tabs>
          <w:tab w:val="left" w:pos="851"/>
        </w:tabs>
        <w:spacing w:after="0" w:line="276" w:lineRule="auto"/>
        <w:ind w:firstLine="708"/>
        <w:jc w:val="both"/>
        <w:rPr>
          <w:rFonts w:ascii="Times New Roman" w:hAnsi="Times New Roman" w:cs="Times New Roman"/>
          <w:sz w:val="24"/>
          <w:szCs w:val="24"/>
        </w:rPr>
      </w:pPr>
      <w:r w:rsidRPr="00A0741A">
        <w:rPr>
          <w:rFonts w:ascii="Times New Roman" w:hAnsi="Times New Roman" w:cs="Times New Roman"/>
          <w:sz w:val="24"/>
          <w:szCs w:val="24"/>
        </w:rPr>
        <w:t>в) доставку пассажиров в кратчайшие сроки;</w:t>
      </w:r>
    </w:p>
    <w:p w14:paraId="0B3ED391" w14:textId="77777777" w:rsidR="00A0741A" w:rsidRPr="00A0741A" w:rsidRDefault="00A0741A" w:rsidP="004948C8">
      <w:pPr>
        <w:tabs>
          <w:tab w:val="left" w:pos="851"/>
        </w:tabs>
        <w:spacing w:after="0" w:line="276" w:lineRule="auto"/>
        <w:ind w:firstLine="708"/>
        <w:jc w:val="both"/>
        <w:rPr>
          <w:rFonts w:ascii="Times New Roman" w:hAnsi="Times New Roman" w:cs="Times New Roman"/>
          <w:sz w:val="24"/>
          <w:szCs w:val="24"/>
        </w:rPr>
      </w:pPr>
      <w:r w:rsidRPr="00A0741A">
        <w:rPr>
          <w:rFonts w:ascii="Times New Roman" w:hAnsi="Times New Roman" w:cs="Times New Roman"/>
          <w:sz w:val="24"/>
          <w:szCs w:val="24"/>
        </w:rPr>
        <w:t>г) остановок в пути следования по требованию пассажиров в соответствии со схемой маршрута и с соблюдением Правил дорожного движения.</w:t>
      </w:r>
    </w:p>
    <w:p w14:paraId="0447166E" w14:textId="77777777" w:rsidR="00A0741A" w:rsidRPr="00A0741A" w:rsidRDefault="00A0741A" w:rsidP="004948C8">
      <w:pPr>
        <w:pStyle w:val="Standard"/>
        <w:tabs>
          <w:tab w:val="left" w:pos="851"/>
        </w:tabs>
        <w:autoSpaceDE w:val="0"/>
        <w:spacing w:line="276" w:lineRule="auto"/>
        <w:ind w:firstLine="709"/>
        <w:jc w:val="both"/>
        <w:rPr>
          <w:rFonts w:cs="Times New Roman"/>
        </w:rPr>
      </w:pPr>
      <w:r w:rsidRPr="00A0741A">
        <w:rPr>
          <w:rFonts w:cs="Times New Roman"/>
        </w:rPr>
        <w:t>Основными принципами государственной политики в сфере пассажирского транспорта является:</w:t>
      </w:r>
    </w:p>
    <w:p w14:paraId="363428A4" w14:textId="77777777" w:rsidR="00A0741A" w:rsidRPr="00A0741A" w:rsidRDefault="00A0741A" w:rsidP="004948C8">
      <w:pPr>
        <w:pStyle w:val="Standard"/>
        <w:tabs>
          <w:tab w:val="left" w:pos="851"/>
        </w:tabs>
        <w:autoSpaceDE w:val="0"/>
        <w:spacing w:line="276" w:lineRule="auto"/>
        <w:ind w:firstLine="709"/>
        <w:jc w:val="both"/>
        <w:rPr>
          <w:rFonts w:cs="Times New Roman"/>
        </w:rPr>
      </w:pPr>
      <w:r w:rsidRPr="00A0741A">
        <w:rPr>
          <w:rFonts w:cs="Times New Roman"/>
        </w:rPr>
        <w:t>- повышение доступности услуг транспортного комплекса для населения;</w:t>
      </w:r>
    </w:p>
    <w:p w14:paraId="0A07FBA4" w14:textId="77777777" w:rsidR="00A0741A" w:rsidRPr="00A0741A" w:rsidRDefault="00A0741A" w:rsidP="004948C8">
      <w:pPr>
        <w:pStyle w:val="Standard"/>
        <w:tabs>
          <w:tab w:val="left" w:pos="851"/>
        </w:tabs>
        <w:autoSpaceDE w:val="0"/>
        <w:spacing w:line="276" w:lineRule="auto"/>
        <w:ind w:firstLine="709"/>
        <w:jc w:val="both"/>
        <w:rPr>
          <w:rFonts w:cs="Times New Roman"/>
        </w:rPr>
      </w:pPr>
      <w:r w:rsidRPr="00A0741A">
        <w:rPr>
          <w:rFonts w:cs="Times New Roman"/>
        </w:rPr>
        <w:t>- повышение комплексной безопасности и устойчивости транспортной системы;</w:t>
      </w:r>
    </w:p>
    <w:p w14:paraId="6F4D70CE" w14:textId="77777777" w:rsidR="00A0741A" w:rsidRPr="00A0741A" w:rsidRDefault="00A0741A" w:rsidP="004948C8">
      <w:pPr>
        <w:pStyle w:val="Standard"/>
        <w:tabs>
          <w:tab w:val="left" w:pos="851"/>
        </w:tabs>
        <w:autoSpaceDE w:val="0"/>
        <w:spacing w:line="276" w:lineRule="auto"/>
        <w:ind w:firstLine="709"/>
        <w:jc w:val="both"/>
        <w:rPr>
          <w:rFonts w:cs="Times New Roman"/>
        </w:rPr>
      </w:pPr>
      <w:r w:rsidRPr="00A0741A">
        <w:rPr>
          <w:rFonts w:cs="Times New Roman"/>
        </w:rPr>
        <w:t xml:space="preserve">- улучшение инвестиционного климата и развитие рыночных отношений на транспорте. </w:t>
      </w:r>
    </w:p>
    <w:p w14:paraId="08ED91D0" w14:textId="77777777" w:rsidR="00A0741A" w:rsidRPr="00A0741A" w:rsidRDefault="00A0741A" w:rsidP="004948C8">
      <w:pPr>
        <w:tabs>
          <w:tab w:val="left" w:pos="851"/>
        </w:tabs>
        <w:suppressAutoHyphens/>
        <w:spacing w:after="0" w:line="276" w:lineRule="auto"/>
        <w:ind w:firstLine="709"/>
        <w:jc w:val="both"/>
        <w:rPr>
          <w:rFonts w:ascii="Times New Roman" w:hAnsi="Times New Roman" w:cs="Times New Roman"/>
          <w:sz w:val="24"/>
          <w:szCs w:val="24"/>
        </w:rPr>
      </w:pPr>
      <w:r w:rsidRPr="00A0741A">
        <w:rPr>
          <w:rFonts w:ascii="Times New Roman" w:hAnsi="Times New Roman" w:cs="Times New Roman"/>
          <w:sz w:val="24"/>
          <w:szCs w:val="24"/>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14:paraId="1CFF9F86" w14:textId="77777777" w:rsidR="00A0741A" w:rsidRPr="00A0741A" w:rsidRDefault="00A0741A" w:rsidP="004948C8">
      <w:pPr>
        <w:tabs>
          <w:tab w:val="left" w:pos="851"/>
        </w:tabs>
        <w:suppressAutoHyphens/>
        <w:spacing w:after="0" w:line="276" w:lineRule="auto"/>
        <w:ind w:firstLine="709"/>
        <w:jc w:val="both"/>
        <w:rPr>
          <w:rFonts w:ascii="Times New Roman" w:hAnsi="Times New Roman" w:cs="Times New Roman"/>
          <w:sz w:val="24"/>
          <w:szCs w:val="24"/>
        </w:rPr>
      </w:pPr>
      <w:r w:rsidRPr="00A0741A">
        <w:rPr>
          <w:rFonts w:ascii="Times New Roman" w:hAnsi="Times New Roman" w:cs="Times New Roman"/>
          <w:sz w:val="24"/>
          <w:szCs w:val="24"/>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14:paraId="15978BAF" w14:textId="77777777" w:rsidR="00A0741A" w:rsidRPr="00A0741A" w:rsidRDefault="00A0741A" w:rsidP="004948C8">
      <w:pPr>
        <w:tabs>
          <w:tab w:val="left" w:pos="851"/>
        </w:tabs>
        <w:suppressAutoHyphens/>
        <w:spacing w:after="0" w:line="276" w:lineRule="auto"/>
        <w:ind w:firstLine="709"/>
        <w:jc w:val="both"/>
        <w:rPr>
          <w:rFonts w:ascii="Times New Roman" w:hAnsi="Times New Roman" w:cs="Times New Roman"/>
          <w:sz w:val="24"/>
          <w:szCs w:val="24"/>
        </w:rPr>
      </w:pPr>
      <w:r w:rsidRPr="00A0741A">
        <w:rPr>
          <w:rFonts w:ascii="Times New Roman" w:hAnsi="Times New Roman" w:cs="Times New Roman"/>
          <w:sz w:val="24"/>
          <w:szCs w:val="24"/>
        </w:rPr>
        <w:lastRenderedPageBreak/>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14:paraId="71D66E4C" w14:textId="77777777" w:rsidR="00A0741A" w:rsidRPr="00A0741A" w:rsidRDefault="00A0741A" w:rsidP="004948C8">
      <w:pPr>
        <w:tabs>
          <w:tab w:val="left" w:pos="851"/>
        </w:tabs>
        <w:spacing w:after="0" w:line="276" w:lineRule="auto"/>
        <w:ind w:firstLine="708"/>
        <w:jc w:val="both"/>
        <w:rPr>
          <w:rFonts w:ascii="Times New Roman" w:hAnsi="Times New Roman" w:cs="Times New Roman"/>
          <w:sz w:val="24"/>
          <w:szCs w:val="24"/>
        </w:rPr>
      </w:pPr>
      <w:r w:rsidRPr="00A0741A">
        <w:rPr>
          <w:rFonts w:ascii="Times New Roman" w:hAnsi="Times New Roman" w:cs="Times New Roman"/>
          <w:sz w:val="24"/>
          <w:szCs w:val="24"/>
        </w:rPr>
        <w:t xml:space="preserve">Реализация программы позволит </w:t>
      </w:r>
      <w:r w:rsidRPr="00A0741A">
        <w:rPr>
          <w:rFonts w:ascii="Times New Roman" w:eastAsia="Arial" w:hAnsi="Times New Roman" w:cs="Times New Roman"/>
          <w:sz w:val="24"/>
          <w:szCs w:val="24"/>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14:paraId="4A523C84" w14:textId="77777777" w:rsidR="00A0741A" w:rsidRPr="00DE124B" w:rsidRDefault="00A0741A" w:rsidP="00A0741A">
      <w:pPr>
        <w:widowControl w:val="0"/>
        <w:tabs>
          <w:tab w:val="left" w:pos="851"/>
        </w:tabs>
        <w:suppressAutoHyphens/>
        <w:spacing w:after="0" w:line="240" w:lineRule="auto"/>
        <w:ind w:right="-285"/>
        <w:jc w:val="center"/>
        <w:rPr>
          <w:rFonts w:ascii="Times New Roman" w:hAnsi="Times New Roman" w:cs="Times New Roman"/>
          <w:b/>
        </w:rPr>
      </w:pPr>
    </w:p>
    <w:p w14:paraId="4FE864CD" w14:textId="77777777" w:rsidR="006E37A9" w:rsidRPr="006E37A9" w:rsidRDefault="005C2738" w:rsidP="005C2738">
      <w:pPr>
        <w:pStyle w:val="4"/>
      </w:pPr>
      <w:r>
        <w:tab/>
      </w:r>
      <w:r w:rsidR="006A35B2">
        <w:t>1.</w:t>
      </w:r>
      <w:r w:rsidR="00BB6DBC">
        <w:t>3</w:t>
      </w:r>
      <w:r w:rsidR="006A35B2">
        <w:t xml:space="preserve">.3. </w:t>
      </w:r>
      <w:r w:rsidR="006E37A9" w:rsidRPr="006E37A9">
        <w:t>Перевозки воздушным транспортом</w:t>
      </w:r>
    </w:p>
    <w:p w14:paraId="216FE5F0" w14:textId="77777777" w:rsidR="00033FA2" w:rsidRPr="00033FA2" w:rsidRDefault="00033FA2"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Воздушный транспорт представлен на территории Бодайбинского  района, аэропортом расположенным в г. Бодайбо. Услуги по воздушным перевозкам населению оказываются ГУП «Аэропорт «Бодайбо». У аэропорта имеется одноэтажное деревянное здание для обслуживания пассажиров, единовременной вместимостью 50 мест.</w:t>
      </w:r>
    </w:p>
    <w:p w14:paraId="5CD4FD61" w14:textId="77777777" w:rsidR="00033FA2" w:rsidRPr="00033FA2" w:rsidRDefault="00033FA2" w:rsidP="00033FA2">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33FA2">
        <w:rPr>
          <w:rFonts w:ascii="Times New Roman" w:eastAsia="Times New Roman" w:hAnsi="Times New Roman" w:cs="Times New Roman"/>
          <w:b/>
          <w:i/>
          <w:sz w:val="24"/>
          <w:szCs w:val="24"/>
        </w:rPr>
        <w:t>Краткая характеристика аэропорта г. Бодайбо</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5"/>
        <w:gridCol w:w="4174"/>
        <w:gridCol w:w="1568"/>
        <w:gridCol w:w="2898"/>
      </w:tblGrid>
      <w:tr w:rsidR="00033FA2" w:rsidRPr="00033FA2" w14:paraId="12751B99" w14:textId="77777777" w:rsidTr="00033FA2">
        <w:trPr>
          <w:cantSplit/>
          <w:jc w:val="center"/>
        </w:trPr>
        <w:tc>
          <w:tcPr>
            <w:tcW w:w="367" w:type="pct"/>
            <w:tcBorders>
              <w:bottom w:val="single" w:sz="12" w:space="0" w:color="auto"/>
            </w:tcBorders>
            <w:shd w:val="clear" w:color="auto" w:fill="auto"/>
            <w:vAlign w:val="center"/>
          </w:tcPr>
          <w:p w14:paraId="7209603B"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п/п</w:t>
            </w:r>
          </w:p>
        </w:tc>
        <w:tc>
          <w:tcPr>
            <w:tcW w:w="2238" w:type="pct"/>
            <w:tcBorders>
              <w:bottom w:val="single" w:sz="12" w:space="0" w:color="auto"/>
            </w:tcBorders>
            <w:shd w:val="clear" w:color="auto" w:fill="auto"/>
            <w:vAlign w:val="center"/>
          </w:tcPr>
          <w:p w14:paraId="6CBDAA25"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Показатели</w:t>
            </w:r>
          </w:p>
        </w:tc>
        <w:tc>
          <w:tcPr>
            <w:tcW w:w="841" w:type="pct"/>
            <w:tcBorders>
              <w:top w:val="single" w:sz="12" w:space="0" w:color="auto"/>
              <w:bottom w:val="single" w:sz="12" w:space="0" w:color="auto"/>
            </w:tcBorders>
            <w:shd w:val="clear" w:color="auto" w:fill="auto"/>
            <w:vAlign w:val="center"/>
          </w:tcPr>
          <w:p w14:paraId="4335513E"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Единицы</w:t>
            </w:r>
          </w:p>
          <w:p w14:paraId="6F7A7E7A"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измерения</w:t>
            </w:r>
          </w:p>
        </w:tc>
        <w:tc>
          <w:tcPr>
            <w:tcW w:w="1554" w:type="pct"/>
            <w:tcBorders>
              <w:bottom w:val="single" w:sz="12" w:space="0" w:color="auto"/>
            </w:tcBorders>
            <w:shd w:val="clear" w:color="auto" w:fill="auto"/>
            <w:vAlign w:val="center"/>
          </w:tcPr>
          <w:p w14:paraId="49530F0C"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2011г.</w:t>
            </w:r>
          </w:p>
        </w:tc>
      </w:tr>
      <w:tr w:rsidR="00033FA2" w:rsidRPr="00033FA2" w14:paraId="12B81A3B" w14:textId="77777777" w:rsidTr="00033FA2">
        <w:trPr>
          <w:cantSplit/>
          <w:jc w:val="center"/>
        </w:trPr>
        <w:tc>
          <w:tcPr>
            <w:tcW w:w="367" w:type="pct"/>
            <w:tcBorders>
              <w:top w:val="single" w:sz="12" w:space="0" w:color="auto"/>
            </w:tcBorders>
            <w:shd w:val="clear" w:color="auto" w:fill="auto"/>
          </w:tcPr>
          <w:p w14:paraId="31B08710"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1.</w:t>
            </w:r>
          </w:p>
        </w:tc>
        <w:tc>
          <w:tcPr>
            <w:tcW w:w="2238" w:type="pct"/>
            <w:tcBorders>
              <w:top w:val="single" w:sz="12" w:space="0" w:color="auto"/>
            </w:tcBorders>
            <w:shd w:val="clear" w:color="auto" w:fill="auto"/>
          </w:tcPr>
          <w:p w14:paraId="5C3A396B"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Принадлежность и класс</w:t>
            </w:r>
          </w:p>
        </w:tc>
        <w:tc>
          <w:tcPr>
            <w:tcW w:w="841" w:type="pct"/>
            <w:tcBorders>
              <w:top w:val="single" w:sz="12" w:space="0" w:color="auto"/>
            </w:tcBorders>
            <w:shd w:val="clear" w:color="auto" w:fill="auto"/>
          </w:tcPr>
          <w:p w14:paraId="40B99816"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4" w:type="pct"/>
            <w:tcBorders>
              <w:top w:val="single" w:sz="12" w:space="0" w:color="auto"/>
            </w:tcBorders>
            <w:shd w:val="clear" w:color="auto" w:fill="auto"/>
          </w:tcPr>
          <w:p w14:paraId="2B0C5225"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w:t>
            </w:r>
          </w:p>
        </w:tc>
      </w:tr>
      <w:tr w:rsidR="00033FA2" w:rsidRPr="00033FA2" w14:paraId="674929F3" w14:textId="77777777" w:rsidTr="00033FA2">
        <w:trPr>
          <w:cantSplit/>
          <w:jc w:val="center"/>
        </w:trPr>
        <w:tc>
          <w:tcPr>
            <w:tcW w:w="367" w:type="pct"/>
            <w:shd w:val="clear" w:color="auto" w:fill="auto"/>
          </w:tcPr>
          <w:p w14:paraId="3BD2F32B"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2.</w:t>
            </w:r>
          </w:p>
        </w:tc>
        <w:tc>
          <w:tcPr>
            <w:tcW w:w="2238" w:type="pct"/>
            <w:shd w:val="clear" w:color="auto" w:fill="auto"/>
          </w:tcPr>
          <w:p w14:paraId="26C79921"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Занимаемая территория</w:t>
            </w:r>
          </w:p>
        </w:tc>
        <w:tc>
          <w:tcPr>
            <w:tcW w:w="841" w:type="pct"/>
            <w:shd w:val="clear" w:color="auto" w:fill="auto"/>
          </w:tcPr>
          <w:p w14:paraId="524A5F07"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Га</w:t>
            </w:r>
          </w:p>
        </w:tc>
        <w:tc>
          <w:tcPr>
            <w:tcW w:w="1554" w:type="pct"/>
            <w:shd w:val="clear" w:color="auto" w:fill="auto"/>
          </w:tcPr>
          <w:p w14:paraId="0A2C79CB"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89,1</w:t>
            </w:r>
          </w:p>
        </w:tc>
      </w:tr>
      <w:tr w:rsidR="00033FA2" w:rsidRPr="00033FA2" w14:paraId="02885CFE" w14:textId="77777777" w:rsidTr="00033FA2">
        <w:trPr>
          <w:cantSplit/>
          <w:jc w:val="center"/>
        </w:trPr>
        <w:tc>
          <w:tcPr>
            <w:tcW w:w="367" w:type="pct"/>
            <w:shd w:val="clear" w:color="auto" w:fill="auto"/>
          </w:tcPr>
          <w:p w14:paraId="7CDB3ADF"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3.</w:t>
            </w:r>
          </w:p>
        </w:tc>
        <w:tc>
          <w:tcPr>
            <w:tcW w:w="2238" w:type="pct"/>
            <w:shd w:val="clear" w:color="auto" w:fill="auto"/>
          </w:tcPr>
          <w:p w14:paraId="016E76ED"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Принимаемые типы самолетов, вертолетов</w:t>
            </w:r>
          </w:p>
        </w:tc>
        <w:tc>
          <w:tcPr>
            <w:tcW w:w="841" w:type="pct"/>
            <w:shd w:val="clear" w:color="auto" w:fill="auto"/>
          </w:tcPr>
          <w:p w14:paraId="05D50398"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4" w:type="pct"/>
            <w:shd w:val="clear" w:color="auto" w:fill="auto"/>
          </w:tcPr>
          <w:p w14:paraId="57F7991D"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Вертолеты: МИ-8</w:t>
            </w:r>
          </w:p>
          <w:p w14:paraId="50B9CA07"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Самолеты: АН-24; АН-26; </w:t>
            </w:r>
          </w:p>
        </w:tc>
      </w:tr>
      <w:tr w:rsidR="00033FA2" w:rsidRPr="00033FA2" w14:paraId="6395CB6F" w14:textId="77777777" w:rsidTr="00033FA2">
        <w:trPr>
          <w:cantSplit/>
          <w:jc w:val="center"/>
        </w:trPr>
        <w:tc>
          <w:tcPr>
            <w:tcW w:w="367" w:type="pct"/>
            <w:shd w:val="clear" w:color="auto" w:fill="auto"/>
          </w:tcPr>
          <w:p w14:paraId="446425B5"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4.</w:t>
            </w:r>
          </w:p>
        </w:tc>
        <w:tc>
          <w:tcPr>
            <w:tcW w:w="2238" w:type="pct"/>
            <w:shd w:val="clear" w:color="auto" w:fill="auto"/>
          </w:tcPr>
          <w:p w14:paraId="51077BC1"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Режим работы</w:t>
            </w:r>
          </w:p>
        </w:tc>
        <w:tc>
          <w:tcPr>
            <w:tcW w:w="841" w:type="pct"/>
            <w:shd w:val="clear" w:color="auto" w:fill="auto"/>
          </w:tcPr>
          <w:p w14:paraId="27237448"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4" w:type="pct"/>
            <w:shd w:val="clear" w:color="auto" w:fill="auto"/>
          </w:tcPr>
          <w:p w14:paraId="1630A77B"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Светлое время, дневное (круглосуточно по запросу)</w:t>
            </w:r>
          </w:p>
        </w:tc>
      </w:tr>
      <w:tr w:rsidR="00033FA2" w:rsidRPr="00033FA2" w14:paraId="6B62FD1C" w14:textId="77777777" w:rsidTr="00033FA2">
        <w:trPr>
          <w:cantSplit/>
          <w:jc w:val="center"/>
        </w:trPr>
        <w:tc>
          <w:tcPr>
            <w:tcW w:w="367" w:type="pct"/>
            <w:shd w:val="clear" w:color="auto" w:fill="auto"/>
          </w:tcPr>
          <w:p w14:paraId="04AA528B"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5.</w:t>
            </w:r>
          </w:p>
        </w:tc>
        <w:tc>
          <w:tcPr>
            <w:tcW w:w="2238" w:type="pct"/>
            <w:shd w:val="clear" w:color="auto" w:fill="auto"/>
          </w:tcPr>
          <w:p w14:paraId="152D6395"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Количество самолето-вылетов в сутки (период максимального движения)</w:t>
            </w:r>
          </w:p>
        </w:tc>
        <w:tc>
          <w:tcPr>
            <w:tcW w:w="841" w:type="pct"/>
            <w:shd w:val="clear" w:color="auto" w:fill="auto"/>
          </w:tcPr>
          <w:p w14:paraId="095210BE"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Раз.</w:t>
            </w:r>
          </w:p>
        </w:tc>
        <w:tc>
          <w:tcPr>
            <w:tcW w:w="1554" w:type="pct"/>
            <w:shd w:val="clear" w:color="auto" w:fill="auto"/>
          </w:tcPr>
          <w:p w14:paraId="2C58F2AF"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3</w:t>
            </w:r>
          </w:p>
        </w:tc>
      </w:tr>
      <w:tr w:rsidR="00033FA2" w:rsidRPr="00033FA2" w14:paraId="0725FCEC" w14:textId="77777777" w:rsidTr="00033FA2">
        <w:trPr>
          <w:cantSplit/>
          <w:jc w:val="center"/>
        </w:trPr>
        <w:tc>
          <w:tcPr>
            <w:tcW w:w="367" w:type="pct"/>
            <w:shd w:val="clear" w:color="auto" w:fill="auto"/>
          </w:tcPr>
          <w:p w14:paraId="4F951DB2"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6.</w:t>
            </w:r>
          </w:p>
        </w:tc>
        <w:tc>
          <w:tcPr>
            <w:tcW w:w="2238" w:type="pct"/>
            <w:shd w:val="clear" w:color="auto" w:fill="auto"/>
          </w:tcPr>
          <w:p w14:paraId="26A11FB1"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Длина ВПП с твердым покрытием:</w:t>
            </w:r>
          </w:p>
        </w:tc>
        <w:tc>
          <w:tcPr>
            <w:tcW w:w="841" w:type="pct"/>
            <w:shd w:val="clear" w:color="auto" w:fill="auto"/>
          </w:tcPr>
          <w:p w14:paraId="0E497D9B"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м</w:t>
            </w:r>
          </w:p>
        </w:tc>
        <w:tc>
          <w:tcPr>
            <w:tcW w:w="1554" w:type="pct"/>
            <w:shd w:val="clear" w:color="auto" w:fill="auto"/>
          </w:tcPr>
          <w:p w14:paraId="34644E8B"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1600×42</w:t>
            </w:r>
          </w:p>
        </w:tc>
      </w:tr>
      <w:tr w:rsidR="00033FA2" w:rsidRPr="00033FA2" w14:paraId="2FA540E3" w14:textId="77777777" w:rsidTr="00033FA2">
        <w:trPr>
          <w:cantSplit/>
          <w:jc w:val="center"/>
        </w:trPr>
        <w:tc>
          <w:tcPr>
            <w:tcW w:w="367" w:type="pct"/>
            <w:shd w:val="clear" w:color="auto" w:fill="auto"/>
          </w:tcPr>
          <w:p w14:paraId="576495B7"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7.</w:t>
            </w:r>
          </w:p>
        </w:tc>
        <w:tc>
          <w:tcPr>
            <w:tcW w:w="2238" w:type="pct"/>
            <w:shd w:val="clear" w:color="auto" w:fill="auto"/>
          </w:tcPr>
          <w:p w14:paraId="48D07F39"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Направление взлета-посадки (курс)</w:t>
            </w:r>
          </w:p>
        </w:tc>
        <w:tc>
          <w:tcPr>
            <w:tcW w:w="841" w:type="pct"/>
            <w:shd w:val="clear" w:color="auto" w:fill="auto"/>
          </w:tcPr>
          <w:p w14:paraId="01AD7D36"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град</w:t>
            </w:r>
          </w:p>
        </w:tc>
        <w:tc>
          <w:tcPr>
            <w:tcW w:w="1554" w:type="pct"/>
            <w:shd w:val="clear" w:color="auto" w:fill="auto"/>
          </w:tcPr>
          <w:p w14:paraId="77A92960"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МК-63, МК-243</w:t>
            </w:r>
          </w:p>
        </w:tc>
      </w:tr>
      <w:tr w:rsidR="00033FA2" w:rsidRPr="00033FA2" w14:paraId="386F8EC9" w14:textId="77777777" w:rsidTr="00033FA2">
        <w:trPr>
          <w:cantSplit/>
          <w:jc w:val="center"/>
        </w:trPr>
        <w:tc>
          <w:tcPr>
            <w:tcW w:w="367" w:type="pct"/>
            <w:shd w:val="clear" w:color="auto" w:fill="auto"/>
          </w:tcPr>
          <w:p w14:paraId="71B71C5A"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8.</w:t>
            </w:r>
          </w:p>
        </w:tc>
        <w:tc>
          <w:tcPr>
            <w:tcW w:w="2238" w:type="pct"/>
            <w:shd w:val="clear" w:color="auto" w:fill="auto"/>
          </w:tcPr>
          <w:p w14:paraId="18C7AB5F"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Годовой объем пассажирских перевозок местными линиями</w:t>
            </w:r>
          </w:p>
        </w:tc>
        <w:tc>
          <w:tcPr>
            <w:tcW w:w="841" w:type="pct"/>
            <w:shd w:val="clear" w:color="auto" w:fill="auto"/>
          </w:tcPr>
          <w:p w14:paraId="3F062CF6"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Тыс.пасс</w:t>
            </w:r>
          </w:p>
        </w:tc>
        <w:tc>
          <w:tcPr>
            <w:tcW w:w="1554" w:type="pct"/>
            <w:shd w:val="clear" w:color="auto" w:fill="auto"/>
          </w:tcPr>
          <w:p w14:paraId="6AF79DD9"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21</w:t>
            </w:r>
          </w:p>
        </w:tc>
      </w:tr>
      <w:tr w:rsidR="00033FA2" w:rsidRPr="00033FA2" w14:paraId="4E48659E" w14:textId="77777777" w:rsidTr="00033FA2">
        <w:trPr>
          <w:cantSplit/>
          <w:jc w:val="center"/>
        </w:trPr>
        <w:tc>
          <w:tcPr>
            <w:tcW w:w="367" w:type="pct"/>
            <w:shd w:val="clear" w:color="auto" w:fill="auto"/>
          </w:tcPr>
          <w:p w14:paraId="2AC57FBA"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9.</w:t>
            </w:r>
          </w:p>
        </w:tc>
        <w:tc>
          <w:tcPr>
            <w:tcW w:w="2238" w:type="pct"/>
            <w:shd w:val="clear" w:color="auto" w:fill="auto"/>
          </w:tcPr>
          <w:p w14:paraId="75C1B9B7"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Годовой объем грузовых перевозок </w:t>
            </w:r>
          </w:p>
        </w:tc>
        <w:tc>
          <w:tcPr>
            <w:tcW w:w="841" w:type="pct"/>
            <w:shd w:val="clear" w:color="auto" w:fill="auto"/>
          </w:tcPr>
          <w:p w14:paraId="23FE95B2"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Тыс.тонн</w:t>
            </w:r>
          </w:p>
        </w:tc>
        <w:tc>
          <w:tcPr>
            <w:tcW w:w="1554" w:type="pct"/>
            <w:shd w:val="clear" w:color="auto" w:fill="auto"/>
          </w:tcPr>
          <w:p w14:paraId="78C19D03"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113 отпр.</w:t>
            </w:r>
          </w:p>
          <w:p w14:paraId="36B163A4"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645 приб.</w:t>
            </w:r>
          </w:p>
        </w:tc>
      </w:tr>
      <w:tr w:rsidR="00033FA2" w:rsidRPr="00033FA2" w14:paraId="723DAE90" w14:textId="77777777" w:rsidTr="00033FA2">
        <w:trPr>
          <w:cantSplit/>
          <w:jc w:val="center"/>
        </w:trPr>
        <w:tc>
          <w:tcPr>
            <w:tcW w:w="367" w:type="pct"/>
            <w:shd w:val="clear" w:color="auto" w:fill="auto"/>
          </w:tcPr>
          <w:p w14:paraId="4A6F2C79"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10.</w:t>
            </w:r>
          </w:p>
        </w:tc>
        <w:tc>
          <w:tcPr>
            <w:tcW w:w="2238" w:type="pct"/>
            <w:shd w:val="clear" w:color="auto" w:fill="auto"/>
          </w:tcPr>
          <w:p w14:paraId="260A0223"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Характеристика аэровокзала</w:t>
            </w:r>
          </w:p>
        </w:tc>
        <w:tc>
          <w:tcPr>
            <w:tcW w:w="841" w:type="pct"/>
            <w:shd w:val="clear" w:color="auto" w:fill="auto"/>
          </w:tcPr>
          <w:p w14:paraId="6900CCEF"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мест</w:t>
            </w:r>
          </w:p>
        </w:tc>
        <w:tc>
          <w:tcPr>
            <w:tcW w:w="1554" w:type="pct"/>
            <w:shd w:val="clear" w:color="auto" w:fill="auto"/>
          </w:tcPr>
          <w:p w14:paraId="5EC2CCF5"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50</w:t>
            </w:r>
          </w:p>
        </w:tc>
      </w:tr>
    </w:tbl>
    <w:p w14:paraId="435EC92B" w14:textId="77777777" w:rsidR="006E37A9" w:rsidRPr="006E37A9" w:rsidRDefault="006E37A9" w:rsidP="004948C8">
      <w:pPr>
        <w:pStyle w:val="S0"/>
        <w:spacing w:line="276" w:lineRule="auto"/>
      </w:pPr>
      <w:r w:rsidRPr="006E37A9">
        <w:t xml:space="preserve">Для </w:t>
      </w:r>
      <w:r w:rsidR="008B7C11">
        <w:t>Бодайбинского городского поселения в период распутицы</w:t>
      </w:r>
      <w:r w:rsidRPr="006E37A9">
        <w:t xml:space="preserve"> авиация является единственным видом транспорта и в аэропорт</w:t>
      </w:r>
      <w:r w:rsidR="00AA4765">
        <w:t>у</w:t>
      </w:r>
      <w:r w:rsidRPr="006E37A9">
        <w:t xml:space="preserve"> </w:t>
      </w:r>
    </w:p>
    <w:p w14:paraId="26583E08" w14:textId="77777777" w:rsidR="00D5352D" w:rsidRDefault="006E37A9" w:rsidP="004948C8">
      <w:pPr>
        <w:pStyle w:val="S0"/>
        <w:spacing w:line="276" w:lineRule="auto"/>
        <w:rPr>
          <w:noProof/>
          <w:lang w:eastAsia="ru-RU"/>
        </w:rPr>
      </w:pPr>
      <w:r w:rsidRPr="006E37A9">
        <w:t xml:space="preserve">Услугами аэропорта </w:t>
      </w:r>
      <w:r w:rsidR="008B7C11">
        <w:t>в г. Бодайбо</w:t>
      </w:r>
      <w:r w:rsidRPr="006E37A9">
        <w:t xml:space="preserve"> </w:t>
      </w:r>
      <w:r w:rsidR="008B7C11">
        <w:t>пользуются две авиакомпании,</w:t>
      </w:r>
      <w:r w:rsidRPr="006E37A9">
        <w:t xml:space="preserve"> </w:t>
      </w:r>
      <w:r w:rsidR="008B7C11">
        <w:t>выполняющие</w:t>
      </w:r>
      <w:r w:rsidRPr="006E37A9">
        <w:t xml:space="preserve"> регулярные рейсы </w:t>
      </w:r>
      <w:r w:rsidR="008B7C11">
        <w:t>по маршруту Бодайбо-Иркутск, Иркутск Бодайбо, ежедневно, за исключением субботы – выходной</w:t>
      </w:r>
    </w:p>
    <w:p w14:paraId="2250705B" w14:textId="77777777" w:rsidR="00345405" w:rsidRDefault="008B7C11" w:rsidP="004948C8">
      <w:pPr>
        <w:pStyle w:val="S0"/>
        <w:spacing w:line="276" w:lineRule="auto"/>
      </w:pPr>
      <w:r>
        <w:t xml:space="preserve">Увеличение </w:t>
      </w:r>
      <w:r w:rsidR="006E37A9" w:rsidRPr="006E37A9">
        <w:t>пассажиропотока происходит в</w:t>
      </w:r>
      <w:r>
        <w:t xml:space="preserve"> период распутицы, начало и окончание учебного года, заезд и выезд рабочих золотодобывающих предприятий </w:t>
      </w:r>
    </w:p>
    <w:p w14:paraId="02F3166C" w14:textId="77777777" w:rsidR="006E37A9" w:rsidRDefault="006E37A9" w:rsidP="004948C8">
      <w:pPr>
        <w:pStyle w:val="S0"/>
        <w:spacing w:line="276" w:lineRule="auto"/>
      </w:pPr>
      <w:r w:rsidRPr="006E37A9">
        <w:lastRenderedPageBreak/>
        <w:t xml:space="preserve">Объемы обработанных грузов в аэропорту </w:t>
      </w:r>
      <w:r w:rsidR="00B17788">
        <w:t>г. Бодайбо имеет ту же цикличность , что и пассажирские перевозки</w:t>
      </w:r>
      <w:r w:rsidRPr="006E37A9">
        <w:t xml:space="preserve"> </w:t>
      </w:r>
    </w:p>
    <w:p w14:paraId="42AFEC06" w14:textId="77777777" w:rsidR="00D84413" w:rsidRPr="00D84413" w:rsidRDefault="00D84413" w:rsidP="004948C8">
      <w:pPr>
        <w:pStyle w:val="af2"/>
        <w:shd w:val="clear" w:color="auto" w:fill="FFFFFF"/>
        <w:spacing w:before="0" w:beforeAutospacing="0" w:after="150" w:afterAutospacing="0" w:line="276" w:lineRule="auto"/>
        <w:ind w:firstLine="709"/>
        <w:jc w:val="both"/>
        <w:rPr>
          <w:color w:val="000000"/>
        </w:rPr>
      </w:pPr>
      <w:r w:rsidRPr="00D84413">
        <w:rPr>
          <w:color w:val="000000"/>
        </w:rPr>
        <w:t>В конце 1980-х – начале 1990-х годов проводятся работы по переучиванию лётного состава на самолёты Ан-24Т, которые приобрело объединение «Лензолото» в количестве 2 –х штук, а также на самолёты Ан-26. Были установлены прямые пассажирские рейсы по маршруту Бодайбо-Иркутск-Бодайбо, чартерные до Новосибирска. За годы своей деятельности Бодайбинское авиапредприятие накопило большой опыт лётной работы в сложных северных условиях. Состояние материальной базы и техническое оснащение предприятия, а также высокий уровень знаний лётного и технического состава позволял авиапредприятию выполнять работы высокой сложности и большого объёма. Но конец 1990-х характерен сокращением работ, предприятие испытывает трудности с заказами, начинается сокращение лётного и личного состава. В конечном итоге в 2002 году Государственное Бодайбинское авиапредприятие, пройдя процедуру банкротства, было преобразовано в Бодайбинское авиапредприятие ЗАО «Ленсиб» под руководством генерального директора Н.Ф. Слепнёва и исполнительного директора В.В. Грачева. На сегодняшний день численность авиапредприятия составляет менее 100 человек. Коллектив в полном объёме справляется с поставленными перед ним задачами. Аэропорт Бодайбо имеет необходимые лицензии, сертификаты, в том числе и комплексный, необходимые для осуществления аэропортовой деятельности. Один из немногих местных аэродромов имеет светосистему, что повышает регулярность и безопасность полётов. Не многие  знают, что на воздушных трассах Иркутской области летают два самолёта Ан-26, один Ан-24 и два вертолёта Ми-8, принадлежащие ЗАО «Ленсиб» и находящиеся в аренде у разных авиакомпаний, лётную годность которым поддерживает инженерно-технический состав Бодайбинского авиапредприятия.</w:t>
      </w:r>
    </w:p>
    <w:p w14:paraId="71FE8443" w14:textId="77777777" w:rsidR="00D84413" w:rsidRPr="00D84413" w:rsidRDefault="00D84413" w:rsidP="005B309A">
      <w:pPr>
        <w:pStyle w:val="2"/>
        <w:shd w:val="clear" w:color="auto" w:fill="FFFFFF"/>
        <w:spacing w:before="0" w:after="150" w:line="276" w:lineRule="auto"/>
        <w:ind w:firstLine="709"/>
        <w:rPr>
          <w:rFonts w:ascii="Times New Roman" w:hAnsi="Times New Roman" w:cs="Times New Roman"/>
          <w:b/>
          <w:color w:val="auto"/>
          <w:sz w:val="24"/>
          <w:szCs w:val="24"/>
        </w:rPr>
      </w:pPr>
      <w:r w:rsidRPr="00D84413">
        <w:rPr>
          <w:rFonts w:ascii="Times New Roman" w:hAnsi="Times New Roman" w:cs="Times New Roman"/>
          <w:b/>
          <w:color w:val="auto"/>
          <w:sz w:val="24"/>
          <w:szCs w:val="24"/>
        </w:rPr>
        <w:t>Перспективы развития аэропорта Бодайбо</w:t>
      </w:r>
    </w:p>
    <w:p w14:paraId="4C24E644" w14:textId="77777777" w:rsidR="00D84413" w:rsidRPr="00D84413" w:rsidRDefault="00D84413" w:rsidP="004948C8">
      <w:pPr>
        <w:pStyle w:val="af2"/>
        <w:shd w:val="clear" w:color="auto" w:fill="FFFFFF"/>
        <w:spacing w:before="0" w:beforeAutospacing="0" w:after="0" w:afterAutospacing="0" w:line="276" w:lineRule="auto"/>
        <w:ind w:firstLine="709"/>
        <w:jc w:val="both"/>
        <w:rPr>
          <w:color w:val="000000"/>
        </w:rPr>
      </w:pPr>
      <w:r w:rsidRPr="00D84413">
        <w:rPr>
          <w:color w:val="000000"/>
        </w:rPr>
        <w:t>В соответствии с Федеральной целевой программой "Развитие транпортной системы России (2010-2015 гг.), утверждённой постановлением Правительства РФ № 848, предусмотрена реконструкция аэропортового комплекса в г. Бодайбо с финансированием из федерального бюджета, бюджета субъекта РФ, а также внебюджетных источников.</w:t>
      </w:r>
    </w:p>
    <w:p w14:paraId="3EA29625" w14:textId="77777777" w:rsidR="00D84413" w:rsidRPr="00D84413" w:rsidRDefault="00D84413" w:rsidP="004948C8">
      <w:pPr>
        <w:pStyle w:val="af2"/>
        <w:shd w:val="clear" w:color="auto" w:fill="FFFFFF"/>
        <w:spacing w:before="0" w:beforeAutospacing="0" w:after="0" w:afterAutospacing="0" w:line="276" w:lineRule="auto"/>
        <w:ind w:firstLine="709"/>
        <w:jc w:val="both"/>
        <w:rPr>
          <w:color w:val="000000"/>
        </w:rPr>
      </w:pPr>
      <w:r w:rsidRPr="00D84413">
        <w:rPr>
          <w:color w:val="000000"/>
        </w:rPr>
        <w:t>Общий объём финансирования составляет 569,8 млн. рублей, в том числе из внебюджетных источников 171,1 млн. рублей.</w:t>
      </w:r>
    </w:p>
    <w:p w14:paraId="7E66E24E" w14:textId="77777777" w:rsidR="00D84413" w:rsidRPr="00D84413" w:rsidRDefault="00D84413" w:rsidP="004948C8">
      <w:pPr>
        <w:pStyle w:val="af2"/>
        <w:shd w:val="clear" w:color="auto" w:fill="FFFFFF"/>
        <w:spacing w:before="0" w:beforeAutospacing="0" w:after="0" w:afterAutospacing="0" w:line="276" w:lineRule="auto"/>
        <w:ind w:firstLine="709"/>
        <w:jc w:val="both"/>
        <w:rPr>
          <w:color w:val="000000"/>
        </w:rPr>
      </w:pPr>
      <w:r w:rsidRPr="00D84413">
        <w:rPr>
          <w:color w:val="000000"/>
        </w:rPr>
        <w:t>Правительство Иркутской области готовит проект подпрограммы  "Гражданская авиация" в рамках программы экономического развития региона. В данной подпрограмме значительное место уделено аэропортам местных воздушных линий.</w:t>
      </w:r>
    </w:p>
    <w:p w14:paraId="4C04B482" w14:textId="77777777" w:rsidR="00D84413" w:rsidRPr="00D84413" w:rsidRDefault="00D84413" w:rsidP="004948C8">
      <w:pPr>
        <w:pStyle w:val="af2"/>
        <w:shd w:val="clear" w:color="auto" w:fill="FFFFFF"/>
        <w:spacing w:before="0" w:beforeAutospacing="0" w:after="0" w:afterAutospacing="0" w:line="276" w:lineRule="auto"/>
        <w:ind w:firstLine="709"/>
        <w:jc w:val="both"/>
        <w:rPr>
          <w:color w:val="000000"/>
        </w:rPr>
      </w:pPr>
      <w:r w:rsidRPr="00D84413">
        <w:rPr>
          <w:color w:val="000000"/>
        </w:rPr>
        <w:t xml:space="preserve">В федеральной целевой программе "Модернизация Единой системе организации воздушного движения РФ (2009-2015 гг.) </w:t>
      </w:r>
      <w:r w:rsidR="00177ACE">
        <w:rPr>
          <w:color w:val="000000"/>
        </w:rPr>
        <w:t>рассматривается на перспективу</w:t>
      </w:r>
      <w:r w:rsidRPr="00D84413">
        <w:rPr>
          <w:color w:val="000000"/>
        </w:rPr>
        <w:t xml:space="preserve"> модернизация Бодайбинского отделения аэронавигации.</w:t>
      </w:r>
    </w:p>
    <w:p w14:paraId="6B8DC7E6" w14:textId="77777777" w:rsidR="00D84413" w:rsidRPr="00D84413" w:rsidRDefault="00D84413" w:rsidP="004948C8">
      <w:pPr>
        <w:pStyle w:val="af2"/>
        <w:shd w:val="clear" w:color="auto" w:fill="FFFFFF"/>
        <w:spacing w:before="0" w:beforeAutospacing="0" w:after="0" w:afterAutospacing="0" w:line="276" w:lineRule="auto"/>
        <w:ind w:firstLine="709"/>
        <w:jc w:val="both"/>
        <w:rPr>
          <w:color w:val="000000"/>
        </w:rPr>
      </w:pPr>
      <w:r w:rsidRPr="00D84413">
        <w:rPr>
          <w:color w:val="000000"/>
        </w:rPr>
        <w:t>При положительном решении задач по этим программам в бодайбинском авиапредприятии появится возможность приёма и выпуска современных воздушных судов, улучшится качество аэронавигационных услуг, понизится метеоминимум аэродрома.</w:t>
      </w:r>
    </w:p>
    <w:p w14:paraId="393AB93E" w14:textId="77777777" w:rsidR="00D367CE" w:rsidRDefault="00BB6DBC" w:rsidP="004948C8">
      <w:pPr>
        <w:pStyle w:val="4"/>
        <w:spacing w:after="0" w:afterAutospacing="0" w:line="276" w:lineRule="auto"/>
        <w:ind w:firstLine="709"/>
      </w:pPr>
      <w:r>
        <w:t>1.3</w:t>
      </w:r>
      <w:r w:rsidR="006A35B2">
        <w:t xml:space="preserve">.4. </w:t>
      </w:r>
      <w:r w:rsidR="00D367CE">
        <w:t xml:space="preserve">Грузовые </w:t>
      </w:r>
      <w:r w:rsidR="00D367CE" w:rsidRPr="006E37A9">
        <w:t>перевозки автомобильным транспортом</w:t>
      </w:r>
    </w:p>
    <w:p w14:paraId="1CE14E93" w14:textId="77777777" w:rsidR="00D367CE" w:rsidRDefault="00D367CE" w:rsidP="005B309A">
      <w:pPr>
        <w:pStyle w:val="S0"/>
        <w:spacing w:line="276" w:lineRule="auto"/>
      </w:pPr>
      <w:r>
        <w:t xml:space="preserve">На территории </w:t>
      </w:r>
      <w:r w:rsidR="00B17788">
        <w:t xml:space="preserve">Бодайбинского </w:t>
      </w:r>
      <w:r w:rsidR="00670389">
        <w:t xml:space="preserve">городского поселения </w:t>
      </w:r>
      <w:r>
        <w:t xml:space="preserve">сформирован каркас предприятий транспортного комплекса, осуществляющих перевозки различными видами </w:t>
      </w:r>
      <w:r>
        <w:lastRenderedPageBreak/>
        <w:t>транспорта.</w:t>
      </w:r>
      <w:r w:rsidR="00EC44E9" w:rsidRPr="00EC44E9">
        <w:t xml:space="preserve"> </w:t>
      </w:r>
      <w:r w:rsidR="00EC44E9">
        <w:t>Основные п</w:t>
      </w:r>
      <w:r w:rsidR="00EC44E9" w:rsidRPr="00BF2576">
        <w:t>ассажирские и грузовые перевозки в районе осуществляет ООО «</w:t>
      </w:r>
      <w:r w:rsidR="00EC44E9">
        <w:t>УК Город» и ООО «Спецавтотранс».</w:t>
      </w:r>
    </w:p>
    <w:p w14:paraId="0A902915" w14:textId="77777777" w:rsidR="00670389" w:rsidRDefault="00670389" w:rsidP="005B309A">
      <w:pPr>
        <w:pStyle w:val="S0"/>
        <w:spacing w:line="276" w:lineRule="auto"/>
      </w:pPr>
      <w:r>
        <w:t>Планомерная работа по расширению зарегистрированных грузовых  перевозчиков в г</w:t>
      </w:r>
      <w:r w:rsidR="008764E3">
        <w:t>п</w:t>
      </w:r>
      <w:r>
        <w:t>.</w:t>
      </w:r>
      <w:r w:rsidR="006A35B2">
        <w:t xml:space="preserve"> </w:t>
      </w:r>
      <w:r w:rsidR="00EC44E9">
        <w:t>Бодайбо</w:t>
      </w:r>
      <w:r>
        <w:t>, перспектива  расширения интенсивности дорожного движения требуют значительного увеличения числа парковочных мест, развития сервисной инфраструктуры (придорожных пунктов обслуживания- сервисов, кафе), развитие сети станций техобслуживания, развитие мест стоянок  грузового транспорта, а соответственно и развития рынка гостинично-турист</w:t>
      </w:r>
      <w:r w:rsidR="00165771">
        <w:t>ичес</w:t>
      </w:r>
      <w:r>
        <w:t>ких услуг.</w:t>
      </w:r>
    </w:p>
    <w:p w14:paraId="5784CFA3" w14:textId="77777777" w:rsidR="009C0A88" w:rsidRDefault="009C0A88" w:rsidP="009C0A88">
      <w:pPr>
        <w:pStyle w:val="4"/>
        <w:spacing w:line="276" w:lineRule="auto"/>
        <w:ind w:firstLine="709"/>
      </w:pPr>
      <w:r>
        <w:t>1.3.5. Речной транспорт</w:t>
      </w:r>
    </w:p>
    <w:p w14:paraId="1D1E8538" w14:textId="77777777" w:rsidR="009C0A88" w:rsidRDefault="009C0A88" w:rsidP="009C0A88">
      <w:pPr>
        <w:pStyle w:val="S0"/>
        <w:spacing w:line="276" w:lineRule="auto"/>
      </w:pPr>
      <w:r>
        <w:t>В настоящее время реки Лена и Витим продолжают оставаться основными транспортными магистралями для доставки в Бодайбо и золотопромышленный район крупных грузов и горюче-смазочных материалов. Реки судоходны с конца мая до конца октября (пять месяцев в году). В Бодайбо находится несколько пристаней, наиболее крупная — в центральной части города.</w:t>
      </w:r>
    </w:p>
    <w:p w14:paraId="36E9897D" w14:textId="77777777" w:rsidR="009C47ED" w:rsidRDefault="00430A18" w:rsidP="004948C8">
      <w:pPr>
        <w:pStyle w:val="4"/>
        <w:spacing w:before="0" w:beforeAutospacing="0" w:after="0" w:afterAutospacing="0"/>
        <w:ind w:firstLine="709"/>
        <w:jc w:val="both"/>
      </w:pPr>
      <w:bookmarkStart w:id="13" w:name="dst100040"/>
      <w:bookmarkEnd w:id="13"/>
      <w:r>
        <w:t>1.</w:t>
      </w:r>
      <w:r w:rsidR="002E14D5">
        <w:t>4</w:t>
      </w:r>
      <w:r>
        <w:t>.</w:t>
      </w:r>
      <w:r w:rsidRPr="00430A18">
        <w:t xml:space="preserve"> </w:t>
      </w:r>
      <w:r>
        <w:t xml:space="preserve"> </w:t>
      </w:r>
      <w:r w:rsidR="00C26FED">
        <w:t>Х</w:t>
      </w:r>
      <w:r w:rsidRPr="00430A18">
        <w:t>арактеристик</w:t>
      </w:r>
      <w:r w:rsidR="00820FC3">
        <w:t>а</w:t>
      </w:r>
      <w:r w:rsidRPr="00430A18">
        <w:t xml:space="preserve"> сети дорог </w:t>
      </w:r>
      <w:r w:rsidR="00D608D6">
        <w:t xml:space="preserve">городского </w:t>
      </w:r>
      <w:r w:rsidRPr="00430A18">
        <w:t>поселения</w:t>
      </w:r>
      <w:r w:rsidR="00D608D6">
        <w:t xml:space="preserve"> </w:t>
      </w:r>
      <w:r w:rsidR="00EC44E9">
        <w:t>Бодайбо</w:t>
      </w:r>
      <w:r w:rsidR="004948C8">
        <w:t xml:space="preserve">, параметры </w:t>
      </w:r>
      <w:r w:rsidRPr="00430A18">
        <w:t>дорожного движения</w:t>
      </w:r>
      <w:r w:rsidR="009C47ED">
        <w:t>.</w:t>
      </w:r>
    </w:p>
    <w:p w14:paraId="384C5993" w14:textId="77777777" w:rsidR="004948C8" w:rsidRDefault="004948C8" w:rsidP="004948C8">
      <w:pPr>
        <w:pStyle w:val="4"/>
        <w:spacing w:before="0" w:beforeAutospacing="0" w:after="0" w:afterAutospacing="0"/>
        <w:jc w:val="both"/>
      </w:pPr>
    </w:p>
    <w:p w14:paraId="64153C15" w14:textId="77777777" w:rsidR="00430A18" w:rsidRPr="00AA4765" w:rsidRDefault="008764E3" w:rsidP="004948C8">
      <w:pPr>
        <w:pStyle w:val="S0"/>
        <w:spacing w:line="276" w:lineRule="auto"/>
      </w:pPr>
      <w:r w:rsidRPr="00AA4765">
        <w:t>Г</w:t>
      </w:r>
      <w:r w:rsidR="009C47ED" w:rsidRPr="00AA4765">
        <w:t>ород</w:t>
      </w:r>
      <w:r w:rsidRPr="00AA4765">
        <w:t>ское поселени</w:t>
      </w:r>
      <w:r w:rsidR="00BC7CAF">
        <w:t>е</w:t>
      </w:r>
      <w:r w:rsidRPr="00AA4765">
        <w:t xml:space="preserve"> </w:t>
      </w:r>
      <w:r w:rsidR="00EC44E9">
        <w:t>Бодайбо</w:t>
      </w:r>
      <w:r w:rsidR="009C47ED" w:rsidRPr="00AA4765">
        <w:t xml:space="preserve"> является </w:t>
      </w:r>
      <w:r w:rsidR="00E04B29" w:rsidRPr="00AA4765">
        <w:t>крупнейшей точкой</w:t>
      </w:r>
      <w:r w:rsidRPr="00AA4765">
        <w:t xml:space="preserve"> </w:t>
      </w:r>
      <w:r w:rsidR="00EC44E9">
        <w:t>Бодайбинского</w:t>
      </w:r>
      <w:r w:rsidRPr="00AA4765">
        <w:t xml:space="preserve"> района</w:t>
      </w:r>
      <w:r w:rsidR="00E04B29" w:rsidRPr="00AA4765">
        <w:t>, где интегрир</w:t>
      </w:r>
      <w:r w:rsidR="009C47ED" w:rsidRPr="00AA4765">
        <w:t>уются все автомобильные дороги и происходит максимальное формирование интенсивности дорожного движения, транспортных потоков, точкой генерации грузопотоков.</w:t>
      </w:r>
    </w:p>
    <w:p w14:paraId="1DAEF01C" w14:textId="77777777" w:rsidR="00E04B29" w:rsidRDefault="008764E3" w:rsidP="004948C8">
      <w:pPr>
        <w:pStyle w:val="S0"/>
        <w:spacing w:line="276" w:lineRule="auto"/>
      </w:pPr>
      <w:r w:rsidRPr="00AA4765">
        <w:t>Рассмотрим</w:t>
      </w:r>
      <w:r w:rsidR="00E04B29" w:rsidRPr="00AA4765">
        <w:t xml:space="preserve"> ключевые показатели дорожной сети района.</w:t>
      </w:r>
    </w:p>
    <w:p w14:paraId="5B3E2D06" w14:textId="77777777" w:rsidR="00EC44E9" w:rsidRPr="00EC44E9" w:rsidRDefault="00EC44E9"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На территории Бодайбинского района автодороги федерального значения отсутствуют, основные связи осуществляются по автодорогам регионального значения:</w:t>
      </w:r>
    </w:p>
    <w:p w14:paraId="7B522AA0" w14:textId="77777777" w:rsidR="00EC44E9" w:rsidRPr="00EC44E9" w:rsidRDefault="00EC44E9"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 "Таксим - Бодайбо" проходящей по территории Бодайбинского района от границы Бодайбинского района с Республикой Бурятия до г. Бодайбо. Дорога имеет щебеночно-гравийное покрытие; </w:t>
      </w:r>
    </w:p>
    <w:p w14:paraId="1A3A2819" w14:textId="77777777" w:rsidR="00EC44E9" w:rsidRPr="00EC44E9" w:rsidRDefault="00EC44E9"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 "Бодайбо - Мама" проходящая по территории Бодайбинского района от г. Бодайбо до паромной перправы. Дорога имеет V техническую категорию. Участок имеет протяженность </w:t>
      </w:r>
      <w:smartTag w:uri="urn:schemas-microsoft-com:office:smarttags" w:element="metricconverter">
        <w:smartTagPr>
          <w:attr w:name="ProductID" w:val="12,934 км"/>
        </w:smartTagPr>
        <w:r w:rsidRPr="00EC44E9">
          <w:rPr>
            <w:rFonts w:ascii="Times New Roman" w:eastAsia="Times New Roman" w:hAnsi="Times New Roman" w:cs="Times New Roman"/>
            <w:sz w:val="24"/>
            <w:szCs w:val="24"/>
          </w:rPr>
          <w:t>12,934 км</w:t>
        </w:r>
      </w:smartTag>
      <w:r w:rsidRPr="00EC44E9">
        <w:rPr>
          <w:rFonts w:ascii="Times New Roman" w:eastAsia="Times New Roman" w:hAnsi="Times New Roman" w:cs="Times New Roman"/>
          <w:sz w:val="24"/>
          <w:szCs w:val="24"/>
        </w:rPr>
        <w:t xml:space="preserve"> из которой </w:t>
      </w:r>
      <w:smartTag w:uri="urn:schemas-microsoft-com:office:smarttags" w:element="metricconverter">
        <w:smartTagPr>
          <w:attr w:name="ProductID" w:val="3,728 км"/>
        </w:smartTagPr>
        <w:r w:rsidRPr="00EC44E9">
          <w:rPr>
            <w:rFonts w:ascii="Times New Roman" w:eastAsia="Times New Roman" w:hAnsi="Times New Roman" w:cs="Times New Roman"/>
            <w:sz w:val="24"/>
            <w:szCs w:val="24"/>
          </w:rPr>
          <w:t>3,728 км</w:t>
        </w:r>
      </w:smartTag>
      <w:r w:rsidRPr="00EC44E9">
        <w:rPr>
          <w:rFonts w:ascii="Times New Roman" w:eastAsia="Times New Roman" w:hAnsi="Times New Roman" w:cs="Times New Roman"/>
          <w:sz w:val="24"/>
          <w:szCs w:val="24"/>
        </w:rPr>
        <w:t xml:space="preserve"> имеет асфальтобетонное покрытие, остальная часть имеет гравийное покрытие и грунтовое покрытие. </w:t>
      </w:r>
    </w:p>
    <w:p w14:paraId="4421172E" w14:textId="77777777" w:rsidR="00EC44E9" w:rsidRDefault="00EC44E9"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Автомобильные дороги местного значения осуществляют внутрирайонные транспортные связи. Основные характеристики автодорог общего пользования Бодайбинского р</w:t>
      </w:r>
      <w:r>
        <w:rPr>
          <w:rFonts w:ascii="Times New Roman" w:eastAsia="Times New Roman" w:hAnsi="Times New Roman" w:cs="Times New Roman"/>
          <w:sz w:val="24"/>
          <w:szCs w:val="24"/>
        </w:rPr>
        <w:t xml:space="preserve">айона приводятся в таблице </w:t>
      </w:r>
      <w:r w:rsidRPr="00EC44E9">
        <w:rPr>
          <w:rFonts w:ascii="Times New Roman" w:eastAsia="Times New Roman" w:hAnsi="Times New Roman" w:cs="Times New Roman"/>
          <w:sz w:val="24"/>
          <w:szCs w:val="24"/>
        </w:rPr>
        <w:t>6.</w:t>
      </w:r>
    </w:p>
    <w:p w14:paraId="44832038" w14:textId="77777777" w:rsidR="00EC44E9" w:rsidRPr="00EC44E9" w:rsidRDefault="00EC44E9"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Общая протяженность автомобильных дорог регионального и местного значения в пределах Бодайбинского района составляет </w:t>
      </w:r>
      <w:smartTag w:uri="urn:schemas-microsoft-com:office:smarttags" w:element="metricconverter">
        <w:smartTagPr>
          <w:attr w:name="ProductID" w:val="530,682 км"/>
        </w:smartTagPr>
        <w:r w:rsidRPr="00EC44E9">
          <w:rPr>
            <w:rFonts w:ascii="Times New Roman" w:eastAsia="Times New Roman" w:hAnsi="Times New Roman" w:cs="Times New Roman"/>
            <w:sz w:val="24"/>
            <w:szCs w:val="24"/>
          </w:rPr>
          <w:t>530,682 км</w:t>
        </w:r>
      </w:smartTag>
      <w:r w:rsidRPr="00EC44E9">
        <w:rPr>
          <w:rFonts w:ascii="Times New Roman" w:eastAsia="Times New Roman" w:hAnsi="Times New Roman" w:cs="Times New Roman"/>
          <w:sz w:val="24"/>
          <w:szCs w:val="24"/>
        </w:rPr>
        <w:t xml:space="preserve">. в том числе  с асфальтобетонным покрытием – </w:t>
      </w:r>
      <w:smartTag w:uri="urn:schemas-microsoft-com:office:smarttags" w:element="metricconverter">
        <w:smartTagPr>
          <w:attr w:name="ProductID" w:val="19,072 км"/>
        </w:smartTagPr>
        <w:r w:rsidRPr="00EC44E9">
          <w:rPr>
            <w:rFonts w:ascii="Times New Roman" w:eastAsia="Times New Roman" w:hAnsi="Times New Roman" w:cs="Times New Roman"/>
            <w:sz w:val="24"/>
            <w:szCs w:val="24"/>
          </w:rPr>
          <w:t>19,072 км</w:t>
        </w:r>
      </w:smartTag>
      <w:r w:rsidRPr="00EC44E9">
        <w:rPr>
          <w:rFonts w:ascii="Times New Roman" w:eastAsia="Times New Roman" w:hAnsi="Times New Roman" w:cs="Times New Roman"/>
          <w:sz w:val="24"/>
          <w:szCs w:val="24"/>
        </w:rPr>
        <w:t xml:space="preserve"> (3,59%), с покрытием из щебня и гравия – </w:t>
      </w:r>
      <w:smartTag w:uri="urn:schemas-microsoft-com:office:smarttags" w:element="metricconverter">
        <w:smartTagPr>
          <w:attr w:name="ProductID" w:val="290,674 км"/>
        </w:smartTagPr>
        <w:r w:rsidRPr="00EC44E9">
          <w:rPr>
            <w:rFonts w:ascii="Times New Roman" w:eastAsia="Times New Roman" w:hAnsi="Times New Roman" w:cs="Times New Roman"/>
            <w:sz w:val="24"/>
            <w:szCs w:val="24"/>
          </w:rPr>
          <w:t>290,674 км</w:t>
        </w:r>
      </w:smartTag>
      <w:r w:rsidRPr="00EC44E9">
        <w:rPr>
          <w:rFonts w:ascii="Times New Roman" w:eastAsia="Times New Roman" w:hAnsi="Times New Roman" w:cs="Times New Roman"/>
          <w:sz w:val="24"/>
          <w:szCs w:val="24"/>
        </w:rPr>
        <w:t xml:space="preserve"> (54,77%), с гравийным  покрытием– </w:t>
      </w:r>
      <w:smartTag w:uri="urn:schemas-microsoft-com:office:smarttags" w:element="metricconverter">
        <w:smartTagPr>
          <w:attr w:name="ProductID" w:val="220,936 км"/>
        </w:smartTagPr>
        <w:r w:rsidRPr="00EC44E9">
          <w:rPr>
            <w:rFonts w:ascii="Times New Roman" w:eastAsia="Times New Roman" w:hAnsi="Times New Roman" w:cs="Times New Roman"/>
            <w:sz w:val="24"/>
            <w:szCs w:val="24"/>
          </w:rPr>
          <w:t>220,936 км</w:t>
        </w:r>
      </w:smartTag>
      <w:r w:rsidRPr="00EC44E9">
        <w:rPr>
          <w:rFonts w:ascii="Times New Roman" w:eastAsia="Times New Roman" w:hAnsi="Times New Roman" w:cs="Times New Roman"/>
          <w:sz w:val="24"/>
          <w:szCs w:val="24"/>
        </w:rPr>
        <w:t xml:space="preserve"> (41,64%). </w:t>
      </w:r>
    </w:p>
    <w:p w14:paraId="7577DC62" w14:textId="77777777" w:rsidR="00EC44E9" w:rsidRPr="00EC44E9" w:rsidRDefault="00EC44E9"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На территории Бодайбинского района на автомобильных дорогах регионального и местного значения имеются 85 мостовых сооружений из которых 23 построены из дерева в конце 60-х годов и в настоящее время не соответствуют нормативам требованиям. </w:t>
      </w:r>
    </w:p>
    <w:p w14:paraId="124E85DA" w14:textId="77777777" w:rsidR="004948C8" w:rsidRDefault="004948C8" w:rsidP="00EC44E9">
      <w:pPr>
        <w:overflowPunct w:val="0"/>
        <w:autoSpaceDE w:val="0"/>
        <w:autoSpaceDN w:val="0"/>
        <w:adjustRightInd w:val="0"/>
        <w:spacing w:after="0" w:line="360" w:lineRule="auto"/>
        <w:ind w:firstLine="709"/>
        <w:jc w:val="both"/>
        <w:rPr>
          <w:rFonts w:ascii="Times New Roman" w:eastAsia="Times New Roman" w:hAnsi="Times New Roman" w:cs="Times New Roman"/>
          <w:b/>
          <w:i/>
          <w:sz w:val="24"/>
          <w:szCs w:val="24"/>
        </w:rPr>
      </w:pPr>
    </w:p>
    <w:p w14:paraId="6971C58C" w14:textId="77777777" w:rsidR="00EC44E9" w:rsidRPr="000613E4"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0613E4">
        <w:rPr>
          <w:rFonts w:ascii="Times New Roman" w:eastAsia="Times New Roman" w:hAnsi="Times New Roman" w:cs="Times New Roman"/>
          <w:b/>
          <w:i/>
          <w:sz w:val="24"/>
          <w:szCs w:val="24"/>
        </w:rPr>
        <w:t>Основные характеристики автодорог общего пользования</w:t>
      </w: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8"/>
        <w:gridCol w:w="1999"/>
        <w:gridCol w:w="521"/>
        <w:gridCol w:w="960"/>
        <w:gridCol w:w="600"/>
        <w:gridCol w:w="840"/>
        <w:gridCol w:w="11"/>
        <w:gridCol w:w="709"/>
        <w:gridCol w:w="1560"/>
        <w:gridCol w:w="1080"/>
      </w:tblGrid>
      <w:tr w:rsidR="00EC44E9" w:rsidRPr="00EC44E9" w14:paraId="0EB01D4C" w14:textId="77777777" w:rsidTr="004948C8">
        <w:trPr>
          <w:tblHeader/>
        </w:trPr>
        <w:tc>
          <w:tcPr>
            <w:tcW w:w="1548" w:type="dxa"/>
            <w:vMerge w:val="restart"/>
            <w:shd w:val="clear" w:color="auto" w:fill="auto"/>
            <w:vAlign w:val="center"/>
          </w:tcPr>
          <w:p w14:paraId="4CB48565"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lastRenderedPageBreak/>
              <w:t>Наименование автодорог</w:t>
            </w:r>
          </w:p>
        </w:tc>
        <w:tc>
          <w:tcPr>
            <w:tcW w:w="1999" w:type="dxa"/>
            <w:vMerge w:val="restart"/>
            <w:shd w:val="clear" w:color="auto" w:fill="auto"/>
            <w:vAlign w:val="center"/>
          </w:tcPr>
          <w:p w14:paraId="446E3EFF"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Местоположение (адрес)</w:t>
            </w:r>
          </w:p>
        </w:tc>
        <w:tc>
          <w:tcPr>
            <w:tcW w:w="521" w:type="dxa"/>
            <w:vMerge w:val="restart"/>
            <w:shd w:val="clear" w:color="auto" w:fill="auto"/>
            <w:textDirection w:val="btLr"/>
            <w:vAlign w:val="center"/>
          </w:tcPr>
          <w:p w14:paraId="5473852B"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Категория</w:t>
            </w:r>
          </w:p>
        </w:tc>
        <w:tc>
          <w:tcPr>
            <w:tcW w:w="4680" w:type="dxa"/>
            <w:gridSpan w:val="6"/>
            <w:shd w:val="clear" w:color="auto" w:fill="auto"/>
            <w:vAlign w:val="center"/>
          </w:tcPr>
          <w:p w14:paraId="6EC895DD"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Характеристики автодорог</w:t>
            </w:r>
          </w:p>
        </w:tc>
        <w:tc>
          <w:tcPr>
            <w:tcW w:w="1080" w:type="dxa"/>
            <w:vMerge w:val="restart"/>
            <w:shd w:val="clear" w:color="auto" w:fill="auto"/>
            <w:textDirection w:val="btLr"/>
            <w:vAlign w:val="center"/>
          </w:tcPr>
          <w:p w14:paraId="202A37EC"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Примечание</w:t>
            </w:r>
          </w:p>
        </w:tc>
      </w:tr>
      <w:tr w:rsidR="00EC44E9" w:rsidRPr="00EC44E9" w14:paraId="423DB442" w14:textId="77777777" w:rsidTr="004948C8">
        <w:trPr>
          <w:cantSplit/>
          <w:trHeight w:val="2029"/>
          <w:tblHeader/>
        </w:trPr>
        <w:tc>
          <w:tcPr>
            <w:tcW w:w="1548" w:type="dxa"/>
            <w:vMerge/>
            <w:tcBorders>
              <w:bottom w:val="single" w:sz="12" w:space="0" w:color="auto"/>
            </w:tcBorders>
            <w:shd w:val="clear" w:color="auto" w:fill="auto"/>
            <w:vAlign w:val="center"/>
          </w:tcPr>
          <w:p w14:paraId="1560A7CE"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99" w:type="dxa"/>
            <w:vMerge/>
            <w:tcBorders>
              <w:bottom w:val="single" w:sz="12" w:space="0" w:color="auto"/>
            </w:tcBorders>
            <w:shd w:val="clear" w:color="auto" w:fill="auto"/>
            <w:vAlign w:val="center"/>
          </w:tcPr>
          <w:p w14:paraId="38125058"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21" w:type="dxa"/>
            <w:vMerge/>
            <w:tcBorders>
              <w:bottom w:val="single" w:sz="12" w:space="0" w:color="auto"/>
            </w:tcBorders>
            <w:shd w:val="clear" w:color="auto" w:fill="auto"/>
            <w:vAlign w:val="center"/>
          </w:tcPr>
          <w:p w14:paraId="31A116E3"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60" w:type="dxa"/>
            <w:tcBorders>
              <w:bottom w:val="single" w:sz="12" w:space="0" w:color="auto"/>
            </w:tcBorders>
            <w:shd w:val="clear" w:color="auto" w:fill="auto"/>
            <w:textDirection w:val="btLr"/>
            <w:vAlign w:val="center"/>
          </w:tcPr>
          <w:p w14:paraId="0BF7D0EB"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Протяженность км</w:t>
            </w:r>
          </w:p>
        </w:tc>
        <w:tc>
          <w:tcPr>
            <w:tcW w:w="600" w:type="dxa"/>
            <w:tcBorders>
              <w:bottom w:val="single" w:sz="12" w:space="0" w:color="auto"/>
            </w:tcBorders>
            <w:shd w:val="clear" w:color="auto" w:fill="auto"/>
            <w:textDirection w:val="btLr"/>
            <w:vAlign w:val="center"/>
          </w:tcPr>
          <w:p w14:paraId="3D1681AA"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ширина дороги м</w:t>
            </w:r>
          </w:p>
        </w:tc>
        <w:tc>
          <w:tcPr>
            <w:tcW w:w="840" w:type="dxa"/>
            <w:tcBorders>
              <w:bottom w:val="single" w:sz="12" w:space="0" w:color="auto"/>
            </w:tcBorders>
            <w:shd w:val="clear" w:color="auto" w:fill="auto"/>
            <w:textDirection w:val="btLr"/>
            <w:vAlign w:val="center"/>
          </w:tcPr>
          <w:p w14:paraId="23793CBD"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Интенсивность движения авт./сут. среднегодовая</w:t>
            </w:r>
          </w:p>
        </w:tc>
        <w:tc>
          <w:tcPr>
            <w:tcW w:w="720" w:type="dxa"/>
            <w:gridSpan w:val="2"/>
            <w:tcBorders>
              <w:bottom w:val="single" w:sz="12" w:space="0" w:color="auto"/>
            </w:tcBorders>
            <w:shd w:val="clear" w:color="auto" w:fill="auto"/>
            <w:textDirection w:val="btLr"/>
            <w:vAlign w:val="center"/>
          </w:tcPr>
          <w:p w14:paraId="7D1BDA4D"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Придорожная полоса</w:t>
            </w:r>
          </w:p>
        </w:tc>
        <w:tc>
          <w:tcPr>
            <w:tcW w:w="1560" w:type="dxa"/>
            <w:tcBorders>
              <w:bottom w:val="single" w:sz="12" w:space="0" w:color="auto"/>
            </w:tcBorders>
            <w:shd w:val="clear" w:color="auto" w:fill="auto"/>
            <w:textDirection w:val="btLr"/>
            <w:vAlign w:val="center"/>
          </w:tcPr>
          <w:p w14:paraId="3092AC4B"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Тип покрытия</w:t>
            </w:r>
          </w:p>
        </w:tc>
        <w:tc>
          <w:tcPr>
            <w:tcW w:w="1080" w:type="dxa"/>
            <w:vMerge/>
            <w:tcBorders>
              <w:bottom w:val="single" w:sz="12" w:space="0" w:color="auto"/>
            </w:tcBorders>
            <w:shd w:val="clear" w:color="auto" w:fill="auto"/>
          </w:tcPr>
          <w:p w14:paraId="05E87784"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EC44E9" w:rsidRPr="00EC44E9" w14:paraId="2C10006A" w14:textId="77777777" w:rsidTr="00E26929">
        <w:trPr>
          <w:cantSplit/>
        </w:trPr>
        <w:tc>
          <w:tcPr>
            <w:tcW w:w="9828" w:type="dxa"/>
            <w:gridSpan w:val="10"/>
            <w:shd w:val="clear" w:color="auto" w:fill="auto"/>
          </w:tcPr>
          <w:p w14:paraId="54390F62"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bookmarkStart w:id="14" w:name="_Hlk304213731"/>
            <w:r w:rsidRPr="00EC44E9">
              <w:rPr>
                <w:rFonts w:ascii="Times New Roman" w:eastAsia="Times New Roman" w:hAnsi="Times New Roman" w:cs="Times New Roman"/>
                <w:sz w:val="24"/>
                <w:szCs w:val="24"/>
              </w:rPr>
              <w:t>Автодороги регионального значения</w:t>
            </w:r>
          </w:p>
        </w:tc>
      </w:tr>
      <w:tr w:rsidR="00EC44E9" w:rsidRPr="00EC44E9" w14:paraId="04EA8419" w14:textId="77777777" w:rsidTr="00E26929">
        <w:trPr>
          <w:cantSplit/>
          <w:trHeight w:val="1425"/>
        </w:trPr>
        <w:tc>
          <w:tcPr>
            <w:tcW w:w="1548" w:type="dxa"/>
            <w:shd w:val="clear" w:color="auto" w:fill="auto"/>
          </w:tcPr>
          <w:p w14:paraId="7CECA5D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 "Бодайбо-Мама"</w:t>
            </w:r>
          </w:p>
        </w:tc>
        <w:tc>
          <w:tcPr>
            <w:tcW w:w="1999" w:type="dxa"/>
            <w:shd w:val="clear" w:color="auto" w:fill="auto"/>
          </w:tcPr>
          <w:p w14:paraId="1DA41AC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населенного пункта Бодайбо до паромной переправы </w:t>
            </w:r>
          </w:p>
        </w:tc>
        <w:tc>
          <w:tcPr>
            <w:tcW w:w="521" w:type="dxa"/>
            <w:shd w:val="clear" w:color="auto" w:fill="auto"/>
          </w:tcPr>
          <w:p w14:paraId="3BA50CB4"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45E53440"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12,934</w:t>
            </w:r>
          </w:p>
        </w:tc>
        <w:tc>
          <w:tcPr>
            <w:tcW w:w="600" w:type="dxa"/>
            <w:shd w:val="clear" w:color="auto" w:fill="auto"/>
          </w:tcPr>
          <w:p w14:paraId="05125372"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8</w:t>
            </w:r>
          </w:p>
        </w:tc>
        <w:tc>
          <w:tcPr>
            <w:tcW w:w="851" w:type="dxa"/>
            <w:gridSpan w:val="2"/>
            <w:shd w:val="clear" w:color="auto" w:fill="auto"/>
          </w:tcPr>
          <w:p w14:paraId="2B17E7E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4F273D56"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2F68F897"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а/б – </w:t>
            </w:r>
            <w:smartTag w:uri="urn:schemas-microsoft-com:office:smarttags" w:element="metricconverter">
              <w:smartTagPr>
                <w:attr w:name="ProductID" w:val="3728 м"/>
              </w:smartTagPr>
              <w:r w:rsidRPr="00EC44E9">
                <w:rPr>
                  <w:rFonts w:ascii="Times New Roman" w:eastAsia="Times New Roman" w:hAnsi="Times New Roman" w:cs="Times New Roman"/>
                  <w:sz w:val="24"/>
                  <w:szCs w:val="24"/>
                </w:rPr>
                <w:t>3728 м</w:t>
              </w:r>
            </w:smartTag>
            <w:r w:rsidRPr="00EC44E9">
              <w:rPr>
                <w:rFonts w:ascii="Times New Roman" w:eastAsia="Times New Roman" w:hAnsi="Times New Roman" w:cs="Times New Roman"/>
                <w:sz w:val="24"/>
                <w:szCs w:val="24"/>
              </w:rPr>
              <w:t>,</w:t>
            </w:r>
          </w:p>
          <w:p w14:paraId="6915855B"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9006 м"/>
              </w:smartTagPr>
              <w:r w:rsidRPr="00EC44E9">
                <w:rPr>
                  <w:rFonts w:ascii="Times New Roman" w:eastAsia="Times New Roman" w:hAnsi="Times New Roman" w:cs="Times New Roman"/>
                  <w:sz w:val="24"/>
                  <w:szCs w:val="24"/>
                </w:rPr>
                <w:t>9006 м</w:t>
              </w:r>
            </w:smartTag>
            <w:r w:rsidRPr="00EC44E9">
              <w:rPr>
                <w:rFonts w:ascii="Times New Roman" w:eastAsia="Times New Roman" w:hAnsi="Times New Roman" w:cs="Times New Roman"/>
                <w:sz w:val="24"/>
                <w:szCs w:val="24"/>
              </w:rPr>
              <w:t xml:space="preserve">, грунтовое – </w:t>
            </w:r>
            <w:smartTag w:uri="urn:schemas-microsoft-com:office:smarttags" w:element="metricconverter">
              <w:smartTagPr>
                <w:attr w:name="ProductID" w:val="200 м"/>
              </w:smartTagPr>
              <w:r w:rsidRPr="00EC44E9">
                <w:rPr>
                  <w:rFonts w:ascii="Times New Roman" w:eastAsia="Times New Roman" w:hAnsi="Times New Roman" w:cs="Times New Roman"/>
                  <w:sz w:val="24"/>
                  <w:szCs w:val="24"/>
                </w:rPr>
                <w:t>200 м</w:t>
              </w:r>
            </w:smartTag>
            <w:r w:rsidRPr="00EC44E9">
              <w:rPr>
                <w:rFonts w:ascii="Times New Roman" w:eastAsia="Times New Roman" w:hAnsi="Times New Roman" w:cs="Times New Roman"/>
                <w:sz w:val="24"/>
                <w:szCs w:val="24"/>
              </w:rPr>
              <w:t>.</w:t>
            </w:r>
          </w:p>
        </w:tc>
        <w:tc>
          <w:tcPr>
            <w:tcW w:w="1080" w:type="dxa"/>
            <w:shd w:val="clear" w:color="auto" w:fill="auto"/>
          </w:tcPr>
          <w:p w14:paraId="79A9DF5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Дорога не достроена до р.п. Мама </w:t>
            </w:r>
          </w:p>
        </w:tc>
      </w:tr>
      <w:tr w:rsidR="00EC44E9" w:rsidRPr="00EC44E9" w14:paraId="10812E5D" w14:textId="77777777" w:rsidTr="00E26929">
        <w:trPr>
          <w:cantSplit/>
          <w:trHeight w:val="1425"/>
        </w:trPr>
        <w:tc>
          <w:tcPr>
            <w:tcW w:w="1548" w:type="dxa"/>
            <w:shd w:val="clear" w:color="auto" w:fill="auto"/>
          </w:tcPr>
          <w:p w14:paraId="33DA650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2. "Таксим-Бодайбо"</w:t>
            </w:r>
          </w:p>
        </w:tc>
        <w:tc>
          <w:tcPr>
            <w:tcW w:w="1999" w:type="dxa"/>
            <w:shd w:val="clear" w:color="auto" w:fill="auto"/>
          </w:tcPr>
          <w:p w14:paraId="5C63D03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границе Бодайбинского района до населенного пункта Бодайбо</w:t>
            </w:r>
          </w:p>
        </w:tc>
        <w:tc>
          <w:tcPr>
            <w:tcW w:w="521" w:type="dxa"/>
            <w:shd w:val="clear" w:color="auto" w:fill="auto"/>
          </w:tcPr>
          <w:p w14:paraId="7C37605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w:t>
            </w:r>
          </w:p>
        </w:tc>
        <w:tc>
          <w:tcPr>
            <w:tcW w:w="960" w:type="dxa"/>
            <w:shd w:val="clear" w:color="auto" w:fill="auto"/>
          </w:tcPr>
          <w:p w14:paraId="7377B056"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175,877</w:t>
            </w:r>
          </w:p>
        </w:tc>
        <w:tc>
          <w:tcPr>
            <w:tcW w:w="600" w:type="dxa"/>
            <w:shd w:val="clear" w:color="auto" w:fill="auto"/>
          </w:tcPr>
          <w:p w14:paraId="51B4BF1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10</w:t>
            </w:r>
          </w:p>
        </w:tc>
        <w:tc>
          <w:tcPr>
            <w:tcW w:w="851" w:type="dxa"/>
            <w:gridSpan w:val="2"/>
            <w:shd w:val="clear" w:color="auto" w:fill="auto"/>
          </w:tcPr>
          <w:p w14:paraId="1E12B157"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4E2A18FE"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IV–50</w:t>
            </w:r>
          </w:p>
        </w:tc>
        <w:tc>
          <w:tcPr>
            <w:tcW w:w="1560" w:type="dxa"/>
            <w:shd w:val="clear" w:color="auto" w:fill="auto"/>
          </w:tcPr>
          <w:p w14:paraId="400D9F9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168262 м"/>
              </w:smartTagPr>
              <w:r w:rsidRPr="00EC44E9">
                <w:rPr>
                  <w:rFonts w:ascii="Times New Roman" w:eastAsia="Times New Roman" w:hAnsi="Times New Roman" w:cs="Times New Roman"/>
                  <w:sz w:val="24"/>
                  <w:szCs w:val="24"/>
                </w:rPr>
                <w:t>168262 м</w:t>
              </w:r>
            </w:smartTag>
            <w:r w:rsidRPr="00EC44E9">
              <w:rPr>
                <w:rFonts w:ascii="Times New Roman" w:eastAsia="Times New Roman" w:hAnsi="Times New Roman" w:cs="Times New Roman"/>
                <w:sz w:val="24"/>
                <w:szCs w:val="24"/>
              </w:rPr>
              <w:t xml:space="preserve">, грунтовое – </w:t>
            </w:r>
            <w:smartTag w:uri="urn:schemas-microsoft-com:office:smarttags" w:element="metricconverter">
              <w:smartTagPr>
                <w:attr w:name="ProductID" w:val="7615 м"/>
              </w:smartTagPr>
              <w:r w:rsidRPr="00EC44E9">
                <w:rPr>
                  <w:rFonts w:ascii="Times New Roman" w:eastAsia="Times New Roman" w:hAnsi="Times New Roman" w:cs="Times New Roman"/>
                  <w:sz w:val="24"/>
                  <w:szCs w:val="24"/>
                </w:rPr>
                <w:t>7615 м</w:t>
              </w:r>
            </w:smartTag>
            <w:r w:rsidRPr="00EC44E9">
              <w:rPr>
                <w:rFonts w:ascii="Times New Roman" w:eastAsia="Times New Roman" w:hAnsi="Times New Roman" w:cs="Times New Roman"/>
                <w:sz w:val="24"/>
                <w:szCs w:val="24"/>
              </w:rPr>
              <w:t>.</w:t>
            </w:r>
          </w:p>
        </w:tc>
        <w:tc>
          <w:tcPr>
            <w:tcW w:w="1080" w:type="dxa"/>
            <w:shd w:val="clear" w:color="auto" w:fill="auto"/>
          </w:tcPr>
          <w:p w14:paraId="65AF489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1072B8D5" w14:textId="77777777" w:rsidTr="00E26929">
        <w:trPr>
          <w:cantSplit/>
        </w:trPr>
        <w:tc>
          <w:tcPr>
            <w:tcW w:w="9828" w:type="dxa"/>
            <w:gridSpan w:val="10"/>
            <w:shd w:val="clear" w:color="auto" w:fill="auto"/>
          </w:tcPr>
          <w:p w14:paraId="46DC6746" w14:textId="77777777" w:rsidR="00EC44E9" w:rsidRPr="00EC44E9" w:rsidRDefault="00EC44E9" w:rsidP="00EC44E9">
            <w:pPr>
              <w:overflowPunct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Автодороги местного значения</w:t>
            </w:r>
          </w:p>
        </w:tc>
      </w:tr>
      <w:tr w:rsidR="00EC44E9" w:rsidRPr="00EC44E9" w14:paraId="2B638A32" w14:textId="77777777" w:rsidTr="00E26929">
        <w:trPr>
          <w:cantSplit/>
        </w:trPr>
        <w:tc>
          <w:tcPr>
            <w:tcW w:w="1548" w:type="dxa"/>
            <w:shd w:val="clear" w:color="auto" w:fill="auto"/>
          </w:tcPr>
          <w:p w14:paraId="1C29730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 Бодайбо - Звездочка</w:t>
            </w:r>
          </w:p>
        </w:tc>
        <w:tc>
          <w:tcPr>
            <w:tcW w:w="1999" w:type="dxa"/>
            <w:shd w:val="clear" w:color="auto" w:fill="auto"/>
          </w:tcPr>
          <w:p w14:paraId="7D2EE7D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г. Бодайбо до п. Звездочка</w:t>
            </w:r>
          </w:p>
        </w:tc>
        <w:tc>
          <w:tcPr>
            <w:tcW w:w="521" w:type="dxa"/>
            <w:shd w:val="clear" w:color="auto" w:fill="auto"/>
          </w:tcPr>
          <w:p w14:paraId="0B807567"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5A24ABAF"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13,878</w:t>
            </w:r>
          </w:p>
        </w:tc>
        <w:tc>
          <w:tcPr>
            <w:tcW w:w="600" w:type="dxa"/>
            <w:shd w:val="clear" w:color="auto" w:fill="auto"/>
          </w:tcPr>
          <w:p w14:paraId="4BDB4C6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8</w:t>
            </w:r>
          </w:p>
        </w:tc>
        <w:tc>
          <w:tcPr>
            <w:tcW w:w="851" w:type="dxa"/>
            <w:gridSpan w:val="2"/>
            <w:shd w:val="clear" w:color="auto" w:fill="auto"/>
          </w:tcPr>
          <w:p w14:paraId="370F514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61AEEC29"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0EA6BE0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4848 м"/>
              </w:smartTagPr>
              <w:r w:rsidRPr="00EC44E9">
                <w:rPr>
                  <w:rFonts w:ascii="Times New Roman" w:eastAsia="Times New Roman" w:hAnsi="Times New Roman" w:cs="Times New Roman"/>
                  <w:sz w:val="24"/>
                  <w:szCs w:val="24"/>
                </w:rPr>
                <w:t>4848 м</w:t>
              </w:r>
            </w:smartTag>
          </w:p>
          <w:p w14:paraId="2DD50A4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и грунтовое – </w:t>
            </w:r>
            <w:smartTag w:uri="urn:schemas-microsoft-com:office:smarttags" w:element="metricconverter">
              <w:smartTagPr>
                <w:attr w:name="ProductID" w:val="9030 м"/>
              </w:smartTagPr>
              <w:r w:rsidRPr="00EC44E9">
                <w:rPr>
                  <w:rFonts w:ascii="Times New Roman" w:eastAsia="Times New Roman" w:hAnsi="Times New Roman" w:cs="Times New Roman"/>
                  <w:sz w:val="24"/>
                  <w:szCs w:val="24"/>
                </w:rPr>
                <w:t>9030 м</w:t>
              </w:r>
            </w:smartTag>
            <w:r w:rsidRPr="00EC44E9">
              <w:rPr>
                <w:rFonts w:ascii="Times New Roman" w:eastAsia="Times New Roman" w:hAnsi="Times New Roman" w:cs="Times New Roman"/>
                <w:sz w:val="24"/>
                <w:szCs w:val="24"/>
              </w:rPr>
              <w:t xml:space="preserve"> </w:t>
            </w:r>
          </w:p>
        </w:tc>
        <w:tc>
          <w:tcPr>
            <w:tcW w:w="1080" w:type="dxa"/>
            <w:shd w:val="clear" w:color="auto" w:fill="auto"/>
          </w:tcPr>
          <w:p w14:paraId="60F829AC"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1474A3E5" w14:textId="77777777" w:rsidTr="00E26929">
        <w:trPr>
          <w:cantSplit/>
          <w:trHeight w:val="950"/>
        </w:trPr>
        <w:tc>
          <w:tcPr>
            <w:tcW w:w="1548" w:type="dxa"/>
            <w:shd w:val="clear" w:color="auto" w:fill="auto"/>
          </w:tcPr>
          <w:p w14:paraId="24B96A6C"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2. Бодайбо - Кропоткин</w:t>
            </w:r>
          </w:p>
        </w:tc>
        <w:tc>
          <w:tcPr>
            <w:tcW w:w="1999" w:type="dxa"/>
            <w:shd w:val="clear" w:color="auto" w:fill="auto"/>
          </w:tcPr>
          <w:p w14:paraId="783464E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г. Бодайбо до р.п. Кропоткин</w:t>
            </w:r>
          </w:p>
        </w:tc>
        <w:tc>
          <w:tcPr>
            <w:tcW w:w="521" w:type="dxa"/>
            <w:shd w:val="clear" w:color="auto" w:fill="auto"/>
          </w:tcPr>
          <w:p w14:paraId="0D110B6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w:t>
            </w:r>
          </w:p>
        </w:tc>
        <w:tc>
          <w:tcPr>
            <w:tcW w:w="960" w:type="dxa"/>
            <w:shd w:val="clear" w:color="auto" w:fill="auto"/>
          </w:tcPr>
          <w:p w14:paraId="61EF3B84"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123,902</w:t>
            </w:r>
          </w:p>
        </w:tc>
        <w:tc>
          <w:tcPr>
            <w:tcW w:w="600" w:type="dxa"/>
            <w:shd w:val="clear" w:color="auto" w:fill="auto"/>
          </w:tcPr>
          <w:p w14:paraId="31CB33A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10</w:t>
            </w:r>
          </w:p>
        </w:tc>
        <w:tc>
          <w:tcPr>
            <w:tcW w:w="851" w:type="dxa"/>
            <w:gridSpan w:val="2"/>
            <w:shd w:val="clear" w:color="auto" w:fill="auto"/>
          </w:tcPr>
          <w:p w14:paraId="5B88B14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2605F26C"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IV–50</w:t>
            </w:r>
          </w:p>
        </w:tc>
        <w:tc>
          <w:tcPr>
            <w:tcW w:w="1560" w:type="dxa"/>
            <w:shd w:val="clear" w:color="auto" w:fill="auto"/>
          </w:tcPr>
          <w:p w14:paraId="4D31D5D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а/б </w:t>
            </w:r>
            <w:smartTag w:uri="urn:schemas-microsoft-com:office:smarttags" w:element="metricconverter">
              <w:smartTagPr>
                <w:attr w:name="ProductID" w:val="-15344 м"/>
              </w:smartTagPr>
              <w:r w:rsidRPr="00EC44E9">
                <w:rPr>
                  <w:rFonts w:ascii="Times New Roman" w:eastAsia="Times New Roman" w:hAnsi="Times New Roman" w:cs="Times New Roman"/>
                  <w:sz w:val="24"/>
                  <w:szCs w:val="24"/>
                </w:rPr>
                <w:t>-15344 м</w:t>
              </w:r>
            </w:smartTag>
            <w:r w:rsidRPr="00EC44E9">
              <w:rPr>
                <w:rFonts w:ascii="Times New Roman" w:eastAsia="Times New Roman" w:hAnsi="Times New Roman" w:cs="Times New Roman"/>
                <w:sz w:val="24"/>
                <w:szCs w:val="24"/>
              </w:rPr>
              <w:t xml:space="preserve"> и</w:t>
            </w:r>
          </w:p>
          <w:p w14:paraId="0BE5E404"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108558 м"/>
              </w:smartTagPr>
              <w:r w:rsidRPr="00EC44E9">
                <w:rPr>
                  <w:rFonts w:ascii="Times New Roman" w:eastAsia="Times New Roman" w:hAnsi="Times New Roman" w:cs="Times New Roman"/>
                  <w:sz w:val="24"/>
                  <w:szCs w:val="24"/>
                </w:rPr>
                <w:t>108558 м</w:t>
              </w:r>
            </w:smartTag>
            <w:r w:rsidRPr="00EC44E9">
              <w:rPr>
                <w:rFonts w:ascii="Times New Roman" w:eastAsia="Times New Roman" w:hAnsi="Times New Roman" w:cs="Times New Roman"/>
                <w:sz w:val="24"/>
                <w:szCs w:val="24"/>
              </w:rPr>
              <w:t>.</w:t>
            </w:r>
          </w:p>
        </w:tc>
        <w:tc>
          <w:tcPr>
            <w:tcW w:w="1080" w:type="dxa"/>
            <w:shd w:val="clear" w:color="auto" w:fill="auto"/>
          </w:tcPr>
          <w:p w14:paraId="0D691C7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209D50B7" w14:textId="77777777" w:rsidTr="00E26929">
        <w:trPr>
          <w:cantSplit/>
          <w:trHeight w:val="950"/>
        </w:trPr>
        <w:tc>
          <w:tcPr>
            <w:tcW w:w="1548" w:type="dxa"/>
            <w:shd w:val="clear" w:color="auto" w:fill="auto"/>
          </w:tcPr>
          <w:p w14:paraId="59C04C4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3. Кропоткин - Перевоз</w:t>
            </w:r>
          </w:p>
        </w:tc>
        <w:tc>
          <w:tcPr>
            <w:tcW w:w="1999" w:type="dxa"/>
            <w:shd w:val="clear" w:color="auto" w:fill="auto"/>
          </w:tcPr>
          <w:p w14:paraId="413C041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р.п. Кропоткин до п. Перевоз</w:t>
            </w:r>
          </w:p>
        </w:tc>
        <w:tc>
          <w:tcPr>
            <w:tcW w:w="521" w:type="dxa"/>
            <w:shd w:val="clear" w:color="auto" w:fill="auto"/>
          </w:tcPr>
          <w:p w14:paraId="367578D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53AA8AF4"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152,8</w:t>
            </w:r>
          </w:p>
        </w:tc>
        <w:tc>
          <w:tcPr>
            <w:tcW w:w="600" w:type="dxa"/>
            <w:shd w:val="clear" w:color="auto" w:fill="auto"/>
          </w:tcPr>
          <w:p w14:paraId="50A1963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6-8</w:t>
            </w:r>
          </w:p>
        </w:tc>
        <w:tc>
          <w:tcPr>
            <w:tcW w:w="851" w:type="dxa"/>
            <w:gridSpan w:val="2"/>
            <w:shd w:val="clear" w:color="auto" w:fill="auto"/>
          </w:tcPr>
          <w:p w14:paraId="620CCB8B"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1FE96E3D"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5936CC5C"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грунтовое</w:t>
            </w:r>
          </w:p>
        </w:tc>
        <w:tc>
          <w:tcPr>
            <w:tcW w:w="1080" w:type="dxa"/>
            <w:shd w:val="clear" w:color="auto" w:fill="auto"/>
          </w:tcPr>
          <w:p w14:paraId="264ADA1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7B964FFB" w14:textId="77777777" w:rsidTr="00E26929">
        <w:trPr>
          <w:cantSplit/>
          <w:trHeight w:val="175"/>
        </w:trPr>
        <w:tc>
          <w:tcPr>
            <w:tcW w:w="1548" w:type="dxa"/>
            <w:shd w:val="clear" w:color="auto" w:fill="auto"/>
          </w:tcPr>
          <w:p w14:paraId="4E2E445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4. Подъезд к п. Маракан</w:t>
            </w:r>
          </w:p>
        </w:tc>
        <w:tc>
          <w:tcPr>
            <w:tcW w:w="1999" w:type="dxa"/>
            <w:shd w:val="clear" w:color="auto" w:fill="auto"/>
          </w:tcPr>
          <w:p w14:paraId="6000787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w:t>
            </w:r>
            <w:smartTag w:uri="urn:schemas-microsoft-com:office:smarttags" w:element="metricconverter">
              <w:smartTagPr>
                <w:attr w:name="ProductID" w:val="108 км"/>
              </w:smartTagPr>
              <w:r w:rsidRPr="00EC44E9">
                <w:rPr>
                  <w:rFonts w:ascii="Times New Roman" w:eastAsia="Times New Roman" w:hAnsi="Times New Roman" w:cs="Times New Roman"/>
                  <w:sz w:val="24"/>
                  <w:szCs w:val="24"/>
                </w:rPr>
                <w:t>108 км</w:t>
              </w:r>
            </w:smartTag>
            <w:r w:rsidRPr="00EC44E9">
              <w:rPr>
                <w:rFonts w:ascii="Times New Roman" w:eastAsia="Times New Roman" w:hAnsi="Times New Roman" w:cs="Times New Roman"/>
                <w:sz w:val="24"/>
                <w:szCs w:val="24"/>
              </w:rPr>
              <w:t xml:space="preserve"> а/д Бодайбо – Кропоткин до п. Маракан</w:t>
            </w:r>
          </w:p>
        </w:tc>
        <w:tc>
          <w:tcPr>
            <w:tcW w:w="521" w:type="dxa"/>
            <w:shd w:val="clear" w:color="auto" w:fill="auto"/>
          </w:tcPr>
          <w:p w14:paraId="0D1B978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768FCA89"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51,291</w:t>
            </w:r>
          </w:p>
        </w:tc>
        <w:tc>
          <w:tcPr>
            <w:tcW w:w="600" w:type="dxa"/>
            <w:shd w:val="clear" w:color="auto" w:fill="auto"/>
          </w:tcPr>
          <w:p w14:paraId="0559DD17"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6-8</w:t>
            </w:r>
          </w:p>
        </w:tc>
        <w:tc>
          <w:tcPr>
            <w:tcW w:w="851" w:type="dxa"/>
            <w:gridSpan w:val="2"/>
            <w:shd w:val="clear" w:color="auto" w:fill="auto"/>
          </w:tcPr>
          <w:p w14:paraId="63835D72"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41A4D10E"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6AF4DC7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грунтовое</w:t>
            </w:r>
          </w:p>
        </w:tc>
        <w:tc>
          <w:tcPr>
            <w:tcW w:w="1080" w:type="dxa"/>
            <w:shd w:val="clear" w:color="auto" w:fill="auto"/>
          </w:tcPr>
          <w:p w14:paraId="4EBB1EB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7390C75C" w14:textId="77777777" w:rsidTr="00E26929">
        <w:trPr>
          <w:cantSplit/>
          <w:trHeight w:val="172"/>
        </w:trPr>
        <w:tc>
          <w:tcPr>
            <w:tcW w:w="9828" w:type="dxa"/>
            <w:gridSpan w:val="10"/>
            <w:shd w:val="clear" w:color="auto" w:fill="auto"/>
          </w:tcPr>
          <w:p w14:paraId="508759E7" w14:textId="77777777" w:rsidR="00EC44E9" w:rsidRPr="00EC44E9" w:rsidRDefault="00EC44E9" w:rsidP="00EC44E9">
            <w:pPr>
              <w:overflowPunct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Автодороги прочие</w:t>
            </w:r>
          </w:p>
        </w:tc>
      </w:tr>
      <w:tr w:rsidR="00EC44E9" w:rsidRPr="00EC44E9" w14:paraId="20DF0F6F" w14:textId="77777777" w:rsidTr="00E26929">
        <w:trPr>
          <w:cantSplit/>
          <w:trHeight w:val="172"/>
        </w:trPr>
        <w:tc>
          <w:tcPr>
            <w:tcW w:w="1548" w:type="dxa"/>
            <w:shd w:val="clear" w:color="auto" w:fill="auto"/>
          </w:tcPr>
          <w:p w14:paraId="143D097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 Подъезд к п. Васильевский</w:t>
            </w:r>
          </w:p>
        </w:tc>
        <w:tc>
          <w:tcPr>
            <w:tcW w:w="1999" w:type="dxa"/>
            <w:shd w:val="clear" w:color="auto" w:fill="auto"/>
          </w:tcPr>
          <w:p w14:paraId="04A0C33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а/д Бодайбо – Кропоткин до населенного пункта Васильевский</w:t>
            </w:r>
          </w:p>
        </w:tc>
        <w:tc>
          <w:tcPr>
            <w:tcW w:w="521" w:type="dxa"/>
            <w:shd w:val="clear" w:color="auto" w:fill="auto"/>
          </w:tcPr>
          <w:p w14:paraId="266DFC8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647DC84B"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4879CBB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038A4AD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6B64BAAB"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125A194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2589571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6F654BB3" w14:textId="77777777" w:rsidTr="00E26929">
        <w:trPr>
          <w:cantSplit/>
          <w:trHeight w:val="172"/>
        </w:trPr>
        <w:tc>
          <w:tcPr>
            <w:tcW w:w="1548" w:type="dxa"/>
            <w:shd w:val="clear" w:color="auto" w:fill="auto"/>
          </w:tcPr>
          <w:p w14:paraId="285FD564"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lastRenderedPageBreak/>
              <w:t>2. От паромной переправы в районе р.п. Мамакан до поста ГИБДД</w:t>
            </w:r>
          </w:p>
        </w:tc>
        <w:tc>
          <w:tcPr>
            <w:tcW w:w="1999" w:type="dxa"/>
            <w:shd w:val="clear" w:color="auto" w:fill="auto"/>
          </w:tcPr>
          <w:p w14:paraId="7F8A1C6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паромной переправы в районе р.п. Мамакан до поста ГИБДД (</w:t>
            </w:r>
            <w:smartTag w:uri="urn:schemas-microsoft-com:office:smarttags" w:element="metricconverter">
              <w:smartTagPr>
                <w:attr w:name="ProductID" w:val="211 км"/>
              </w:smartTagPr>
              <w:r w:rsidRPr="00EC44E9">
                <w:rPr>
                  <w:rFonts w:ascii="Times New Roman" w:eastAsia="Times New Roman" w:hAnsi="Times New Roman" w:cs="Times New Roman"/>
                  <w:sz w:val="24"/>
                  <w:szCs w:val="24"/>
                </w:rPr>
                <w:t>211 км</w:t>
              </w:r>
            </w:smartTag>
            <w:r w:rsidRPr="00EC44E9">
              <w:rPr>
                <w:rFonts w:ascii="Times New Roman" w:eastAsia="Times New Roman" w:hAnsi="Times New Roman" w:cs="Times New Roman"/>
                <w:sz w:val="24"/>
                <w:szCs w:val="24"/>
              </w:rPr>
              <w:t xml:space="preserve"> а/д "Таксим-Бодайбо")</w:t>
            </w:r>
          </w:p>
        </w:tc>
        <w:tc>
          <w:tcPr>
            <w:tcW w:w="521" w:type="dxa"/>
            <w:shd w:val="clear" w:color="auto" w:fill="auto"/>
          </w:tcPr>
          <w:p w14:paraId="70710C7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3BF7F1BF"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3201EF0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0F3A98D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5606084E"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40798BE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11F7EDA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0FC5A4E6" w14:textId="77777777" w:rsidTr="00E26929">
        <w:trPr>
          <w:cantSplit/>
          <w:trHeight w:val="172"/>
        </w:trPr>
        <w:tc>
          <w:tcPr>
            <w:tcW w:w="1548" w:type="dxa"/>
            <w:shd w:val="clear" w:color="auto" w:fill="auto"/>
          </w:tcPr>
          <w:p w14:paraId="1C16140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3. От п.Кропоткин – до п. Светлый</w:t>
            </w:r>
          </w:p>
        </w:tc>
        <w:tc>
          <w:tcPr>
            <w:tcW w:w="1999" w:type="dxa"/>
            <w:shd w:val="clear" w:color="auto" w:fill="auto"/>
          </w:tcPr>
          <w:p w14:paraId="160B3014"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п.Кропоткин до п. Светлый</w:t>
            </w:r>
          </w:p>
        </w:tc>
        <w:tc>
          <w:tcPr>
            <w:tcW w:w="521" w:type="dxa"/>
            <w:shd w:val="clear" w:color="auto" w:fill="auto"/>
          </w:tcPr>
          <w:p w14:paraId="46403972"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28E89D83"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7EEF6EEC"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427F46C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27CA06B3"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0C6FB76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34DCA57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70C025F7" w14:textId="77777777" w:rsidTr="00E26929">
        <w:trPr>
          <w:cantSplit/>
          <w:trHeight w:val="263"/>
        </w:trPr>
        <w:tc>
          <w:tcPr>
            <w:tcW w:w="1548" w:type="dxa"/>
            <w:shd w:val="clear" w:color="auto" w:fill="auto"/>
          </w:tcPr>
          <w:p w14:paraId="2C53C207"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4. От г. Бодайбо до с. Нерпо</w:t>
            </w:r>
          </w:p>
        </w:tc>
        <w:tc>
          <w:tcPr>
            <w:tcW w:w="1999" w:type="dxa"/>
            <w:shd w:val="clear" w:color="auto" w:fill="auto"/>
          </w:tcPr>
          <w:p w14:paraId="2447626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г. Бодайбо до с. Нерпо</w:t>
            </w:r>
          </w:p>
        </w:tc>
        <w:tc>
          <w:tcPr>
            <w:tcW w:w="521" w:type="dxa"/>
            <w:shd w:val="clear" w:color="auto" w:fill="auto"/>
          </w:tcPr>
          <w:p w14:paraId="6196FDC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7892BEDD"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30B122F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169823B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65A01613"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497BBFE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2B7CE09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bookmarkEnd w:id="14"/>
    </w:tbl>
    <w:p w14:paraId="167D6846" w14:textId="77777777" w:rsidR="007E0587" w:rsidRDefault="007E0587" w:rsidP="008764E3">
      <w:pPr>
        <w:pStyle w:val="15"/>
        <w:ind w:firstLine="708"/>
        <w:rPr>
          <w:b/>
          <w:sz w:val="24"/>
          <w:szCs w:val="24"/>
        </w:rPr>
      </w:pPr>
    </w:p>
    <w:p w14:paraId="6415FC80" w14:textId="77777777" w:rsidR="00D10366" w:rsidRPr="006C115F" w:rsidRDefault="00D10366" w:rsidP="005B309A">
      <w:pPr>
        <w:pStyle w:val="15"/>
        <w:spacing w:line="276" w:lineRule="auto"/>
        <w:ind w:firstLine="708"/>
        <w:rPr>
          <w:b/>
          <w:sz w:val="24"/>
          <w:szCs w:val="24"/>
        </w:rPr>
      </w:pPr>
      <w:r w:rsidRPr="006C115F">
        <w:rPr>
          <w:b/>
          <w:sz w:val="24"/>
          <w:szCs w:val="24"/>
        </w:rPr>
        <w:t>Улично-дорожная сеть</w:t>
      </w:r>
      <w:r w:rsidR="00E04B29" w:rsidRPr="006C115F">
        <w:rPr>
          <w:b/>
          <w:sz w:val="24"/>
          <w:szCs w:val="24"/>
        </w:rPr>
        <w:t xml:space="preserve"> </w:t>
      </w:r>
      <w:r w:rsidR="004A3773">
        <w:rPr>
          <w:b/>
          <w:sz w:val="24"/>
          <w:szCs w:val="24"/>
        </w:rPr>
        <w:t xml:space="preserve">Бодайбинского </w:t>
      </w:r>
      <w:r w:rsidR="00E04B29" w:rsidRPr="006C115F">
        <w:rPr>
          <w:b/>
          <w:sz w:val="24"/>
          <w:szCs w:val="24"/>
        </w:rPr>
        <w:t>город</w:t>
      </w:r>
      <w:r w:rsidR="008764E3" w:rsidRPr="006C115F">
        <w:rPr>
          <w:b/>
          <w:sz w:val="24"/>
          <w:szCs w:val="24"/>
        </w:rPr>
        <w:t xml:space="preserve">ского поселения </w:t>
      </w:r>
    </w:p>
    <w:p w14:paraId="3A84A7BF" w14:textId="77777777" w:rsidR="00AA4765" w:rsidRPr="006C115F" w:rsidRDefault="00AA4765" w:rsidP="005B309A">
      <w:pPr>
        <w:pStyle w:val="S0"/>
        <w:spacing w:line="276" w:lineRule="auto"/>
        <w:ind w:firstLine="708"/>
      </w:pPr>
    </w:p>
    <w:p w14:paraId="0E241DC9" w14:textId="77777777" w:rsidR="00D10366" w:rsidRDefault="00D10366" w:rsidP="005B309A">
      <w:pPr>
        <w:pStyle w:val="S0"/>
        <w:spacing w:line="276" w:lineRule="auto"/>
        <w:ind w:firstLine="708"/>
      </w:pPr>
      <w:r w:rsidRPr="006C115F">
        <w:t xml:space="preserve">Улично-дорожная сеть представлена дорогами разного уровня. Центральные улицы имеют достаточную ширину, </w:t>
      </w:r>
      <w:r w:rsidR="004A3773">
        <w:t>асфальтобетонное покрытие</w:t>
      </w:r>
      <w:r w:rsidRPr="006C115F">
        <w:t xml:space="preserve">, пешеходную часть тротуаров. В отдаленных от центра районах проездов </w:t>
      </w:r>
      <w:r w:rsidR="008764E3" w:rsidRPr="006C115F">
        <w:t>недостаточно</w:t>
      </w:r>
      <w:r w:rsidRPr="006C115F">
        <w:t>, и они не благоустроенны.</w:t>
      </w:r>
    </w:p>
    <w:p w14:paraId="1A9761DE" w14:textId="77777777" w:rsidR="00E724BD" w:rsidRPr="00E724BD" w:rsidRDefault="00E724BD" w:rsidP="00E724BD">
      <w:pPr>
        <w:pStyle w:val="S0"/>
        <w:spacing w:line="276" w:lineRule="auto"/>
        <w:ind w:firstLine="708"/>
      </w:pPr>
      <w:r w:rsidRPr="00E724BD">
        <w:t>Существующая сеть улиц и дорог поселения связывает между собой центр и все жилые и промышленные районы города. Основными, по которым осуществляются основные транспортные связи, являются ул. Мира, ул. Артема Сергеева, ул. Стояновича, пер. Технический.</w:t>
      </w:r>
    </w:p>
    <w:p w14:paraId="3C923DD1" w14:textId="77777777" w:rsidR="00E724BD" w:rsidRPr="005E7CE7" w:rsidRDefault="00E724BD" w:rsidP="005E7CE7">
      <w:pPr>
        <w:pStyle w:val="S0"/>
        <w:shd w:val="clear" w:color="auto" w:fill="FFFFFF" w:themeFill="background1"/>
        <w:spacing w:line="276" w:lineRule="auto"/>
        <w:ind w:firstLine="708"/>
      </w:pPr>
      <w:r w:rsidRPr="005E7CE7">
        <w:t>Основными недостатками улично-дорожной сети города, являются несоответствие геометрических параметров улиц их нормативным показателям, нед</w:t>
      </w:r>
      <w:r w:rsidR="00933166">
        <w:t>остаточная организация движения.</w:t>
      </w:r>
    </w:p>
    <w:p w14:paraId="515A4F4B" w14:textId="77777777" w:rsidR="00E724BD" w:rsidRDefault="00E724BD" w:rsidP="00E724BD">
      <w:pPr>
        <w:pStyle w:val="S0"/>
        <w:spacing w:line="276" w:lineRule="auto"/>
        <w:ind w:firstLine="708"/>
        <w:rPr>
          <w:bCs/>
        </w:rPr>
      </w:pPr>
      <w:r w:rsidRPr="005E7CE7">
        <w:t xml:space="preserve">Согласно Постановлению Администрации </w:t>
      </w:r>
      <w:r w:rsidR="005E7CE7" w:rsidRPr="005E7CE7">
        <w:t>Бодайбинского</w:t>
      </w:r>
      <w:r w:rsidRPr="005E7CE7">
        <w:t xml:space="preserve"> района № </w:t>
      </w:r>
      <w:r w:rsidR="005E7CE7" w:rsidRPr="005E7CE7">
        <w:t>92-п.п</w:t>
      </w:r>
      <w:r w:rsidRPr="005E7CE7">
        <w:t xml:space="preserve"> от </w:t>
      </w:r>
      <w:r w:rsidR="005E7CE7" w:rsidRPr="005E7CE7">
        <w:t>25</w:t>
      </w:r>
      <w:r w:rsidRPr="005E7CE7">
        <w:t xml:space="preserve"> </w:t>
      </w:r>
      <w:r w:rsidR="005E7CE7" w:rsidRPr="005E7CE7">
        <w:t>февраля</w:t>
      </w:r>
      <w:r w:rsidRPr="005E7CE7">
        <w:t xml:space="preserve"> 201</w:t>
      </w:r>
      <w:r w:rsidR="005E7CE7" w:rsidRPr="005E7CE7">
        <w:t>5</w:t>
      </w:r>
      <w:r w:rsidRPr="005E7CE7">
        <w:t xml:space="preserve"> года установлен перечень автомобильных дорог общего пользования городского поселения</w:t>
      </w:r>
      <w:r w:rsidRPr="006C115F">
        <w:t xml:space="preserve"> </w:t>
      </w:r>
      <w:r w:rsidR="005E7CE7">
        <w:rPr>
          <w:bCs/>
        </w:rPr>
        <w:t>Бодайбо</w:t>
      </w:r>
      <w:r w:rsidRPr="006C115F">
        <w:rPr>
          <w:bCs/>
        </w:rPr>
        <w:t xml:space="preserve">, в отношении которых администрация </w:t>
      </w:r>
      <w:r w:rsidR="007C5780">
        <w:rPr>
          <w:bCs/>
        </w:rPr>
        <w:t>Бодайбин</w:t>
      </w:r>
      <w:r w:rsidRPr="006C115F">
        <w:rPr>
          <w:bCs/>
        </w:rPr>
        <w:t>ского района осуществляет дорожную деятельность. Данный перечень с указанием протяженности, категории дороги и материалу покрытия приведен</w:t>
      </w:r>
      <w:r>
        <w:rPr>
          <w:bCs/>
        </w:rPr>
        <w:t>ы</w:t>
      </w:r>
      <w:r w:rsidR="00033FA2">
        <w:rPr>
          <w:bCs/>
        </w:rPr>
        <w:t xml:space="preserve"> в таблице</w:t>
      </w:r>
      <w:r>
        <w:rPr>
          <w:bCs/>
        </w:rPr>
        <w:t>.</w:t>
      </w:r>
    </w:p>
    <w:p w14:paraId="10A0DE52" w14:textId="77777777" w:rsidR="00860BE6" w:rsidRDefault="00860BE6" w:rsidP="00E724BD">
      <w:pPr>
        <w:pStyle w:val="S0"/>
        <w:spacing w:line="276" w:lineRule="auto"/>
        <w:ind w:firstLine="708"/>
        <w:rPr>
          <w:bCs/>
        </w:rPr>
      </w:pPr>
    </w:p>
    <w:p w14:paraId="067D9CC0" w14:textId="77777777" w:rsidR="00860BE6" w:rsidRPr="00E724BD" w:rsidRDefault="00860BE6" w:rsidP="00860BE6">
      <w:pPr>
        <w:overflowPunct w:val="0"/>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E724BD">
        <w:rPr>
          <w:rFonts w:ascii="Times New Roman" w:eastAsia="Times New Roman" w:hAnsi="Times New Roman" w:cs="Times New Roman"/>
          <w:b/>
          <w:i/>
          <w:sz w:val="24"/>
          <w:szCs w:val="24"/>
        </w:rPr>
        <w:t>Характеристика улично-дорожной сети Бодайбинского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804"/>
        <w:gridCol w:w="1158"/>
        <w:gridCol w:w="1294"/>
        <w:gridCol w:w="1293"/>
        <w:gridCol w:w="2229"/>
      </w:tblGrid>
      <w:tr w:rsidR="00860BE6" w:rsidRPr="00860BE6" w14:paraId="2B4CC9AD" w14:textId="77777777" w:rsidTr="005F6A58">
        <w:trPr>
          <w:tblHeader/>
        </w:trPr>
        <w:tc>
          <w:tcPr>
            <w:tcW w:w="0" w:type="auto"/>
            <w:tcMar>
              <w:left w:w="28" w:type="dxa"/>
              <w:right w:w="28" w:type="dxa"/>
            </w:tcMar>
            <w:vAlign w:val="center"/>
          </w:tcPr>
          <w:p w14:paraId="1BF324A1" w14:textId="77777777" w:rsidR="00860BE6" w:rsidRPr="00860BE6" w:rsidRDefault="00860BE6" w:rsidP="00860BE6">
            <w:pPr>
              <w:tabs>
                <w:tab w:val="num" w:pos="0"/>
              </w:tabs>
              <w:spacing w:after="0" w:line="312" w:lineRule="auto"/>
              <w:ind w:left="57" w:right="113"/>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lastRenderedPageBreak/>
              <w:t>№ п/п</w:t>
            </w:r>
          </w:p>
        </w:tc>
        <w:tc>
          <w:tcPr>
            <w:tcW w:w="0" w:type="auto"/>
            <w:tcMar>
              <w:left w:w="28" w:type="dxa"/>
              <w:right w:w="28" w:type="dxa"/>
            </w:tcMar>
            <w:vAlign w:val="center"/>
          </w:tcPr>
          <w:p w14:paraId="59D0F4C7" w14:textId="77777777" w:rsidR="00860BE6" w:rsidRPr="00860BE6" w:rsidRDefault="00860BE6" w:rsidP="00860BE6">
            <w:pPr>
              <w:tabs>
                <w:tab w:val="num" w:pos="0"/>
              </w:tabs>
              <w:spacing w:after="0" w:line="312" w:lineRule="auto"/>
              <w:ind w:left="57" w:right="113"/>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Наименование улиц и дорог</w:t>
            </w:r>
          </w:p>
        </w:tc>
        <w:tc>
          <w:tcPr>
            <w:tcW w:w="0" w:type="auto"/>
            <w:tcMar>
              <w:left w:w="28" w:type="dxa"/>
              <w:right w:w="28" w:type="dxa"/>
            </w:tcMar>
            <w:vAlign w:val="center"/>
          </w:tcPr>
          <w:p w14:paraId="404B4A4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Протя-жен-ность, км</w:t>
            </w:r>
          </w:p>
        </w:tc>
        <w:tc>
          <w:tcPr>
            <w:tcW w:w="0" w:type="auto"/>
            <w:tcMar>
              <w:left w:w="28" w:type="dxa"/>
              <w:right w:w="28" w:type="dxa"/>
            </w:tcMar>
            <w:vAlign w:val="center"/>
          </w:tcPr>
          <w:p w14:paraId="236DC41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Ширина, м</w:t>
            </w:r>
          </w:p>
        </w:tc>
        <w:tc>
          <w:tcPr>
            <w:tcW w:w="0" w:type="auto"/>
            <w:tcMar>
              <w:left w:w="28" w:type="dxa"/>
              <w:right w:w="28" w:type="dxa"/>
            </w:tcMar>
            <w:vAlign w:val="center"/>
          </w:tcPr>
          <w:p w14:paraId="45094E1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Тип по-крытия</w:t>
            </w:r>
          </w:p>
        </w:tc>
        <w:tc>
          <w:tcPr>
            <w:tcW w:w="0" w:type="auto"/>
            <w:tcMar>
              <w:left w:w="28" w:type="dxa"/>
              <w:right w:w="28" w:type="dxa"/>
            </w:tcMar>
            <w:vAlign w:val="center"/>
          </w:tcPr>
          <w:p w14:paraId="1105EC7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Классификация</w:t>
            </w:r>
          </w:p>
        </w:tc>
      </w:tr>
      <w:tr w:rsidR="00860BE6" w:rsidRPr="00860BE6" w14:paraId="27E4DFC3" w14:textId="77777777" w:rsidTr="005F6A58">
        <w:tc>
          <w:tcPr>
            <w:tcW w:w="0" w:type="auto"/>
            <w:tcMar>
              <w:left w:w="28" w:type="dxa"/>
              <w:right w:w="28" w:type="dxa"/>
            </w:tcMar>
            <w:vAlign w:val="center"/>
          </w:tcPr>
          <w:p w14:paraId="3BE1B9C8"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860BE6">
              <w:rPr>
                <w:rFonts w:ascii="Times New Roman" w:eastAsia="Times New Roman" w:hAnsi="Times New Roman" w:cs="Times New Roman"/>
                <w:color w:val="000000"/>
                <w:sz w:val="20"/>
                <w:szCs w:val="20"/>
              </w:rPr>
              <w:t>1</w:t>
            </w:r>
          </w:p>
        </w:tc>
        <w:tc>
          <w:tcPr>
            <w:tcW w:w="0" w:type="auto"/>
            <w:tcMar>
              <w:left w:w="28" w:type="dxa"/>
              <w:right w:w="28" w:type="dxa"/>
            </w:tcMar>
            <w:vAlign w:val="center"/>
          </w:tcPr>
          <w:p w14:paraId="5DA0EF8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Мира, от ул. Стояновича до    мк-рн.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2118E3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1,686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88D59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76583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22676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2BC0AAE7" w14:textId="77777777" w:rsidTr="005F6A58">
        <w:tc>
          <w:tcPr>
            <w:tcW w:w="0" w:type="auto"/>
            <w:tcMar>
              <w:left w:w="28" w:type="dxa"/>
              <w:right w:w="28" w:type="dxa"/>
            </w:tcMar>
            <w:vAlign w:val="center"/>
          </w:tcPr>
          <w:p w14:paraId="1269086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860BE6">
              <w:rPr>
                <w:rFonts w:ascii="Times New Roman" w:eastAsia="Times New Roman" w:hAnsi="Times New Roman" w:cs="Times New Roman"/>
                <w:color w:val="000000"/>
                <w:sz w:val="20"/>
                <w:szCs w:val="20"/>
              </w:rPr>
              <w:t>2</w:t>
            </w:r>
          </w:p>
        </w:tc>
        <w:tc>
          <w:tcPr>
            <w:tcW w:w="0" w:type="auto"/>
            <w:tcMar>
              <w:left w:w="28" w:type="dxa"/>
              <w:right w:w="28" w:type="dxa"/>
            </w:tcMar>
            <w:vAlign w:val="center"/>
          </w:tcPr>
          <w:p w14:paraId="6274BCC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Урицкого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37AD1D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2,198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D1241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6,0-20,0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631B7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208CA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19D45559" w14:textId="77777777" w:rsidTr="005F6A58">
        <w:tc>
          <w:tcPr>
            <w:tcW w:w="0" w:type="auto"/>
            <w:tcMar>
              <w:left w:w="28" w:type="dxa"/>
              <w:right w:w="28" w:type="dxa"/>
            </w:tcMar>
            <w:vAlign w:val="center"/>
          </w:tcPr>
          <w:p w14:paraId="1969174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860BE6">
              <w:rPr>
                <w:rFonts w:ascii="Times New Roman" w:eastAsia="Times New Roman" w:hAnsi="Times New Roman" w:cs="Times New Roman"/>
                <w:color w:val="000000"/>
                <w:sz w:val="20"/>
                <w:szCs w:val="20"/>
              </w:rPr>
              <w:t>3</w:t>
            </w:r>
          </w:p>
        </w:tc>
        <w:tc>
          <w:tcPr>
            <w:tcW w:w="0" w:type="auto"/>
            <w:tcMar>
              <w:left w:w="28" w:type="dxa"/>
              <w:right w:w="28" w:type="dxa"/>
            </w:tcMar>
            <w:vAlign w:val="center"/>
          </w:tcPr>
          <w:p w14:paraId="6FAF54A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Иркутская, от ул. Технической до ул. Розы Люксембург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44EDA7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1,895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20CF3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B9663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93168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14FDCCFD" w14:textId="77777777" w:rsidTr="005F6A58">
        <w:tc>
          <w:tcPr>
            <w:tcW w:w="0" w:type="auto"/>
            <w:tcMar>
              <w:left w:w="28" w:type="dxa"/>
              <w:right w:w="28" w:type="dxa"/>
            </w:tcMar>
            <w:vAlign w:val="center"/>
          </w:tcPr>
          <w:p w14:paraId="01DAE711"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w:t>
            </w:r>
          </w:p>
        </w:tc>
        <w:tc>
          <w:tcPr>
            <w:tcW w:w="0" w:type="auto"/>
            <w:tcMar>
              <w:left w:w="28" w:type="dxa"/>
              <w:right w:w="28" w:type="dxa"/>
            </w:tcMar>
            <w:vAlign w:val="center"/>
          </w:tcPr>
          <w:p w14:paraId="45DF1F5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Техническая, от ул. Иркутская до ул. Красноармейская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BC20DD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0,667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9AF68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EFB28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A145C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5380186E" w14:textId="77777777" w:rsidTr="005F6A58">
        <w:tc>
          <w:tcPr>
            <w:tcW w:w="0" w:type="auto"/>
            <w:tcMar>
              <w:left w:w="28" w:type="dxa"/>
              <w:right w:w="28" w:type="dxa"/>
            </w:tcMar>
            <w:vAlign w:val="center"/>
          </w:tcPr>
          <w:p w14:paraId="67ADD18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w:t>
            </w:r>
          </w:p>
        </w:tc>
        <w:tc>
          <w:tcPr>
            <w:tcW w:w="0" w:type="auto"/>
            <w:tcMar>
              <w:left w:w="28" w:type="dxa"/>
              <w:right w:w="28" w:type="dxa"/>
            </w:tcMar>
            <w:vAlign w:val="center"/>
          </w:tcPr>
          <w:p w14:paraId="124B72FF"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Карла Либкнехта, от ул. Лыткинской до ул. Петра Поручикова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387636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1,691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FD13D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EE627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5314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21188F96" w14:textId="77777777" w:rsidTr="005F6A58">
        <w:tc>
          <w:tcPr>
            <w:tcW w:w="0" w:type="auto"/>
            <w:tcMar>
              <w:left w:w="28" w:type="dxa"/>
              <w:right w:w="28" w:type="dxa"/>
            </w:tcMar>
            <w:vAlign w:val="center"/>
          </w:tcPr>
          <w:p w14:paraId="7436112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w:t>
            </w:r>
          </w:p>
        </w:tc>
        <w:tc>
          <w:tcPr>
            <w:tcW w:w="0" w:type="auto"/>
            <w:tcMar>
              <w:left w:w="28" w:type="dxa"/>
              <w:right w:w="28" w:type="dxa"/>
            </w:tcMar>
            <w:vAlign w:val="center"/>
          </w:tcPr>
          <w:p w14:paraId="593D9D5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 xml:space="preserve">ул. Артема Сергеева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BC958F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4,327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67A19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8,0-9,0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F538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255AC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69A1489F" w14:textId="77777777" w:rsidTr="005F6A58">
        <w:tc>
          <w:tcPr>
            <w:tcW w:w="0" w:type="auto"/>
            <w:tcMar>
              <w:left w:w="28" w:type="dxa"/>
              <w:right w:w="28" w:type="dxa"/>
            </w:tcMar>
            <w:vAlign w:val="center"/>
          </w:tcPr>
          <w:p w14:paraId="46493AA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w:t>
            </w:r>
          </w:p>
        </w:tc>
        <w:tc>
          <w:tcPr>
            <w:tcW w:w="0" w:type="auto"/>
            <w:tcMar>
              <w:left w:w="28" w:type="dxa"/>
              <w:right w:w="28" w:type="dxa"/>
            </w:tcMar>
            <w:vAlign w:val="center"/>
          </w:tcPr>
          <w:p w14:paraId="025C8F6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 xml:space="preserve">ул. Стояновича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3F6681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0,956</w:t>
            </w:r>
          </w:p>
          <w:p w14:paraId="0F04160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2,596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CA7B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4BB7C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731E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7ADC5BA5" w14:textId="77777777" w:rsidTr="005F6A58">
        <w:tc>
          <w:tcPr>
            <w:tcW w:w="0" w:type="auto"/>
            <w:tcMar>
              <w:left w:w="28" w:type="dxa"/>
              <w:right w:w="28" w:type="dxa"/>
            </w:tcMar>
            <w:vAlign w:val="center"/>
          </w:tcPr>
          <w:p w14:paraId="6B6BEB54"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8</w:t>
            </w:r>
          </w:p>
        </w:tc>
        <w:tc>
          <w:tcPr>
            <w:tcW w:w="0" w:type="auto"/>
            <w:tcMar>
              <w:left w:w="28" w:type="dxa"/>
              <w:right w:w="28" w:type="dxa"/>
            </w:tcMar>
            <w:vAlign w:val="center"/>
          </w:tcPr>
          <w:p w14:paraId="262FE11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Олега Кошевого, от ул. Урицкого до ул.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5DBE91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89926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2A06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4D91977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p w14:paraId="656BB11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751CB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DDC1A2D" w14:textId="77777777" w:rsidTr="005F6A58">
        <w:tc>
          <w:tcPr>
            <w:tcW w:w="0" w:type="auto"/>
            <w:tcMar>
              <w:left w:w="28" w:type="dxa"/>
              <w:right w:w="28" w:type="dxa"/>
            </w:tcMar>
            <w:vAlign w:val="center"/>
          </w:tcPr>
          <w:p w14:paraId="72B4B2D0"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9</w:t>
            </w:r>
          </w:p>
        </w:tc>
        <w:tc>
          <w:tcPr>
            <w:tcW w:w="0" w:type="auto"/>
            <w:tcMar>
              <w:left w:w="28" w:type="dxa"/>
              <w:right w:w="28" w:type="dxa"/>
            </w:tcMar>
            <w:vAlign w:val="center"/>
          </w:tcPr>
          <w:p w14:paraId="193CC8B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Петра Поручикова,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BED687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0,926</w:t>
            </w:r>
          </w:p>
          <w:p w14:paraId="6DCCFEA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526F0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7A9DC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4090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09C00C95" w14:textId="77777777" w:rsidTr="005F6A58">
        <w:tc>
          <w:tcPr>
            <w:tcW w:w="0" w:type="auto"/>
            <w:tcBorders>
              <w:bottom w:val="single" w:sz="4" w:space="0" w:color="auto"/>
            </w:tcBorders>
            <w:tcMar>
              <w:left w:w="28" w:type="dxa"/>
              <w:right w:w="28" w:type="dxa"/>
            </w:tcMar>
            <w:vAlign w:val="center"/>
          </w:tcPr>
          <w:p w14:paraId="5FE5241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10</w:t>
            </w:r>
          </w:p>
        </w:tc>
        <w:tc>
          <w:tcPr>
            <w:tcW w:w="0" w:type="auto"/>
            <w:tcBorders>
              <w:bottom w:val="single" w:sz="4" w:space="0" w:color="auto"/>
            </w:tcBorders>
            <w:tcMar>
              <w:left w:w="28" w:type="dxa"/>
              <w:right w:w="28" w:type="dxa"/>
            </w:tcMar>
            <w:vAlign w:val="center"/>
          </w:tcPr>
          <w:p w14:paraId="74A7385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Первомайская, от ул. Аэропортовой до СНТ "Заря"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E2A1ABB"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3,074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5054C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0E56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FE7AF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E56ABA8" w14:textId="77777777" w:rsidTr="005F6A58">
        <w:tc>
          <w:tcPr>
            <w:tcW w:w="0" w:type="auto"/>
            <w:tcBorders>
              <w:bottom w:val="single" w:sz="4" w:space="0" w:color="auto"/>
            </w:tcBorders>
            <w:tcMar>
              <w:left w:w="28" w:type="dxa"/>
              <w:right w:w="28" w:type="dxa"/>
            </w:tcMar>
            <w:vAlign w:val="center"/>
          </w:tcPr>
          <w:p w14:paraId="27AF621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11</w:t>
            </w:r>
          </w:p>
        </w:tc>
        <w:tc>
          <w:tcPr>
            <w:tcW w:w="0" w:type="auto"/>
            <w:tcBorders>
              <w:bottom w:val="single" w:sz="4" w:space="0" w:color="auto"/>
            </w:tcBorders>
            <w:tcMar>
              <w:left w:w="28" w:type="dxa"/>
              <w:right w:w="28" w:type="dxa"/>
            </w:tcMar>
            <w:vAlign w:val="center"/>
          </w:tcPr>
          <w:p w14:paraId="0E53859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Студенческий, от ул. Железнодорожная до ул. 30 лет Победы</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537EAC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0,197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36019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8,0-16,0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E729D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p w14:paraId="4E3DC55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C9AF4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7D375153" w14:textId="77777777" w:rsidTr="005F6A58">
        <w:tc>
          <w:tcPr>
            <w:tcW w:w="0" w:type="auto"/>
            <w:tcBorders>
              <w:bottom w:val="single" w:sz="4" w:space="0" w:color="auto"/>
            </w:tcBorders>
            <w:tcMar>
              <w:left w:w="28" w:type="dxa"/>
              <w:right w:w="28" w:type="dxa"/>
            </w:tcMar>
            <w:vAlign w:val="center"/>
          </w:tcPr>
          <w:p w14:paraId="5E043CF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12</w:t>
            </w:r>
          </w:p>
        </w:tc>
        <w:tc>
          <w:tcPr>
            <w:tcW w:w="0" w:type="auto"/>
            <w:tcBorders>
              <w:bottom w:val="single" w:sz="4" w:space="0" w:color="auto"/>
            </w:tcBorders>
            <w:tcMar>
              <w:left w:w="28" w:type="dxa"/>
              <w:right w:w="28" w:type="dxa"/>
            </w:tcMar>
            <w:vAlign w:val="center"/>
          </w:tcPr>
          <w:p w14:paraId="63A305E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Аэропортовая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027322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0,586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BC194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23609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p w14:paraId="713E2D6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6044A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3007CA59" w14:textId="77777777" w:rsidTr="005F6A58">
        <w:tc>
          <w:tcPr>
            <w:tcW w:w="0" w:type="auto"/>
            <w:tcBorders>
              <w:bottom w:val="single" w:sz="4" w:space="0" w:color="auto"/>
            </w:tcBorders>
            <w:tcMar>
              <w:left w:w="28" w:type="dxa"/>
              <w:right w:w="28" w:type="dxa"/>
            </w:tcMar>
            <w:vAlign w:val="center"/>
          </w:tcPr>
          <w:p w14:paraId="4E37CB1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13</w:t>
            </w:r>
          </w:p>
        </w:tc>
        <w:tc>
          <w:tcPr>
            <w:tcW w:w="0" w:type="auto"/>
            <w:tcBorders>
              <w:bottom w:val="single" w:sz="4" w:space="0" w:color="auto"/>
            </w:tcBorders>
            <w:tcMar>
              <w:left w:w="28" w:type="dxa"/>
              <w:right w:w="28" w:type="dxa"/>
            </w:tcMar>
            <w:vAlign w:val="center"/>
          </w:tcPr>
          <w:p w14:paraId="4D765D5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8-го Марта, от ул. 30 лет Победы до ул.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0E87AD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0,375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BE9EC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DEAD2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A5C87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28E3507" w14:textId="77777777" w:rsidTr="005F6A58">
        <w:tc>
          <w:tcPr>
            <w:tcW w:w="0" w:type="auto"/>
            <w:tcBorders>
              <w:bottom w:val="single" w:sz="4" w:space="0" w:color="auto"/>
            </w:tcBorders>
            <w:tcMar>
              <w:left w:w="28" w:type="dxa"/>
              <w:right w:w="28" w:type="dxa"/>
            </w:tcMar>
            <w:vAlign w:val="center"/>
          </w:tcPr>
          <w:p w14:paraId="35EA761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sz w:val="24"/>
                <w:szCs w:val="20"/>
              </w:rPr>
              <w:br w:type="page"/>
            </w:r>
            <w:r w:rsidRPr="00860BE6">
              <w:rPr>
                <w:rFonts w:ascii="Times New Roman" w:eastAsia="Times New Roman" w:hAnsi="Times New Roman" w:cs="Times New Roman"/>
                <w:color w:val="000000"/>
                <w:sz w:val="24"/>
                <w:szCs w:val="24"/>
              </w:rPr>
              <w:t>14</w:t>
            </w:r>
          </w:p>
        </w:tc>
        <w:tc>
          <w:tcPr>
            <w:tcW w:w="0" w:type="auto"/>
            <w:tcBorders>
              <w:bottom w:val="single" w:sz="4" w:space="0" w:color="auto"/>
            </w:tcBorders>
            <w:tcMar>
              <w:left w:w="28" w:type="dxa"/>
              <w:right w:w="28" w:type="dxa"/>
            </w:tcMar>
            <w:vAlign w:val="center"/>
          </w:tcPr>
          <w:p w14:paraId="7EC0842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Железнодорожная, от ул. Петра Поручикова до пер. Студенческий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A9AB06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6EFA9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7,0-14,0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8F9CF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86699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3BDF70C1" w14:textId="77777777" w:rsidTr="005F6A58">
        <w:tc>
          <w:tcPr>
            <w:tcW w:w="0" w:type="auto"/>
            <w:tcBorders>
              <w:bottom w:val="single" w:sz="4" w:space="0" w:color="auto"/>
            </w:tcBorders>
            <w:tcMar>
              <w:left w:w="28" w:type="dxa"/>
              <w:right w:w="28" w:type="dxa"/>
            </w:tcMar>
            <w:vAlign w:val="center"/>
          </w:tcPr>
          <w:p w14:paraId="64951F96"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15</w:t>
            </w:r>
          </w:p>
        </w:tc>
        <w:tc>
          <w:tcPr>
            <w:tcW w:w="0" w:type="auto"/>
            <w:tcBorders>
              <w:bottom w:val="single" w:sz="4" w:space="0" w:color="auto"/>
            </w:tcBorders>
            <w:tcMar>
              <w:left w:w="28" w:type="dxa"/>
              <w:right w:w="28" w:type="dxa"/>
            </w:tcMar>
            <w:vAlign w:val="center"/>
          </w:tcPr>
          <w:p w14:paraId="47E9B9B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Почтовый, от ул. Стояновича до ж.д. № 6 по ул. Урицкого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C86CE3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0,177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A0FB6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DA655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6E347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29E6D2D" w14:textId="77777777" w:rsidTr="005F6A58">
        <w:tc>
          <w:tcPr>
            <w:tcW w:w="0" w:type="auto"/>
            <w:tcBorders>
              <w:bottom w:val="single" w:sz="4" w:space="0" w:color="auto"/>
            </w:tcBorders>
            <w:tcMar>
              <w:left w:w="28" w:type="dxa"/>
              <w:right w:w="28" w:type="dxa"/>
            </w:tcMar>
            <w:vAlign w:val="center"/>
          </w:tcPr>
          <w:p w14:paraId="05F5667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16</w:t>
            </w:r>
          </w:p>
        </w:tc>
        <w:tc>
          <w:tcPr>
            <w:tcW w:w="0" w:type="auto"/>
            <w:tcBorders>
              <w:bottom w:val="single" w:sz="4" w:space="0" w:color="auto"/>
            </w:tcBorders>
            <w:tcMar>
              <w:left w:w="28" w:type="dxa"/>
              <w:right w:w="28" w:type="dxa"/>
            </w:tcMar>
            <w:vAlign w:val="center"/>
          </w:tcPr>
          <w:p w14:paraId="3267DE1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Депутатская, от ул. Октябрьской до ул. Труда (односторонняя)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5BFAE1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0,499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864F6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A0A18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613E4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09C6F17A" w14:textId="77777777" w:rsidTr="005F6A58">
        <w:tc>
          <w:tcPr>
            <w:tcW w:w="0" w:type="auto"/>
            <w:tcBorders>
              <w:bottom w:val="single" w:sz="4" w:space="0" w:color="auto"/>
            </w:tcBorders>
            <w:tcMar>
              <w:left w:w="28" w:type="dxa"/>
              <w:right w:w="28" w:type="dxa"/>
            </w:tcMar>
            <w:vAlign w:val="center"/>
          </w:tcPr>
          <w:p w14:paraId="72CF333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17</w:t>
            </w:r>
          </w:p>
        </w:tc>
        <w:tc>
          <w:tcPr>
            <w:tcW w:w="0" w:type="auto"/>
            <w:tcBorders>
              <w:bottom w:val="single" w:sz="4" w:space="0" w:color="auto"/>
            </w:tcBorders>
            <w:tcMar>
              <w:left w:w="28" w:type="dxa"/>
              <w:right w:w="28" w:type="dxa"/>
            </w:tcMar>
            <w:vAlign w:val="center"/>
          </w:tcPr>
          <w:p w14:paraId="11EC6C9F"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Лисий, от ул. Ремесленная до ул. Мира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60FC6A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4606E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82E7B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011D1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3D45DEC3" w14:textId="77777777" w:rsidTr="005F6A58">
        <w:tc>
          <w:tcPr>
            <w:tcW w:w="0" w:type="auto"/>
            <w:tcBorders>
              <w:bottom w:val="single" w:sz="4" w:space="0" w:color="auto"/>
            </w:tcBorders>
            <w:tcMar>
              <w:left w:w="28" w:type="dxa"/>
              <w:right w:w="28" w:type="dxa"/>
            </w:tcMar>
            <w:vAlign w:val="center"/>
          </w:tcPr>
          <w:p w14:paraId="302A862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18</w:t>
            </w:r>
          </w:p>
        </w:tc>
        <w:tc>
          <w:tcPr>
            <w:tcW w:w="0" w:type="auto"/>
            <w:tcBorders>
              <w:bottom w:val="single" w:sz="4" w:space="0" w:color="auto"/>
            </w:tcBorders>
            <w:tcMar>
              <w:left w:w="28" w:type="dxa"/>
              <w:right w:w="28" w:type="dxa"/>
            </w:tcMar>
            <w:vAlign w:val="center"/>
          </w:tcPr>
          <w:p w14:paraId="6A6A304E"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Октябрьская, от ул. Депутатская до ул. Петра Поручикова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6CC16E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0,856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96507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9A9F5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DF442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0C37BF27" w14:textId="77777777" w:rsidTr="005F6A58">
        <w:tc>
          <w:tcPr>
            <w:tcW w:w="0" w:type="auto"/>
            <w:tcBorders>
              <w:bottom w:val="single" w:sz="4" w:space="0" w:color="auto"/>
            </w:tcBorders>
            <w:tcMar>
              <w:left w:w="28" w:type="dxa"/>
              <w:right w:w="28" w:type="dxa"/>
            </w:tcMar>
            <w:vAlign w:val="center"/>
          </w:tcPr>
          <w:p w14:paraId="3C7FB5D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19</w:t>
            </w:r>
          </w:p>
        </w:tc>
        <w:tc>
          <w:tcPr>
            <w:tcW w:w="0" w:type="auto"/>
            <w:tcBorders>
              <w:bottom w:val="single" w:sz="4" w:space="0" w:color="auto"/>
            </w:tcBorders>
            <w:tcMar>
              <w:left w:w="28" w:type="dxa"/>
              <w:right w:w="28" w:type="dxa"/>
            </w:tcMar>
            <w:vAlign w:val="center"/>
          </w:tcPr>
          <w:p w14:paraId="0A6F81C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Володарского, от ул. Технической до ул. Олега Кошевого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2D34BA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2,012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09DF4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81EE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55876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8944A23" w14:textId="77777777" w:rsidTr="005F6A58">
        <w:tc>
          <w:tcPr>
            <w:tcW w:w="0" w:type="auto"/>
            <w:tcBorders>
              <w:bottom w:val="single" w:sz="4" w:space="0" w:color="auto"/>
            </w:tcBorders>
            <w:tcMar>
              <w:left w:w="28" w:type="dxa"/>
              <w:right w:w="28" w:type="dxa"/>
            </w:tcMar>
            <w:vAlign w:val="center"/>
          </w:tcPr>
          <w:p w14:paraId="51ACFB0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20</w:t>
            </w:r>
          </w:p>
        </w:tc>
        <w:tc>
          <w:tcPr>
            <w:tcW w:w="0" w:type="auto"/>
            <w:tcBorders>
              <w:bottom w:val="single" w:sz="4" w:space="0" w:color="auto"/>
            </w:tcBorders>
            <w:tcMar>
              <w:left w:w="28" w:type="dxa"/>
              <w:right w:w="28" w:type="dxa"/>
            </w:tcMar>
            <w:vAlign w:val="center"/>
          </w:tcPr>
          <w:p w14:paraId="74264C4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Розы Люксембург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C48FD6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1,178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2D7E6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8161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54E2F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66924BCA" w14:textId="77777777" w:rsidTr="005F6A58">
        <w:tc>
          <w:tcPr>
            <w:tcW w:w="0" w:type="auto"/>
            <w:tcBorders>
              <w:bottom w:val="single" w:sz="4" w:space="0" w:color="auto"/>
            </w:tcBorders>
            <w:tcMar>
              <w:left w:w="28" w:type="dxa"/>
              <w:right w:w="28" w:type="dxa"/>
            </w:tcMar>
            <w:vAlign w:val="center"/>
          </w:tcPr>
          <w:p w14:paraId="1BED1F3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21</w:t>
            </w:r>
          </w:p>
        </w:tc>
        <w:tc>
          <w:tcPr>
            <w:tcW w:w="0" w:type="auto"/>
            <w:tcBorders>
              <w:bottom w:val="single" w:sz="4" w:space="0" w:color="auto"/>
            </w:tcBorders>
            <w:tcMar>
              <w:left w:w="28" w:type="dxa"/>
              <w:right w:w="28" w:type="dxa"/>
            </w:tcMar>
            <w:vAlign w:val="center"/>
          </w:tcPr>
          <w:p w14:paraId="72D28C0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30 лет Победы,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25260E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5C43A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9D21C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26D3A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EF90D5B" w14:textId="77777777" w:rsidTr="005F6A58">
        <w:tc>
          <w:tcPr>
            <w:tcW w:w="0" w:type="auto"/>
            <w:tcBorders>
              <w:bottom w:val="single" w:sz="4" w:space="0" w:color="auto"/>
            </w:tcBorders>
            <w:tcMar>
              <w:left w:w="28" w:type="dxa"/>
              <w:right w:w="28" w:type="dxa"/>
            </w:tcMar>
            <w:vAlign w:val="center"/>
          </w:tcPr>
          <w:p w14:paraId="15725EF9"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22</w:t>
            </w:r>
          </w:p>
        </w:tc>
        <w:tc>
          <w:tcPr>
            <w:tcW w:w="0" w:type="auto"/>
            <w:tcBorders>
              <w:bottom w:val="single" w:sz="4" w:space="0" w:color="auto"/>
            </w:tcBorders>
            <w:tcMar>
              <w:left w:w="28" w:type="dxa"/>
              <w:right w:w="28" w:type="dxa"/>
            </w:tcMar>
            <w:vAlign w:val="center"/>
          </w:tcPr>
          <w:p w14:paraId="5FB2411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Технический,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477BF89"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FBBCB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8493E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2BA8D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7C1D40EA" w14:textId="77777777" w:rsidTr="005F6A58">
        <w:tc>
          <w:tcPr>
            <w:tcW w:w="0" w:type="auto"/>
            <w:tcBorders>
              <w:bottom w:val="single" w:sz="4" w:space="0" w:color="auto"/>
            </w:tcBorders>
            <w:tcMar>
              <w:left w:w="28" w:type="dxa"/>
              <w:right w:w="28" w:type="dxa"/>
            </w:tcMar>
            <w:vAlign w:val="center"/>
          </w:tcPr>
          <w:p w14:paraId="13824051"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23</w:t>
            </w:r>
          </w:p>
        </w:tc>
        <w:tc>
          <w:tcPr>
            <w:tcW w:w="0" w:type="auto"/>
            <w:tcBorders>
              <w:bottom w:val="single" w:sz="4" w:space="0" w:color="auto"/>
            </w:tcBorders>
            <w:tcMar>
              <w:left w:w="28" w:type="dxa"/>
              <w:right w:w="28" w:type="dxa"/>
            </w:tcMar>
            <w:vAlign w:val="center"/>
          </w:tcPr>
          <w:p w14:paraId="06EA184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Солнечная, от ул. Мира до автомобильной </w:t>
            </w:r>
            <w:r w:rsidRPr="00860BE6">
              <w:rPr>
                <w:rFonts w:ascii="Times New Roman" w:eastAsia="Times New Roman" w:hAnsi="Times New Roman" w:cs="Times New Roman"/>
                <w:sz w:val="24"/>
                <w:szCs w:val="24"/>
              </w:rPr>
              <w:lastRenderedPageBreak/>
              <w:t>дороги Бодайбо-Колобовщина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DB12B4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1,040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5854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66C9C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57171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730E131" w14:textId="77777777" w:rsidTr="005F6A58">
        <w:tc>
          <w:tcPr>
            <w:tcW w:w="0" w:type="auto"/>
            <w:tcBorders>
              <w:bottom w:val="single" w:sz="4" w:space="0" w:color="auto"/>
            </w:tcBorders>
            <w:tcMar>
              <w:left w:w="28" w:type="dxa"/>
              <w:right w:w="28" w:type="dxa"/>
            </w:tcMar>
            <w:vAlign w:val="center"/>
          </w:tcPr>
          <w:p w14:paraId="09504B5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24</w:t>
            </w:r>
          </w:p>
        </w:tc>
        <w:tc>
          <w:tcPr>
            <w:tcW w:w="0" w:type="auto"/>
            <w:tcBorders>
              <w:bottom w:val="single" w:sz="4" w:space="0" w:color="auto"/>
            </w:tcBorders>
            <w:tcMar>
              <w:left w:w="28" w:type="dxa"/>
              <w:right w:w="28" w:type="dxa"/>
            </w:tcMar>
            <w:vAlign w:val="center"/>
          </w:tcPr>
          <w:p w14:paraId="6868207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Лыткинская, от ул. Стояновича до ул. Артема Сергеева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DB1CAAB"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0,702</w:t>
            </w:r>
          </w:p>
          <w:p w14:paraId="28B8FBBB"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0,202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9E074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8A208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0EF74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68E4F9A2" w14:textId="77777777" w:rsidTr="005F6A58">
        <w:tc>
          <w:tcPr>
            <w:tcW w:w="0" w:type="auto"/>
            <w:tcBorders>
              <w:bottom w:val="single" w:sz="4" w:space="0" w:color="auto"/>
            </w:tcBorders>
            <w:tcMar>
              <w:left w:w="28" w:type="dxa"/>
              <w:right w:w="28" w:type="dxa"/>
            </w:tcMar>
            <w:vAlign w:val="center"/>
          </w:tcPr>
          <w:p w14:paraId="393BE77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25</w:t>
            </w:r>
          </w:p>
        </w:tc>
        <w:tc>
          <w:tcPr>
            <w:tcW w:w="0" w:type="auto"/>
            <w:tcBorders>
              <w:bottom w:val="single" w:sz="4" w:space="0" w:color="auto"/>
            </w:tcBorders>
            <w:tcMar>
              <w:left w:w="28" w:type="dxa"/>
              <w:right w:w="28" w:type="dxa"/>
            </w:tcMar>
            <w:vAlign w:val="center"/>
          </w:tcPr>
          <w:p w14:paraId="4A2AE7A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60 лет Октября, от ул. Роза Люксембург до парникового хозяйства по ул. Лесной, 74</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B064A2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1,494</w:t>
            </w:r>
          </w:p>
          <w:p w14:paraId="6B56F156"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0,296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755B2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373BE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01674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2A4FE41" w14:textId="77777777" w:rsidTr="005F6A58">
        <w:tc>
          <w:tcPr>
            <w:tcW w:w="0" w:type="auto"/>
            <w:tcBorders>
              <w:bottom w:val="single" w:sz="4" w:space="0" w:color="auto"/>
            </w:tcBorders>
            <w:tcMar>
              <w:left w:w="28" w:type="dxa"/>
              <w:right w:w="28" w:type="dxa"/>
            </w:tcMar>
            <w:vAlign w:val="center"/>
          </w:tcPr>
          <w:p w14:paraId="33499970"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26</w:t>
            </w:r>
          </w:p>
        </w:tc>
        <w:tc>
          <w:tcPr>
            <w:tcW w:w="0" w:type="auto"/>
            <w:tcBorders>
              <w:bottom w:val="single" w:sz="4" w:space="0" w:color="auto"/>
            </w:tcBorders>
            <w:tcMar>
              <w:left w:w="28" w:type="dxa"/>
              <w:right w:w="28" w:type="dxa"/>
            </w:tcMar>
            <w:vAlign w:val="center"/>
          </w:tcPr>
          <w:p w14:paraId="2990328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Разведчиков, от ул. Ремесленная до ул. Мира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BEE706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5A1A3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ABCBA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B0973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9D62FE7" w14:textId="77777777" w:rsidTr="005F6A58">
        <w:tc>
          <w:tcPr>
            <w:tcW w:w="0" w:type="auto"/>
            <w:tcBorders>
              <w:bottom w:val="single" w:sz="4" w:space="0" w:color="auto"/>
            </w:tcBorders>
            <w:tcMar>
              <w:left w:w="28" w:type="dxa"/>
              <w:right w:w="28" w:type="dxa"/>
            </w:tcMar>
            <w:vAlign w:val="center"/>
          </w:tcPr>
          <w:p w14:paraId="1EBADA1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27</w:t>
            </w:r>
          </w:p>
        </w:tc>
        <w:tc>
          <w:tcPr>
            <w:tcW w:w="0" w:type="auto"/>
            <w:tcBorders>
              <w:bottom w:val="single" w:sz="4" w:space="0" w:color="auto"/>
            </w:tcBorders>
            <w:tcMar>
              <w:left w:w="28" w:type="dxa"/>
              <w:right w:w="28" w:type="dxa"/>
            </w:tcMar>
            <w:vAlign w:val="center"/>
          </w:tcPr>
          <w:p w14:paraId="014D22A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Ленских Событий, от ул. Лыткинской до руч. Кирпичного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73673E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0815B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36F64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93A2B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50327F3" w14:textId="77777777" w:rsidTr="005F6A58">
        <w:tc>
          <w:tcPr>
            <w:tcW w:w="0" w:type="auto"/>
            <w:tcBorders>
              <w:bottom w:val="single" w:sz="4" w:space="0" w:color="auto"/>
            </w:tcBorders>
            <w:tcMar>
              <w:left w:w="28" w:type="dxa"/>
              <w:right w:w="28" w:type="dxa"/>
            </w:tcMar>
            <w:vAlign w:val="center"/>
          </w:tcPr>
          <w:p w14:paraId="28F8A090"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28</w:t>
            </w:r>
          </w:p>
        </w:tc>
        <w:tc>
          <w:tcPr>
            <w:tcW w:w="0" w:type="auto"/>
            <w:tcBorders>
              <w:bottom w:val="single" w:sz="4" w:space="0" w:color="auto"/>
            </w:tcBorders>
            <w:tcMar>
              <w:left w:w="28" w:type="dxa"/>
              <w:right w:w="28" w:type="dxa"/>
            </w:tcMar>
            <w:vAlign w:val="center"/>
          </w:tcPr>
          <w:p w14:paraId="653480A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Ремесленная, от ул. Стояновича до ул. Труда (односторонняя от Иркутской до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A38D71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0,741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A1802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BF15D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B69F1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3CB951A"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207E41"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8497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Лесная, от пер. Строительного до парникового хозяйства</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467F5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1,098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90202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2E08E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1766B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0FCCDCBD" w14:textId="77777777" w:rsidTr="005F6A58">
        <w:tc>
          <w:tcPr>
            <w:tcW w:w="0" w:type="auto"/>
            <w:tcBorders>
              <w:bottom w:val="single" w:sz="4" w:space="0" w:color="auto"/>
            </w:tcBorders>
            <w:tcMar>
              <w:left w:w="28" w:type="dxa"/>
              <w:right w:w="28" w:type="dxa"/>
            </w:tcMar>
            <w:vAlign w:val="center"/>
          </w:tcPr>
          <w:p w14:paraId="7423E97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p>
          <w:p w14:paraId="20C1B249"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30</w:t>
            </w:r>
          </w:p>
        </w:tc>
        <w:tc>
          <w:tcPr>
            <w:tcW w:w="0" w:type="auto"/>
            <w:tcBorders>
              <w:bottom w:val="single" w:sz="4" w:space="0" w:color="auto"/>
            </w:tcBorders>
            <w:tcMar>
              <w:left w:w="28" w:type="dxa"/>
              <w:right w:w="28" w:type="dxa"/>
            </w:tcMar>
            <w:vAlign w:val="center"/>
          </w:tcPr>
          <w:p w14:paraId="41E16BD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Березовая, от автодороги Бодайбо-Кропоткин до участка "Скалистый"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FF20DD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1,511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09AD9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54AA5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18499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213CB9B" w14:textId="77777777" w:rsidTr="005F6A58">
        <w:tc>
          <w:tcPr>
            <w:tcW w:w="0" w:type="auto"/>
            <w:tcBorders>
              <w:bottom w:val="single" w:sz="4" w:space="0" w:color="auto"/>
            </w:tcBorders>
            <w:tcMar>
              <w:left w:w="28" w:type="dxa"/>
              <w:right w:w="28" w:type="dxa"/>
            </w:tcMar>
            <w:vAlign w:val="center"/>
          </w:tcPr>
          <w:p w14:paraId="413CFAD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31</w:t>
            </w:r>
          </w:p>
        </w:tc>
        <w:tc>
          <w:tcPr>
            <w:tcW w:w="0" w:type="auto"/>
            <w:tcBorders>
              <w:bottom w:val="single" w:sz="4" w:space="0" w:color="auto"/>
            </w:tcBorders>
            <w:tcMar>
              <w:left w:w="28" w:type="dxa"/>
              <w:right w:w="28" w:type="dxa"/>
            </w:tcMar>
            <w:vAlign w:val="center"/>
          </w:tcPr>
          <w:p w14:paraId="5B6F0F6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Витимский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EAF0B7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5758F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FC4D2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279F3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0EF61F73" w14:textId="77777777" w:rsidTr="005F6A58">
        <w:tc>
          <w:tcPr>
            <w:tcW w:w="0" w:type="auto"/>
            <w:tcBorders>
              <w:bottom w:val="single" w:sz="4" w:space="0" w:color="auto"/>
            </w:tcBorders>
            <w:tcMar>
              <w:left w:w="28" w:type="dxa"/>
              <w:right w:w="28" w:type="dxa"/>
            </w:tcMar>
            <w:vAlign w:val="center"/>
          </w:tcPr>
          <w:p w14:paraId="2C76F637"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32</w:t>
            </w:r>
          </w:p>
        </w:tc>
        <w:tc>
          <w:tcPr>
            <w:tcW w:w="0" w:type="auto"/>
            <w:tcBorders>
              <w:bottom w:val="single" w:sz="4" w:space="0" w:color="auto"/>
            </w:tcBorders>
            <w:tcMar>
              <w:left w:w="28" w:type="dxa"/>
              <w:right w:w="28" w:type="dxa"/>
            </w:tcMar>
            <w:vAlign w:val="center"/>
          </w:tcPr>
          <w:p w14:paraId="6AD06DF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Красноармейская. от ЦОК № 1 по ул. Стояновича до ул. Ремесленная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916F88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0,783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49AA4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17934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7A114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6818E04" w14:textId="77777777" w:rsidTr="005F6A58">
        <w:tc>
          <w:tcPr>
            <w:tcW w:w="0" w:type="auto"/>
            <w:tcBorders>
              <w:bottom w:val="single" w:sz="4" w:space="0" w:color="auto"/>
            </w:tcBorders>
            <w:tcMar>
              <w:left w:w="28" w:type="dxa"/>
              <w:right w:w="28" w:type="dxa"/>
            </w:tcMar>
            <w:vAlign w:val="center"/>
          </w:tcPr>
          <w:p w14:paraId="132130E8"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33</w:t>
            </w:r>
          </w:p>
        </w:tc>
        <w:tc>
          <w:tcPr>
            <w:tcW w:w="0" w:type="auto"/>
            <w:tcBorders>
              <w:bottom w:val="single" w:sz="4" w:space="0" w:color="auto"/>
            </w:tcBorders>
            <w:tcMar>
              <w:left w:w="28" w:type="dxa"/>
              <w:right w:w="28" w:type="dxa"/>
            </w:tcMar>
            <w:vAlign w:val="center"/>
          </w:tcPr>
          <w:p w14:paraId="7B5DFB9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Байкальская, от ул. Стояновича до ул. Березнеровская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F8A8CE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0,227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4B5B4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FA37F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42ECC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9C791C7" w14:textId="77777777" w:rsidTr="005F6A58">
        <w:tc>
          <w:tcPr>
            <w:tcW w:w="0" w:type="auto"/>
            <w:tcBorders>
              <w:bottom w:val="single" w:sz="4" w:space="0" w:color="auto"/>
            </w:tcBorders>
            <w:tcMar>
              <w:left w:w="28" w:type="dxa"/>
              <w:right w:w="28" w:type="dxa"/>
            </w:tcMar>
            <w:vAlign w:val="center"/>
          </w:tcPr>
          <w:p w14:paraId="73320A7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34</w:t>
            </w:r>
          </w:p>
        </w:tc>
        <w:tc>
          <w:tcPr>
            <w:tcW w:w="0" w:type="auto"/>
            <w:tcBorders>
              <w:bottom w:val="single" w:sz="4" w:space="0" w:color="auto"/>
            </w:tcBorders>
            <w:tcMar>
              <w:left w:w="28" w:type="dxa"/>
              <w:right w:w="28" w:type="dxa"/>
            </w:tcMar>
            <w:vAlign w:val="center"/>
          </w:tcPr>
          <w:p w14:paraId="61C951D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Березнеровская, от ул. Сорокинской до ул. Ремесленной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355D62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0,648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05C50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655B9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78725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B07BFA0" w14:textId="77777777" w:rsidTr="005F6A58">
        <w:tc>
          <w:tcPr>
            <w:tcW w:w="0" w:type="auto"/>
            <w:tcBorders>
              <w:bottom w:val="single" w:sz="4" w:space="0" w:color="auto"/>
            </w:tcBorders>
            <w:tcMar>
              <w:left w:w="28" w:type="dxa"/>
              <w:right w:w="28" w:type="dxa"/>
            </w:tcMar>
            <w:vAlign w:val="center"/>
          </w:tcPr>
          <w:p w14:paraId="28306A24"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35</w:t>
            </w:r>
          </w:p>
        </w:tc>
        <w:tc>
          <w:tcPr>
            <w:tcW w:w="0" w:type="auto"/>
            <w:tcBorders>
              <w:bottom w:val="single" w:sz="4" w:space="0" w:color="auto"/>
            </w:tcBorders>
            <w:tcMar>
              <w:left w:w="28" w:type="dxa"/>
              <w:right w:w="28" w:type="dxa"/>
            </w:tcMar>
            <w:vAlign w:val="center"/>
          </w:tcPr>
          <w:p w14:paraId="6464C1A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Комсомольская, от ул. Стояновича до ул. Березнеровская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86687C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0,208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72A74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88BA3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5CC53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09D38E69" w14:textId="77777777" w:rsidTr="005F6A58">
        <w:tc>
          <w:tcPr>
            <w:tcW w:w="0" w:type="auto"/>
            <w:tcBorders>
              <w:bottom w:val="single" w:sz="4" w:space="0" w:color="auto"/>
            </w:tcBorders>
            <w:tcMar>
              <w:left w:w="28" w:type="dxa"/>
              <w:right w:w="28" w:type="dxa"/>
            </w:tcMar>
            <w:vAlign w:val="center"/>
          </w:tcPr>
          <w:p w14:paraId="234F50B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36</w:t>
            </w:r>
          </w:p>
        </w:tc>
        <w:tc>
          <w:tcPr>
            <w:tcW w:w="0" w:type="auto"/>
            <w:tcBorders>
              <w:bottom w:val="single" w:sz="4" w:space="0" w:color="auto"/>
            </w:tcBorders>
            <w:tcMar>
              <w:left w:w="28" w:type="dxa"/>
              <w:right w:w="28" w:type="dxa"/>
            </w:tcMar>
            <w:vAlign w:val="center"/>
          </w:tcPr>
          <w:p w14:paraId="34D946F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Труда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E853A1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FF0000"/>
                <w:sz w:val="24"/>
                <w:szCs w:val="24"/>
              </w:rPr>
            </w:pPr>
            <w:r w:rsidRPr="00860BE6">
              <w:rPr>
                <w:rFonts w:ascii="Times New Roman" w:eastAsia="Times New Roman" w:hAnsi="Times New Roman" w:cs="Times New Roman"/>
                <w:color w:val="FF0000"/>
                <w:sz w:val="24"/>
                <w:szCs w:val="24"/>
              </w:rPr>
              <w:t>-</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11761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EB467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FBFAD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4"/>
                <w:szCs w:val="24"/>
              </w:rPr>
            </w:pPr>
            <w:r w:rsidRPr="00860BE6">
              <w:rPr>
                <w:rFonts w:ascii="Times New Roman" w:eastAsia="Times New Roman" w:hAnsi="Times New Roman" w:cs="Times New Roman"/>
                <w:sz w:val="24"/>
                <w:szCs w:val="24"/>
              </w:rPr>
              <w:t>-</w:t>
            </w:r>
          </w:p>
        </w:tc>
      </w:tr>
      <w:tr w:rsidR="00860BE6" w:rsidRPr="00860BE6" w14:paraId="03E24652" w14:textId="77777777" w:rsidTr="005F6A58">
        <w:tc>
          <w:tcPr>
            <w:tcW w:w="0" w:type="auto"/>
            <w:tcBorders>
              <w:bottom w:val="single" w:sz="4" w:space="0" w:color="auto"/>
            </w:tcBorders>
            <w:tcMar>
              <w:left w:w="28" w:type="dxa"/>
              <w:right w:w="28" w:type="dxa"/>
            </w:tcMar>
            <w:vAlign w:val="center"/>
          </w:tcPr>
          <w:p w14:paraId="140B065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37</w:t>
            </w:r>
          </w:p>
        </w:tc>
        <w:tc>
          <w:tcPr>
            <w:tcW w:w="0" w:type="auto"/>
            <w:tcBorders>
              <w:bottom w:val="single" w:sz="4" w:space="0" w:color="auto"/>
            </w:tcBorders>
            <w:tcMar>
              <w:left w:w="28" w:type="dxa"/>
              <w:right w:w="28" w:type="dxa"/>
            </w:tcMar>
            <w:vAlign w:val="center"/>
          </w:tcPr>
          <w:p w14:paraId="0600352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Молодежная, от автодороги Бодайбо-Кропоткин до ул. Подстанция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1037C9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0,237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D0B1B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3F483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C18A4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CCD175B" w14:textId="77777777" w:rsidTr="005F6A58">
        <w:tc>
          <w:tcPr>
            <w:tcW w:w="0" w:type="auto"/>
            <w:tcBorders>
              <w:bottom w:val="single" w:sz="4" w:space="0" w:color="auto"/>
            </w:tcBorders>
            <w:tcMar>
              <w:left w:w="28" w:type="dxa"/>
              <w:right w:w="28" w:type="dxa"/>
            </w:tcMar>
            <w:vAlign w:val="center"/>
          </w:tcPr>
          <w:p w14:paraId="1AB075A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38</w:t>
            </w:r>
          </w:p>
        </w:tc>
        <w:tc>
          <w:tcPr>
            <w:tcW w:w="0" w:type="auto"/>
            <w:tcBorders>
              <w:bottom w:val="single" w:sz="4" w:space="0" w:color="auto"/>
            </w:tcBorders>
            <w:tcMar>
              <w:left w:w="28" w:type="dxa"/>
              <w:right w:w="28" w:type="dxa"/>
            </w:tcMar>
            <w:vAlign w:val="center"/>
          </w:tcPr>
          <w:p w14:paraId="7E9F6F6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Нагорная, от ул. Мира до индивидуальных гаражей по ул. 60 лет Октября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581781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1,455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E8001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592D8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3386F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2007AD0" w14:textId="77777777" w:rsidTr="005F6A58">
        <w:tc>
          <w:tcPr>
            <w:tcW w:w="0" w:type="auto"/>
            <w:tcBorders>
              <w:bottom w:val="single" w:sz="4" w:space="0" w:color="auto"/>
            </w:tcBorders>
            <w:tcMar>
              <w:left w:w="28" w:type="dxa"/>
              <w:right w:w="28" w:type="dxa"/>
            </w:tcMar>
            <w:vAlign w:val="center"/>
          </w:tcPr>
          <w:p w14:paraId="4305DA4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39</w:t>
            </w:r>
          </w:p>
        </w:tc>
        <w:tc>
          <w:tcPr>
            <w:tcW w:w="0" w:type="auto"/>
            <w:tcBorders>
              <w:bottom w:val="single" w:sz="4" w:space="0" w:color="auto"/>
            </w:tcBorders>
            <w:tcMar>
              <w:left w:w="28" w:type="dxa"/>
              <w:right w:w="28" w:type="dxa"/>
            </w:tcMar>
            <w:vAlign w:val="center"/>
          </w:tcPr>
          <w:p w14:paraId="5294601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Набережная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1371AF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0,258</w:t>
            </w:r>
          </w:p>
          <w:p w14:paraId="5A12299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0,162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D2074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2,0-4,0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6E19F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E602A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D05EC55" w14:textId="77777777" w:rsidTr="005F6A58">
        <w:tc>
          <w:tcPr>
            <w:tcW w:w="0" w:type="auto"/>
            <w:tcBorders>
              <w:bottom w:val="single" w:sz="4" w:space="0" w:color="auto"/>
            </w:tcBorders>
            <w:tcMar>
              <w:left w:w="28" w:type="dxa"/>
              <w:right w:w="28" w:type="dxa"/>
            </w:tcMar>
            <w:vAlign w:val="center"/>
          </w:tcPr>
          <w:p w14:paraId="7774559A"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40</w:t>
            </w:r>
          </w:p>
        </w:tc>
        <w:tc>
          <w:tcPr>
            <w:tcW w:w="0" w:type="auto"/>
            <w:tcBorders>
              <w:bottom w:val="single" w:sz="4" w:space="0" w:color="auto"/>
            </w:tcBorders>
            <w:tcMar>
              <w:left w:w="28" w:type="dxa"/>
              <w:right w:w="28" w:type="dxa"/>
            </w:tcMar>
            <w:vAlign w:val="center"/>
          </w:tcPr>
          <w:p w14:paraId="4504DF3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Николая Островского, от пер. Комунальный до ул. Артема Сергеева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6F34A8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0,452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EA37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52BDB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44DE0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19011BB4" w14:textId="77777777" w:rsidTr="005F6A58">
        <w:tc>
          <w:tcPr>
            <w:tcW w:w="0" w:type="auto"/>
            <w:tcBorders>
              <w:bottom w:val="single" w:sz="4" w:space="0" w:color="auto"/>
            </w:tcBorders>
            <w:tcMar>
              <w:left w:w="28" w:type="dxa"/>
              <w:right w:w="28" w:type="dxa"/>
            </w:tcMar>
            <w:vAlign w:val="center"/>
          </w:tcPr>
          <w:p w14:paraId="4748718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41</w:t>
            </w:r>
          </w:p>
        </w:tc>
        <w:tc>
          <w:tcPr>
            <w:tcW w:w="0" w:type="auto"/>
            <w:tcBorders>
              <w:bottom w:val="single" w:sz="4" w:space="0" w:color="auto"/>
            </w:tcBorders>
            <w:tcMar>
              <w:left w:w="28" w:type="dxa"/>
              <w:right w:w="28" w:type="dxa"/>
            </w:tcMar>
            <w:vAlign w:val="center"/>
          </w:tcPr>
          <w:p w14:paraId="4137995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Пионерская, параллельно ул. Первомайской от жилого дома № 33 а по ул.Первомайская до пересечения с ул. Первомайской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D035869"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0,493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635C8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1A39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4D13E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45FB28F" w14:textId="77777777" w:rsidTr="005F6A58">
        <w:tc>
          <w:tcPr>
            <w:tcW w:w="0" w:type="auto"/>
            <w:tcBorders>
              <w:bottom w:val="single" w:sz="4" w:space="0" w:color="auto"/>
            </w:tcBorders>
            <w:tcMar>
              <w:left w:w="28" w:type="dxa"/>
              <w:right w:w="28" w:type="dxa"/>
            </w:tcMar>
            <w:vAlign w:val="center"/>
          </w:tcPr>
          <w:p w14:paraId="5A9074E6"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42</w:t>
            </w:r>
          </w:p>
        </w:tc>
        <w:tc>
          <w:tcPr>
            <w:tcW w:w="0" w:type="auto"/>
            <w:tcBorders>
              <w:bottom w:val="single" w:sz="4" w:space="0" w:color="auto"/>
            </w:tcBorders>
            <w:tcMar>
              <w:left w:w="28" w:type="dxa"/>
              <w:right w:w="28" w:type="dxa"/>
            </w:tcMar>
            <w:vAlign w:val="center"/>
          </w:tcPr>
          <w:p w14:paraId="72E1715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Подстанция, от ул. Молодежной до ул. Мира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DC63C59"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05F41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7183A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D35B3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B803B99"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5206C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DA7FE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Садовая, от ул. Иркутской до базы ЗАО </w:t>
            </w:r>
            <w:r w:rsidRPr="00860BE6">
              <w:rPr>
                <w:rFonts w:ascii="Times New Roman" w:eastAsia="Times New Roman" w:hAnsi="Times New Roman" w:cs="Times New Roman"/>
                <w:sz w:val="24"/>
                <w:szCs w:val="24"/>
              </w:rPr>
              <w:lastRenderedPageBreak/>
              <w:t>"ВЭ" по ул. Сорокинская, 91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6A37BB"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0,360</w:t>
            </w:r>
          </w:p>
          <w:p w14:paraId="15E8E73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0,213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FADA2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8F2A3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52332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1E72359"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7B48D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44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A6BF1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Сорокинская, от ул. Стояновича до автодороги Бодайбо-Кропоткин</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DC4C6"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0,230</w:t>
            </w:r>
          </w:p>
          <w:p w14:paraId="0672BD9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E025A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4,5-6,0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10F1F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1FBEC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37C148EA" w14:textId="77777777" w:rsidTr="005F6A58">
        <w:tc>
          <w:tcPr>
            <w:tcW w:w="0" w:type="auto"/>
            <w:tcBorders>
              <w:bottom w:val="single" w:sz="4" w:space="0" w:color="auto"/>
            </w:tcBorders>
            <w:tcMar>
              <w:left w:w="28" w:type="dxa"/>
              <w:right w:w="28" w:type="dxa"/>
            </w:tcMar>
            <w:vAlign w:val="center"/>
          </w:tcPr>
          <w:p w14:paraId="4B43F09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45</w:t>
            </w:r>
          </w:p>
        </w:tc>
        <w:tc>
          <w:tcPr>
            <w:tcW w:w="0" w:type="auto"/>
            <w:tcBorders>
              <w:bottom w:val="single" w:sz="4" w:space="0" w:color="auto"/>
            </w:tcBorders>
            <w:tcMar>
              <w:left w:w="28" w:type="dxa"/>
              <w:right w:w="28" w:type="dxa"/>
            </w:tcMar>
            <w:vAlign w:val="center"/>
          </w:tcPr>
          <w:p w14:paraId="0872847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Сосновая, от автодороги Бодайбо-Кропоткин до территории подстанции "Витимэнерго"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C4F888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0,288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3502E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BD0E5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DB0E5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79062EC" w14:textId="77777777" w:rsidTr="005F6A58">
        <w:tc>
          <w:tcPr>
            <w:tcW w:w="0" w:type="auto"/>
            <w:tcBorders>
              <w:bottom w:val="single" w:sz="4" w:space="0" w:color="auto"/>
            </w:tcBorders>
            <w:tcMar>
              <w:left w:w="28" w:type="dxa"/>
              <w:right w:w="28" w:type="dxa"/>
            </w:tcMar>
            <w:vAlign w:val="center"/>
          </w:tcPr>
          <w:p w14:paraId="0D170CC8"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46</w:t>
            </w:r>
          </w:p>
        </w:tc>
        <w:tc>
          <w:tcPr>
            <w:tcW w:w="0" w:type="auto"/>
            <w:tcBorders>
              <w:bottom w:val="single" w:sz="4" w:space="0" w:color="auto"/>
            </w:tcBorders>
            <w:tcMar>
              <w:left w:w="28" w:type="dxa"/>
              <w:right w:w="28" w:type="dxa"/>
            </w:tcMar>
            <w:vAlign w:val="center"/>
          </w:tcPr>
          <w:p w14:paraId="48520AF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Комунальный, от ул. Урицкого до ул. 60 лет Октября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E7C0D1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FC16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7BDBF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B2987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774E3BEA" w14:textId="77777777" w:rsidTr="005F6A58">
        <w:tc>
          <w:tcPr>
            <w:tcW w:w="0" w:type="auto"/>
            <w:tcBorders>
              <w:bottom w:val="single" w:sz="4" w:space="0" w:color="auto"/>
            </w:tcBorders>
            <w:tcMar>
              <w:left w:w="28" w:type="dxa"/>
              <w:right w:w="28" w:type="dxa"/>
            </w:tcMar>
            <w:vAlign w:val="center"/>
          </w:tcPr>
          <w:p w14:paraId="792FF96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47</w:t>
            </w:r>
          </w:p>
        </w:tc>
        <w:tc>
          <w:tcPr>
            <w:tcW w:w="0" w:type="auto"/>
            <w:tcBorders>
              <w:bottom w:val="single" w:sz="4" w:space="0" w:color="auto"/>
            </w:tcBorders>
            <w:tcMar>
              <w:left w:w="28" w:type="dxa"/>
              <w:right w:w="28" w:type="dxa"/>
            </w:tcMar>
            <w:vAlign w:val="center"/>
          </w:tcPr>
          <w:p w14:paraId="4081015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дорога на смотровую площадку, от автодороги Бодайбо-Кропоткин до смотровой площадки</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01D8E1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1,423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E0211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62D71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E31FF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C393427" w14:textId="77777777" w:rsidTr="005F6A58">
        <w:tc>
          <w:tcPr>
            <w:tcW w:w="0" w:type="auto"/>
            <w:tcBorders>
              <w:bottom w:val="single" w:sz="4" w:space="0" w:color="auto"/>
            </w:tcBorders>
            <w:tcMar>
              <w:left w:w="28" w:type="dxa"/>
              <w:right w:w="28" w:type="dxa"/>
            </w:tcMar>
            <w:vAlign w:val="center"/>
          </w:tcPr>
          <w:p w14:paraId="0F5D838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48</w:t>
            </w:r>
          </w:p>
        </w:tc>
        <w:tc>
          <w:tcPr>
            <w:tcW w:w="0" w:type="auto"/>
            <w:tcBorders>
              <w:bottom w:val="single" w:sz="4" w:space="0" w:color="auto"/>
            </w:tcBorders>
            <w:tcMar>
              <w:left w:w="28" w:type="dxa"/>
              <w:right w:w="28" w:type="dxa"/>
            </w:tcMar>
            <w:vAlign w:val="center"/>
          </w:tcPr>
          <w:p w14:paraId="118AE3A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i/>
                <w:sz w:val="24"/>
                <w:szCs w:val="24"/>
              </w:rPr>
            </w:pPr>
            <w:r w:rsidRPr="00860BE6">
              <w:rPr>
                <w:rFonts w:ascii="Times New Roman" w:eastAsia="Times New Roman" w:hAnsi="Times New Roman" w:cs="Times New Roman"/>
                <w:i/>
                <w:sz w:val="24"/>
                <w:szCs w:val="24"/>
              </w:rPr>
              <w:t>Бисяга</w:t>
            </w:r>
          </w:p>
          <w:p w14:paraId="184D285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i/>
                <w:sz w:val="24"/>
                <w:szCs w:val="24"/>
              </w:rPr>
            </w:pPr>
          </w:p>
          <w:p w14:paraId="63111F7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-Центральная</w:t>
            </w:r>
          </w:p>
          <w:p w14:paraId="22F1093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Сосновая</w:t>
            </w:r>
          </w:p>
          <w:p w14:paraId="13FBA64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-Школьная</w:t>
            </w:r>
          </w:p>
          <w:p w14:paraId="3825B73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Озерная</w:t>
            </w:r>
          </w:p>
          <w:p w14:paraId="19F2D49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-Тельманская</w:t>
            </w:r>
          </w:p>
          <w:p w14:paraId="13D3226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Набережная</w:t>
            </w:r>
          </w:p>
          <w:p w14:paraId="25DC09C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p>
        </w:tc>
        <w:tc>
          <w:tcPr>
            <w:tcW w:w="0" w:type="auto"/>
            <w:tcBorders>
              <w:top w:val="single" w:sz="4" w:space="0" w:color="auto"/>
              <w:bottom w:val="single" w:sz="4" w:space="0" w:color="auto"/>
              <w:right w:val="single" w:sz="4" w:space="0" w:color="auto"/>
            </w:tcBorders>
            <w:tcMar>
              <w:left w:w="28" w:type="dxa"/>
              <w:right w:w="28" w:type="dxa"/>
            </w:tcMar>
          </w:tcPr>
          <w:p w14:paraId="056F3BB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1753502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7235914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0C13065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6-8</w:t>
            </w:r>
          </w:p>
          <w:p w14:paraId="50E8193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3-4</w:t>
            </w:r>
          </w:p>
          <w:p w14:paraId="731B4CD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4-5</w:t>
            </w:r>
          </w:p>
          <w:p w14:paraId="7960688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p w14:paraId="02966CA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p w14:paraId="5FD29D9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p w14:paraId="2DF413FB" w14:textId="77777777" w:rsidR="00860BE6" w:rsidRPr="00860BE6" w:rsidRDefault="00860BE6" w:rsidP="00860BE6">
            <w:pPr>
              <w:tabs>
                <w:tab w:val="num" w:pos="567"/>
              </w:tabs>
              <w:spacing w:after="0" w:line="312" w:lineRule="auto"/>
              <w:ind w:left="57" w:right="255"/>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07AF4D2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6B301AF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2F86BC3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 Грунт Грунт Грунт Грунт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5EEE441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75B7319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 ул. районного значения</w:t>
            </w:r>
          </w:p>
          <w:p w14:paraId="0FF59A9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Улицы местного значения в жилой застройке</w:t>
            </w:r>
          </w:p>
        </w:tc>
      </w:tr>
      <w:tr w:rsidR="00860BE6" w:rsidRPr="00860BE6" w14:paraId="71634C4E" w14:textId="77777777" w:rsidTr="005F6A58">
        <w:tc>
          <w:tcPr>
            <w:tcW w:w="0" w:type="auto"/>
            <w:tcBorders>
              <w:bottom w:val="single" w:sz="4" w:space="0" w:color="auto"/>
            </w:tcBorders>
            <w:tcMar>
              <w:left w:w="28" w:type="dxa"/>
              <w:right w:w="28" w:type="dxa"/>
            </w:tcMar>
            <w:vAlign w:val="center"/>
          </w:tcPr>
          <w:p w14:paraId="1992A21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49</w:t>
            </w:r>
          </w:p>
        </w:tc>
        <w:tc>
          <w:tcPr>
            <w:tcW w:w="0" w:type="auto"/>
            <w:tcBorders>
              <w:bottom w:val="single" w:sz="4" w:space="0" w:color="auto"/>
            </w:tcBorders>
            <w:tcMar>
              <w:left w:w="28" w:type="dxa"/>
              <w:right w:w="28" w:type="dxa"/>
            </w:tcMar>
            <w:vAlign w:val="center"/>
          </w:tcPr>
          <w:p w14:paraId="2960679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i/>
                <w:sz w:val="24"/>
                <w:szCs w:val="24"/>
              </w:rPr>
            </w:pPr>
            <w:r w:rsidRPr="00860BE6">
              <w:rPr>
                <w:rFonts w:ascii="Times New Roman" w:eastAsia="Times New Roman" w:hAnsi="Times New Roman" w:cs="Times New Roman"/>
                <w:i/>
                <w:sz w:val="24"/>
                <w:szCs w:val="24"/>
              </w:rPr>
              <w:t>Колобовщина</w:t>
            </w:r>
          </w:p>
          <w:p w14:paraId="727266D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p>
          <w:p w14:paraId="29E02A4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Набережная</w:t>
            </w:r>
          </w:p>
          <w:p w14:paraId="17C306D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Российская</w:t>
            </w:r>
          </w:p>
          <w:p w14:paraId="2FE940A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p>
        </w:tc>
        <w:tc>
          <w:tcPr>
            <w:tcW w:w="0" w:type="auto"/>
            <w:tcBorders>
              <w:top w:val="single" w:sz="4" w:space="0" w:color="auto"/>
              <w:bottom w:val="single" w:sz="4" w:space="0" w:color="auto"/>
              <w:right w:val="single" w:sz="4" w:space="0" w:color="auto"/>
            </w:tcBorders>
            <w:tcMar>
              <w:left w:w="28" w:type="dxa"/>
              <w:right w:w="28" w:type="dxa"/>
            </w:tcMar>
          </w:tcPr>
          <w:p w14:paraId="2262913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692A6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6F8C288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6,5-8</w:t>
            </w:r>
          </w:p>
          <w:p w14:paraId="6EFA9F1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B671C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353898B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479D1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Улицы местного значения в жилой застройке</w:t>
            </w:r>
          </w:p>
        </w:tc>
      </w:tr>
      <w:tr w:rsidR="00860BE6" w:rsidRPr="00860BE6" w14:paraId="0883BECC" w14:textId="77777777" w:rsidTr="005F6A58">
        <w:tc>
          <w:tcPr>
            <w:tcW w:w="0" w:type="auto"/>
            <w:tcBorders>
              <w:bottom w:val="single" w:sz="4" w:space="0" w:color="auto"/>
            </w:tcBorders>
            <w:tcMar>
              <w:left w:w="28" w:type="dxa"/>
              <w:right w:w="28" w:type="dxa"/>
            </w:tcMar>
            <w:vAlign w:val="center"/>
          </w:tcPr>
          <w:p w14:paraId="0973465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50</w:t>
            </w:r>
          </w:p>
        </w:tc>
        <w:tc>
          <w:tcPr>
            <w:tcW w:w="0" w:type="auto"/>
            <w:tcBorders>
              <w:bottom w:val="single" w:sz="4" w:space="0" w:color="auto"/>
            </w:tcBorders>
            <w:tcMar>
              <w:left w:w="28" w:type="dxa"/>
              <w:right w:w="28" w:type="dxa"/>
            </w:tcMar>
            <w:vAlign w:val="center"/>
          </w:tcPr>
          <w:p w14:paraId="265D868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МК-135, от ул. Солнечной до мкрн.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CFF324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0,342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39897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5B7DC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F6576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8948744" w14:textId="77777777" w:rsidTr="005F6A58">
        <w:tc>
          <w:tcPr>
            <w:tcW w:w="0" w:type="auto"/>
            <w:tcBorders>
              <w:bottom w:val="single" w:sz="4" w:space="0" w:color="auto"/>
            </w:tcBorders>
            <w:tcMar>
              <w:left w:w="28" w:type="dxa"/>
              <w:right w:w="28" w:type="dxa"/>
            </w:tcMar>
            <w:vAlign w:val="center"/>
          </w:tcPr>
          <w:p w14:paraId="413B4A50"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51</w:t>
            </w:r>
          </w:p>
        </w:tc>
        <w:tc>
          <w:tcPr>
            <w:tcW w:w="0" w:type="auto"/>
            <w:tcBorders>
              <w:bottom w:val="single" w:sz="4" w:space="0" w:color="auto"/>
            </w:tcBorders>
            <w:tcMar>
              <w:left w:w="28" w:type="dxa"/>
              <w:right w:w="28" w:type="dxa"/>
            </w:tcMar>
            <w:vAlign w:val="center"/>
          </w:tcPr>
          <w:p w14:paraId="1A9EAD5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Рудная, от ул. Лыткинская до ул. Сорокинская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46D9B8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F3921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3810E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ECA57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9424755" w14:textId="77777777" w:rsidTr="005F6A58">
        <w:tc>
          <w:tcPr>
            <w:tcW w:w="0" w:type="auto"/>
            <w:tcBorders>
              <w:bottom w:val="single" w:sz="4" w:space="0" w:color="auto"/>
            </w:tcBorders>
            <w:tcMar>
              <w:left w:w="28" w:type="dxa"/>
              <w:right w:w="28" w:type="dxa"/>
            </w:tcMar>
            <w:vAlign w:val="center"/>
          </w:tcPr>
          <w:p w14:paraId="55162F04"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52</w:t>
            </w:r>
          </w:p>
        </w:tc>
        <w:tc>
          <w:tcPr>
            <w:tcW w:w="0" w:type="auto"/>
            <w:tcBorders>
              <w:bottom w:val="single" w:sz="4" w:space="0" w:color="auto"/>
            </w:tcBorders>
            <w:tcMar>
              <w:left w:w="28" w:type="dxa"/>
              <w:right w:w="28" w:type="dxa"/>
            </w:tcMar>
            <w:vAlign w:val="center"/>
          </w:tcPr>
          <w:p w14:paraId="4F169B3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Сибирская, от ул. Солнечная до магазина "Удачный"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14CB8D6"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0,646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5BC44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84DBA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EAD6E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37D786D0" w14:textId="77777777" w:rsidTr="005F6A58">
        <w:tc>
          <w:tcPr>
            <w:tcW w:w="0" w:type="auto"/>
            <w:tcBorders>
              <w:bottom w:val="single" w:sz="4" w:space="0" w:color="auto"/>
            </w:tcBorders>
            <w:tcMar>
              <w:left w:w="28" w:type="dxa"/>
              <w:right w:w="28" w:type="dxa"/>
            </w:tcMar>
            <w:vAlign w:val="center"/>
          </w:tcPr>
          <w:p w14:paraId="5EB780B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53</w:t>
            </w:r>
          </w:p>
        </w:tc>
        <w:tc>
          <w:tcPr>
            <w:tcW w:w="0" w:type="auto"/>
            <w:tcBorders>
              <w:bottom w:val="single" w:sz="4" w:space="0" w:color="auto"/>
            </w:tcBorders>
            <w:tcMar>
              <w:left w:w="28" w:type="dxa"/>
              <w:right w:w="28" w:type="dxa"/>
            </w:tcMar>
            <w:vAlign w:val="center"/>
          </w:tcPr>
          <w:p w14:paraId="40D2ABF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Строительная, от автодороги Бодайбо-Кропоткин до ул. Мира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D1C5D1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0,381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2B982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7868D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5A7F6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64D7A5A" w14:textId="77777777" w:rsidTr="005F6A58">
        <w:tc>
          <w:tcPr>
            <w:tcW w:w="0" w:type="auto"/>
            <w:tcBorders>
              <w:bottom w:val="single" w:sz="4" w:space="0" w:color="auto"/>
            </w:tcBorders>
            <w:tcMar>
              <w:left w:w="28" w:type="dxa"/>
              <w:right w:w="28" w:type="dxa"/>
            </w:tcMar>
            <w:vAlign w:val="center"/>
          </w:tcPr>
          <w:p w14:paraId="625BAA1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54</w:t>
            </w:r>
          </w:p>
        </w:tc>
        <w:tc>
          <w:tcPr>
            <w:tcW w:w="0" w:type="auto"/>
            <w:tcBorders>
              <w:bottom w:val="single" w:sz="4" w:space="0" w:color="auto"/>
            </w:tcBorders>
            <w:tcMar>
              <w:left w:w="28" w:type="dxa"/>
              <w:right w:w="28" w:type="dxa"/>
            </w:tcMar>
            <w:vAlign w:val="center"/>
          </w:tcPr>
          <w:p w14:paraId="7199D82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мкрн. Кирпичный, между улицами Мира, МК-135, автодороги Бодайбо-Кропоткин и руч.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605294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0,835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0E5B8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AC4E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C0B0D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Улицы местного значения в жилой застройке</w:t>
            </w:r>
          </w:p>
        </w:tc>
      </w:tr>
      <w:tr w:rsidR="00860BE6" w:rsidRPr="00860BE6" w14:paraId="72EE307B"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5BC2C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4B744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Таежная,от индивидуальных гаражей по ул. 60 лет Октября до парникового хозяйства по ул. Лесная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B7AB0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299F2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CAC8F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8CC85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9A4BF8C"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C6C317"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370C1F"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Апрельский, от ул. Стояновича до ул. Красноармейская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D8AEA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B1B2C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25942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B0832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24D07294"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5516C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58B87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Базовский, от ул. Стояновича до ул. Красноармейская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A9D96B"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0,195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06A11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5E79D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753DC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6A543966" w14:textId="77777777" w:rsidTr="005F6A58">
        <w:tc>
          <w:tcPr>
            <w:tcW w:w="0" w:type="auto"/>
            <w:tcBorders>
              <w:bottom w:val="single" w:sz="4" w:space="0" w:color="auto"/>
            </w:tcBorders>
            <w:tcMar>
              <w:left w:w="28" w:type="dxa"/>
              <w:right w:w="28" w:type="dxa"/>
            </w:tcMar>
            <w:vAlign w:val="center"/>
          </w:tcPr>
          <w:p w14:paraId="6BC8534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58</w:t>
            </w:r>
          </w:p>
        </w:tc>
        <w:tc>
          <w:tcPr>
            <w:tcW w:w="0" w:type="auto"/>
            <w:tcBorders>
              <w:bottom w:val="single" w:sz="4" w:space="0" w:color="auto"/>
            </w:tcBorders>
            <w:tcMar>
              <w:left w:w="28" w:type="dxa"/>
              <w:right w:w="28" w:type="dxa"/>
            </w:tcMar>
            <w:vAlign w:val="center"/>
          </w:tcPr>
          <w:p w14:paraId="7F2EED5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Вилюйский, от ул. 30 лет Победы до ул. Петра Поручикова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654A8E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0,229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E1897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62FC8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7FD67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2CFB6AEA" w14:textId="77777777" w:rsidTr="005F6A58">
        <w:tc>
          <w:tcPr>
            <w:tcW w:w="0" w:type="auto"/>
            <w:tcBorders>
              <w:bottom w:val="single" w:sz="4" w:space="0" w:color="auto"/>
            </w:tcBorders>
            <w:tcMar>
              <w:left w:w="28" w:type="dxa"/>
              <w:right w:w="28" w:type="dxa"/>
            </w:tcMar>
            <w:vAlign w:val="center"/>
          </w:tcPr>
          <w:p w14:paraId="3C2ADC8A"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59</w:t>
            </w:r>
          </w:p>
        </w:tc>
        <w:tc>
          <w:tcPr>
            <w:tcW w:w="0" w:type="auto"/>
            <w:tcBorders>
              <w:bottom w:val="single" w:sz="4" w:space="0" w:color="auto"/>
            </w:tcBorders>
            <w:tcMar>
              <w:left w:w="28" w:type="dxa"/>
              <w:right w:w="28" w:type="dxa"/>
            </w:tcMar>
            <w:vAlign w:val="center"/>
          </w:tcPr>
          <w:p w14:paraId="535B75D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Кирпичный,от ул. Урицкого до ул. Николая Островского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6C4C5E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0,183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E8C7A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3FDCA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01F40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62A3D20B" w14:textId="77777777" w:rsidTr="005F6A58">
        <w:tc>
          <w:tcPr>
            <w:tcW w:w="0" w:type="auto"/>
            <w:tcBorders>
              <w:bottom w:val="single" w:sz="4" w:space="0" w:color="auto"/>
            </w:tcBorders>
            <w:tcMar>
              <w:left w:w="28" w:type="dxa"/>
              <w:right w:w="28" w:type="dxa"/>
            </w:tcMar>
            <w:vAlign w:val="center"/>
          </w:tcPr>
          <w:p w14:paraId="444159AA"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60</w:t>
            </w:r>
          </w:p>
        </w:tc>
        <w:tc>
          <w:tcPr>
            <w:tcW w:w="0" w:type="auto"/>
            <w:tcBorders>
              <w:bottom w:val="single" w:sz="4" w:space="0" w:color="auto"/>
            </w:tcBorders>
            <w:tcMar>
              <w:left w:w="28" w:type="dxa"/>
              <w:right w:w="28" w:type="dxa"/>
            </w:tcMar>
            <w:vAlign w:val="center"/>
          </w:tcPr>
          <w:p w14:paraId="1A19B39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Охотничий, от гаража МУП "Тепловодоканал" по ул. </w:t>
            </w:r>
            <w:r w:rsidRPr="00860BE6">
              <w:rPr>
                <w:rFonts w:ascii="Times New Roman" w:eastAsia="Times New Roman" w:hAnsi="Times New Roman" w:cs="Times New Roman"/>
                <w:sz w:val="24"/>
                <w:szCs w:val="24"/>
              </w:rPr>
              <w:lastRenderedPageBreak/>
              <w:t>Артема Сергеева, 18 Б до ул. Розы Люксенбург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70C543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0,168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08AFE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521C6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182DD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0E9A1787" w14:textId="77777777" w:rsidTr="005F6A58">
        <w:tc>
          <w:tcPr>
            <w:tcW w:w="0" w:type="auto"/>
            <w:tcBorders>
              <w:bottom w:val="single" w:sz="4" w:space="0" w:color="auto"/>
            </w:tcBorders>
            <w:tcMar>
              <w:left w:w="28" w:type="dxa"/>
              <w:right w:w="28" w:type="dxa"/>
            </w:tcMar>
            <w:vAlign w:val="center"/>
          </w:tcPr>
          <w:p w14:paraId="41BDE5A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61</w:t>
            </w:r>
          </w:p>
        </w:tc>
        <w:tc>
          <w:tcPr>
            <w:tcW w:w="0" w:type="auto"/>
            <w:tcBorders>
              <w:bottom w:val="single" w:sz="4" w:space="0" w:color="auto"/>
            </w:tcBorders>
            <w:tcMar>
              <w:left w:w="28" w:type="dxa"/>
              <w:right w:w="28" w:type="dxa"/>
            </w:tcMar>
            <w:vAlign w:val="center"/>
          </w:tcPr>
          <w:p w14:paraId="2D1F587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Первомайский, паралельно ул. Первомайской в районе производственных баз по ул. Первомайской, № 115, 117, 119</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6907956"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0,267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B980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534E4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EFEE6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17B3F33D" w14:textId="77777777" w:rsidTr="005F6A58">
        <w:tc>
          <w:tcPr>
            <w:tcW w:w="0" w:type="auto"/>
            <w:tcBorders>
              <w:bottom w:val="single" w:sz="4" w:space="0" w:color="auto"/>
            </w:tcBorders>
            <w:tcMar>
              <w:left w:w="28" w:type="dxa"/>
              <w:right w:w="28" w:type="dxa"/>
            </w:tcMar>
            <w:vAlign w:val="center"/>
          </w:tcPr>
          <w:p w14:paraId="4885404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62</w:t>
            </w:r>
          </w:p>
        </w:tc>
        <w:tc>
          <w:tcPr>
            <w:tcW w:w="0" w:type="auto"/>
            <w:tcBorders>
              <w:bottom w:val="single" w:sz="4" w:space="0" w:color="auto"/>
            </w:tcBorders>
            <w:tcMar>
              <w:left w:w="28" w:type="dxa"/>
              <w:right w:w="28" w:type="dxa"/>
            </w:tcMar>
            <w:vAlign w:val="center"/>
          </w:tcPr>
          <w:p w14:paraId="3B00B4E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Пивоваринный, от ул. Урицкого до жилого дома № 28 по ул. Карла Либкнехта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52896C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2C0A4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925CE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028BA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5C065F63" w14:textId="77777777" w:rsidTr="005F6A58">
        <w:tc>
          <w:tcPr>
            <w:tcW w:w="0" w:type="auto"/>
            <w:tcBorders>
              <w:bottom w:val="single" w:sz="4" w:space="0" w:color="auto"/>
            </w:tcBorders>
            <w:tcMar>
              <w:left w:w="28" w:type="dxa"/>
              <w:right w:w="28" w:type="dxa"/>
            </w:tcMar>
            <w:vAlign w:val="center"/>
          </w:tcPr>
          <w:p w14:paraId="6D872AC6"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63</w:t>
            </w:r>
          </w:p>
        </w:tc>
        <w:tc>
          <w:tcPr>
            <w:tcW w:w="0" w:type="auto"/>
            <w:tcBorders>
              <w:bottom w:val="single" w:sz="4" w:space="0" w:color="auto"/>
            </w:tcBorders>
            <w:tcMar>
              <w:left w:w="28" w:type="dxa"/>
              <w:right w:w="28" w:type="dxa"/>
            </w:tcMar>
            <w:vAlign w:val="center"/>
          </w:tcPr>
          <w:p w14:paraId="7580CFEF"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Рабочий, параллельно ул. Артема Сергеева от усадьбы № 71 по ул. Артема Сергеева до территории аэропорта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9B5F42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0,448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63EDB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A3106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B9C6A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4CAC2DD8" w14:textId="77777777" w:rsidTr="005F6A58">
        <w:tc>
          <w:tcPr>
            <w:tcW w:w="0" w:type="auto"/>
            <w:tcBorders>
              <w:bottom w:val="single" w:sz="4" w:space="0" w:color="auto"/>
            </w:tcBorders>
            <w:tcMar>
              <w:left w:w="28" w:type="dxa"/>
              <w:right w:w="28" w:type="dxa"/>
            </w:tcMar>
            <w:vAlign w:val="center"/>
          </w:tcPr>
          <w:p w14:paraId="7B8642A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64</w:t>
            </w:r>
          </w:p>
        </w:tc>
        <w:tc>
          <w:tcPr>
            <w:tcW w:w="0" w:type="auto"/>
            <w:tcBorders>
              <w:bottom w:val="single" w:sz="4" w:space="0" w:color="auto"/>
            </w:tcBorders>
            <w:tcMar>
              <w:left w:w="28" w:type="dxa"/>
              <w:right w:w="28" w:type="dxa"/>
            </w:tcMar>
            <w:vAlign w:val="center"/>
          </w:tcPr>
          <w:p w14:paraId="68B93F1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Советский, от здания администрации г. Бодайбо и района по ул. Урицкого до ул. Карла Либкнехта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5B6379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0,188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7F545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D3D8E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344E4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73168EDA" w14:textId="77777777" w:rsidTr="005F6A58">
        <w:tc>
          <w:tcPr>
            <w:tcW w:w="0" w:type="auto"/>
            <w:tcBorders>
              <w:bottom w:val="single" w:sz="4" w:space="0" w:color="auto"/>
            </w:tcBorders>
            <w:tcMar>
              <w:left w:w="28" w:type="dxa"/>
              <w:right w:w="28" w:type="dxa"/>
            </w:tcMar>
            <w:vAlign w:val="center"/>
          </w:tcPr>
          <w:p w14:paraId="0467A3D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65</w:t>
            </w:r>
          </w:p>
        </w:tc>
        <w:tc>
          <w:tcPr>
            <w:tcW w:w="0" w:type="auto"/>
            <w:tcBorders>
              <w:bottom w:val="single" w:sz="4" w:space="0" w:color="auto"/>
            </w:tcBorders>
            <w:tcMar>
              <w:left w:w="28" w:type="dxa"/>
              <w:right w:w="28" w:type="dxa"/>
            </w:tcMar>
            <w:vAlign w:val="center"/>
          </w:tcPr>
          <w:p w14:paraId="1704556E"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Спортивный,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C4E21E6"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0,284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772C3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8855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500D2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5F1A0179" w14:textId="77777777" w:rsidTr="005F6A58">
        <w:tc>
          <w:tcPr>
            <w:tcW w:w="0" w:type="auto"/>
            <w:tcBorders>
              <w:bottom w:val="single" w:sz="4" w:space="0" w:color="auto"/>
            </w:tcBorders>
            <w:tcMar>
              <w:left w:w="28" w:type="dxa"/>
              <w:right w:w="28" w:type="dxa"/>
            </w:tcMar>
            <w:vAlign w:val="center"/>
          </w:tcPr>
          <w:p w14:paraId="43733CA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66</w:t>
            </w:r>
          </w:p>
        </w:tc>
        <w:tc>
          <w:tcPr>
            <w:tcW w:w="0" w:type="auto"/>
            <w:tcBorders>
              <w:bottom w:val="single" w:sz="4" w:space="0" w:color="auto"/>
            </w:tcBorders>
            <w:tcMar>
              <w:left w:w="28" w:type="dxa"/>
              <w:right w:w="28" w:type="dxa"/>
            </w:tcMar>
            <w:vAlign w:val="center"/>
          </w:tcPr>
          <w:p w14:paraId="36EB9FE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Строительный,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86124D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0,459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CF75D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E7BCB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3FF15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0348B1F4" w14:textId="77777777" w:rsidTr="005F6A58">
        <w:tc>
          <w:tcPr>
            <w:tcW w:w="0" w:type="auto"/>
            <w:tcBorders>
              <w:bottom w:val="single" w:sz="4" w:space="0" w:color="auto"/>
            </w:tcBorders>
            <w:tcMar>
              <w:left w:w="28" w:type="dxa"/>
              <w:right w:w="28" w:type="dxa"/>
            </w:tcMar>
            <w:vAlign w:val="center"/>
          </w:tcPr>
          <w:p w14:paraId="03B776C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67</w:t>
            </w:r>
          </w:p>
        </w:tc>
        <w:tc>
          <w:tcPr>
            <w:tcW w:w="0" w:type="auto"/>
            <w:tcBorders>
              <w:bottom w:val="single" w:sz="4" w:space="0" w:color="auto"/>
            </w:tcBorders>
            <w:tcMar>
              <w:left w:w="28" w:type="dxa"/>
              <w:right w:w="28" w:type="dxa"/>
            </w:tcMar>
            <w:vAlign w:val="center"/>
          </w:tcPr>
          <w:p w14:paraId="3054280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Товарищеский,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791555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0,272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2A8B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E64D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BF847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2B23AF9E" w14:textId="77777777" w:rsidTr="005F6A58">
        <w:tc>
          <w:tcPr>
            <w:tcW w:w="0" w:type="auto"/>
            <w:tcBorders>
              <w:bottom w:val="single" w:sz="4" w:space="0" w:color="auto"/>
            </w:tcBorders>
            <w:tcMar>
              <w:left w:w="28" w:type="dxa"/>
              <w:right w:w="28" w:type="dxa"/>
            </w:tcMar>
            <w:vAlign w:val="center"/>
          </w:tcPr>
          <w:p w14:paraId="16DF9B6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68</w:t>
            </w:r>
          </w:p>
        </w:tc>
        <w:tc>
          <w:tcPr>
            <w:tcW w:w="0" w:type="auto"/>
            <w:tcBorders>
              <w:bottom w:val="single" w:sz="4" w:space="0" w:color="auto"/>
            </w:tcBorders>
            <w:tcMar>
              <w:left w:w="28" w:type="dxa"/>
              <w:right w:w="28" w:type="dxa"/>
            </w:tcMar>
            <w:vAlign w:val="center"/>
          </w:tcPr>
          <w:p w14:paraId="1B58CBD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 «Безымянный", от ул. Артёма Сергеева до ул. Строительной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891657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DE54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1182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89523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w:t>
            </w:r>
          </w:p>
        </w:tc>
      </w:tr>
      <w:tr w:rsidR="00860BE6" w:rsidRPr="00860BE6" w14:paraId="0E8AEF3B" w14:textId="77777777" w:rsidTr="005F6A58">
        <w:tc>
          <w:tcPr>
            <w:tcW w:w="0" w:type="auto"/>
            <w:tcBorders>
              <w:bottom w:val="single" w:sz="4" w:space="0" w:color="auto"/>
            </w:tcBorders>
            <w:tcMar>
              <w:left w:w="28" w:type="dxa"/>
              <w:right w:w="28" w:type="dxa"/>
            </w:tcMar>
            <w:vAlign w:val="center"/>
          </w:tcPr>
          <w:p w14:paraId="13151D9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69</w:t>
            </w:r>
          </w:p>
        </w:tc>
        <w:tc>
          <w:tcPr>
            <w:tcW w:w="0" w:type="auto"/>
            <w:tcBorders>
              <w:bottom w:val="single" w:sz="4" w:space="0" w:color="auto"/>
            </w:tcBorders>
            <w:tcMar>
              <w:left w:w="28" w:type="dxa"/>
              <w:right w:w="28" w:type="dxa"/>
            </w:tcMar>
            <w:vAlign w:val="center"/>
          </w:tcPr>
          <w:p w14:paraId="2C1DC20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 «СМП", от ул. Артёма Сергеева до ул. Таёжной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CA8CCD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0,414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C77FE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83211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99CE4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w:t>
            </w:r>
          </w:p>
        </w:tc>
      </w:tr>
      <w:tr w:rsidR="00860BE6" w:rsidRPr="00860BE6" w14:paraId="5EF06130" w14:textId="77777777" w:rsidTr="005F6A58">
        <w:tc>
          <w:tcPr>
            <w:tcW w:w="0" w:type="auto"/>
            <w:tcBorders>
              <w:bottom w:val="single" w:sz="4" w:space="0" w:color="auto"/>
            </w:tcBorders>
            <w:tcMar>
              <w:left w:w="28" w:type="dxa"/>
              <w:right w:w="28" w:type="dxa"/>
            </w:tcMar>
            <w:vAlign w:val="center"/>
          </w:tcPr>
          <w:p w14:paraId="03086CD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70</w:t>
            </w:r>
          </w:p>
        </w:tc>
        <w:tc>
          <w:tcPr>
            <w:tcW w:w="0" w:type="auto"/>
            <w:tcBorders>
              <w:bottom w:val="single" w:sz="4" w:space="0" w:color="auto"/>
            </w:tcBorders>
            <w:tcMar>
              <w:left w:w="28" w:type="dxa"/>
              <w:right w:w="28" w:type="dxa"/>
            </w:tcMar>
            <w:vAlign w:val="center"/>
          </w:tcPr>
          <w:p w14:paraId="75438B9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дорога до «ЛПХ", от парникового хозяйства до остановки "ЛПХ"</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B4E9E0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2,906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12889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0E7B8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A56A6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r w:rsidR="00860BE6" w:rsidRPr="00860BE6" w14:paraId="0BDBDAF4"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CD51D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CA8CE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дорога до СНТ "Геолог", от ГИБДД до СНТ "Геолог"</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8CA99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0,717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5436F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C90E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DF76C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r w:rsidR="00860BE6" w:rsidRPr="00860BE6" w14:paraId="5F7EB9FA"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6B7A64"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43073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объездная автодорога, от автодороги Бодайбо-п/л "Зверздочка" до 16 км автодороги Бодайбо-Кропоткин</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78043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6,335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45D5B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25C33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BF3C7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r w:rsidR="00860BE6" w:rsidRPr="00860BE6" w14:paraId="58941D0B"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B1A07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6687C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дорога -третья линия, от ул. Нагорной до объездной автодороги Бодайбо-Кропоткин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73586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5,665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14087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69AC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BC5EF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bl>
    <w:p w14:paraId="452B1DBD" w14:textId="77777777" w:rsidR="00860BE6" w:rsidRDefault="00860BE6" w:rsidP="00303C66">
      <w:pPr>
        <w:spacing w:after="0" w:line="312" w:lineRule="auto"/>
        <w:ind w:right="113"/>
        <w:jc w:val="both"/>
        <w:rPr>
          <w:rFonts w:ascii="Times New Roman" w:eastAsia="Times New Roman" w:hAnsi="Times New Roman" w:cs="Times New Roman"/>
          <w:sz w:val="24"/>
          <w:szCs w:val="20"/>
        </w:rPr>
      </w:pPr>
    </w:p>
    <w:p w14:paraId="2220C756" w14:textId="77777777" w:rsidR="007E0587" w:rsidRPr="00784387" w:rsidRDefault="007E0587" w:rsidP="00860BE6">
      <w:pPr>
        <w:pStyle w:val="S0"/>
        <w:spacing w:line="276" w:lineRule="auto"/>
      </w:pPr>
      <w:r w:rsidRPr="00784387">
        <w:t xml:space="preserve">Согласно </w:t>
      </w:r>
      <w:r w:rsidR="00E724BD" w:rsidRPr="00784387">
        <w:t>характеристики улично-дорожной сети Бодайбинского муниципального образования</w:t>
      </w:r>
      <w:r w:rsidRPr="00784387">
        <w:t xml:space="preserve">, общая протяженность улично-дорожной сети городского поселения </w:t>
      </w:r>
      <w:r w:rsidR="00E724BD" w:rsidRPr="00784387">
        <w:t>Бодайбо составляет 103,</w:t>
      </w:r>
      <w:r w:rsidR="00303C66">
        <w:t>091</w:t>
      </w:r>
      <w:r w:rsidRPr="00784387">
        <w:t xml:space="preserve"> км. Соотношение дорог по типам покрытия </w:t>
      </w:r>
      <w:r w:rsidR="00E724BD" w:rsidRPr="00784387">
        <w:t>приведено в таблице</w:t>
      </w:r>
      <w:r w:rsidRPr="00784387">
        <w:t>.</w:t>
      </w:r>
    </w:p>
    <w:p w14:paraId="5E8BE264" w14:textId="77777777" w:rsidR="00AA4765" w:rsidRDefault="00AA4765" w:rsidP="00784387">
      <w:pPr>
        <w:pStyle w:val="afd"/>
        <w:spacing w:line="276" w:lineRule="auto"/>
        <w:jc w:val="both"/>
        <w:rPr>
          <w:sz w:val="24"/>
          <w:szCs w:val="24"/>
        </w:rPr>
      </w:pPr>
    </w:p>
    <w:p w14:paraId="3779005A" w14:textId="77777777" w:rsidR="007E0587" w:rsidRDefault="007E0587" w:rsidP="00401A2E">
      <w:pPr>
        <w:pStyle w:val="afd"/>
        <w:spacing w:line="276" w:lineRule="auto"/>
        <w:ind w:firstLine="709"/>
        <w:jc w:val="both"/>
        <w:rPr>
          <w:rFonts w:eastAsia="Times New Roman"/>
          <w:bCs w:val="0"/>
          <w:i/>
          <w:sz w:val="24"/>
          <w:szCs w:val="24"/>
          <w:lang w:eastAsia="ar-SA"/>
        </w:rPr>
      </w:pPr>
      <w:r w:rsidRPr="00784387">
        <w:rPr>
          <w:rFonts w:eastAsia="Times New Roman"/>
          <w:bCs w:val="0"/>
          <w:i/>
          <w:sz w:val="24"/>
          <w:szCs w:val="24"/>
          <w:lang w:eastAsia="ar-SA"/>
        </w:rPr>
        <w:t xml:space="preserve">Основные характеристики улично-дорожной сети </w:t>
      </w:r>
    </w:p>
    <w:p w14:paraId="380F575C" w14:textId="77777777" w:rsidR="00303C66" w:rsidRDefault="00303C66" w:rsidP="00303C66">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5130"/>
        <w:gridCol w:w="1812"/>
        <w:gridCol w:w="1631"/>
      </w:tblGrid>
      <w:tr w:rsidR="00303C66" w:rsidRPr="00303C66" w14:paraId="3D9E8DCF" w14:textId="77777777" w:rsidTr="00303C66">
        <w:trPr>
          <w:tblHeader/>
        </w:trPr>
        <w:tc>
          <w:tcPr>
            <w:tcW w:w="0" w:type="auto"/>
            <w:vAlign w:val="center"/>
          </w:tcPr>
          <w:p w14:paraId="3F973605" w14:textId="77777777" w:rsidR="00303C66" w:rsidRPr="00401A2E" w:rsidRDefault="00303C66" w:rsidP="00303C66">
            <w:pPr>
              <w:spacing w:after="0" w:line="240" w:lineRule="auto"/>
              <w:ind w:right="113"/>
              <w:jc w:val="both"/>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 п/п</w:t>
            </w:r>
          </w:p>
        </w:tc>
        <w:tc>
          <w:tcPr>
            <w:tcW w:w="0" w:type="auto"/>
            <w:vAlign w:val="center"/>
          </w:tcPr>
          <w:p w14:paraId="2700303D" w14:textId="77777777" w:rsidR="00303C66" w:rsidRPr="00401A2E" w:rsidRDefault="00303C66" w:rsidP="00303C66">
            <w:pPr>
              <w:spacing w:after="0" w:line="240" w:lineRule="auto"/>
              <w:ind w:right="113" w:hanging="108"/>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Показатели</w:t>
            </w:r>
          </w:p>
        </w:tc>
        <w:tc>
          <w:tcPr>
            <w:tcW w:w="0" w:type="auto"/>
            <w:vAlign w:val="center"/>
          </w:tcPr>
          <w:p w14:paraId="4D476682"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Единица измерения</w:t>
            </w:r>
          </w:p>
        </w:tc>
        <w:tc>
          <w:tcPr>
            <w:tcW w:w="0" w:type="auto"/>
            <w:vAlign w:val="center"/>
          </w:tcPr>
          <w:p w14:paraId="4734549B"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Данные на 2016г.</w:t>
            </w:r>
          </w:p>
        </w:tc>
      </w:tr>
      <w:tr w:rsidR="00303C66" w:rsidRPr="00303C66" w14:paraId="699EA718" w14:textId="77777777" w:rsidTr="00303C66">
        <w:tc>
          <w:tcPr>
            <w:tcW w:w="0" w:type="auto"/>
            <w:vAlign w:val="center"/>
          </w:tcPr>
          <w:p w14:paraId="06B30D54"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1</w:t>
            </w:r>
          </w:p>
        </w:tc>
        <w:tc>
          <w:tcPr>
            <w:tcW w:w="0" w:type="auto"/>
            <w:vAlign w:val="center"/>
          </w:tcPr>
          <w:p w14:paraId="1E12FBCD"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Общее протяженность  УДС</w:t>
            </w:r>
          </w:p>
        </w:tc>
        <w:tc>
          <w:tcPr>
            <w:tcW w:w="0" w:type="auto"/>
            <w:vAlign w:val="center"/>
          </w:tcPr>
          <w:p w14:paraId="5952A85C"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км</w:t>
            </w:r>
          </w:p>
        </w:tc>
        <w:tc>
          <w:tcPr>
            <w:tcW w:w="0" w:type="auto"/>
            <w:vAlign w:val="center"/>
          </w:tcPr>
          <w:p w14:paraId="5311B6CD"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r w:rsidRPr="00401A2E">
              <w:rPr>
                <w:rFonts w:ascii="Times New Roman" w:eastAsia="Times New Roman" w:hAnsi="Times New Roman" w:cs="Times New Roman"/>
                <w:sz w:val="24"/>
                <w:szCs w:val="24"/>
              </w:rPr>
              <w:t>103,091</w:t>
            </w:r>
            <w:r w:rsidRPr="00401A2E">
              <w:rPr>
                <w:rFonts w:ascii="Times New Roman" w:eastAsia="Times New Roman" w:hAnsi="Times New Roman" w:cs="Times New Roman"/>
                <w:color w:val="FF0000"/>
                <w:sz w:val="24"/>
                <w:szCs w:val="24"/>
              </w:rPr>
              <w:t xml:space="preserve"> </w:t>
            </w:r>
          </w:p>
        </w:tc>
      </w:tr>
      <w:tr w:rsidR="00303C66" w:rsidRPr="00303C66" w14:paraId="0BFDC994" w14:textId="77777777" w:rsidTr="00303C66">
        <w:tc>
          <w:tcPr>
            <w:tcW w:w="0" w:type="auto"/>
            <w:vAlign w:val="center"/>
          </w:tcPr>
          <w:p w14:paraId="067D2EA5"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2</w:t>
            </w:r>
          </w:p>
        </w:tc>
        <w:tc>
          <w:tcPr>
            <w:tcW w:w="0" w:type="auto"/>
            <w:vAlign w:val="center"/>
          </w:tcPr>
          <w:p w14:paraId="0B732B23"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Общая площадь УДС</w:t>
            </w:r>
          </w:p>
        </w:tc>
        <w:tc>
          <w:tcPr>
            <w:tcW w:w="0" w:type="auto"/>
            <w:vAlign w:val="center"/>
          </w:tcPr>
          <w:p w14:paraId="5C4AA439"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тыс. кв. км</w:t>
            </w:r>
          </w:p>
        </w:tc>
        <w:tc>
          <w:tcPr>
            <w:tcW w:w="0" w:type="auto"/>
            <w:vAlign w:val="center"/>
          </w:tcPr>
          <w:p w14:paraId="368AF5A0"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r w:rsidRPr="00401A2E">
              <w:rPr>
                <w:rFonts w:ascii="Times New Roman" w:eastAsia="Times New Roman" w:hAnsi="Times New Roman" w:cs="Times New Roman"/>
                <w:sz w:val="24"/>
                <w:szCs w:val="24"/>
              </w:rPr>
              <w:t>957,5092</w:t>
            </w:r>
            <w:r w:rsidRPr="00401A2E">
              <w:rPr>
                <w:rFonts w:ascii="Times New Roman" w:eastAsia="Times New Roman" w:hAnsi="Times New Roman" w:cs="Times New Roman"/>
                <w:color w:val="FF0000"/>
                <w:sz w:val="24"/>
                <w:szCs w:val="24"/>
              </w:rPr>
              <w:t xml:space="preserve"> </w:t>
            </w:r>
          </w:p>
        </w:tc>
      </w:tr>
      <w:tr w:rsidR="00303C66" w:rsidRPr="00303C66" w14:paraId="78A66CE3" w14:textId="77777777" w:rsidTr="00303C66">
        <w:tc>
          <w:tcPr>
            <w:tcW w:w="0" w:type="auto"/>
            <w:vAlign w:val="center"/>
          </w:tcPr>
          <w:p w14:paraId="222AED10"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3</w:t>
            </w:r>
          </w:p>
        </w:tc>
        <w:tc>
          <w:tcPr>
            <w:tcW w:w="0" w:type="auto"/>
            <w:vAlign w:val="center"/>
          </w:tcPr>
          <w:p w14:paraId="63D53E6D"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Протяжение улиц с твердым покрытием, в т.ч. с усовершенствованным (а/б, ц/б)</w:t>
            </w:r>
          </w:p>
        </w:tc>
        <w:tc>
          <w:tcPr>
            <w:tcW w:w="0" w:type="auto"/>
            <w:vAlign w:val="center"/>
          </w:tcPr>
          <w:p w14:paraId="06C8BD9C"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км</w:t>
            </w:r>
          </w:p>
        </w:tc>
        <w:tc>
          <w:tcPr>
            <w:tcW w:w="0" w:type="auto"/>
            <w:vAlign w:val="center"/>
          </w:tcPr>
          <w:p w14:paraId="5E1EAD43"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53,4</w:t>
            </w:r>
          </w:p>
          <w:p w14:paraId="59E9C7E4"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p>
        </w:tc>
      </w:tr>
      <w:tr w:rsidR="00303C66" w:rsidRPr="00303C66" w14:paraId="0ED937D4" w14:textId="77777777" w:rsidTr="00303C66">
        <w:tc>
          <w:tcPr>
            <w:tcW w:w="0" w:type="auto"/>
            <w:vAlign w:val="center"/>
          </w:tcPr>
          <w:p w14:paraId="23AC325C"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4</w:t>
            </w:r>
          </w:p>
        </w:tc>
        <w:tc>
          <w:tcPr>
            <w:tcW w:w="0" w:type="auto"/>
            <w:vAlign w:val="center"/>
          </w:tcPr>
          <w:p w14:paraId="2014AA7F"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Площадь улиц с твердым покрытием, в т.ч. с усовершенствованным (а/б, ц/б)</w:t>
            </w:r>
          </w:p>
        </w:tc>
        <w:tc>
          <w:tcPr>
            <w:tcW w:w="0" w:type="auto"/>
            <w:vAlign w:val="center"/>
          </w:tcPr>
          <w:p w14:paraId="53DD9105"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тыс. кв. км</w:t>
            </w:r>
          </w:p>
        </w:tc>
        <w:tc>
          <w:tcPr>
            <w:tcW w:w="0" w:type="auto"/>
            <w:vAlign w:val="center"/>
          </w:tcPr>
          <w:p w14:paraId="76114035"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r w:rsidRPr="00401A2E">
              <w:rPr>
                <w:rFonts w:ascii="Times New Roman" w:eastAsia="Times New Roman" w:hAnsi="Times New Roman" w:cs="Times New Roman"/>
                <w:sz w:val="24"/>
                <w:szCs w:val="24"/>
              </w:rPr>
              <w:t>738,0</w:t>
            </w:r>
            <w:r w:rsidRPr="00401A2E">
              <w:rPr>
                <w:rFonts w:ascii="Times New Roman" w:eastAsia="Times New Roman" w:hAnsi="Times New Roman" w:cs="Times New Roman"/>
                <w:color w:val="FF0000"/>
                <w:sz w:val="24"/>
                <w:szCs w:val="24"/>
              </w:rPr>
              <w:t xml:space="preserve"> </w:t>
            </w:r>
          </w:p>
        </w:tc>
      </w:tr>
      <w:tr w:rsidR="00303C66" w:rsidRPr="00303C66" w14:paraId="793AE15E" w14:textId="77777777" w:rsidTr="00303C66">
        <w:tc>
          <w:tcPr>
            <w:tcW w:w="0" w:type="auto"/>
            <w:vAlign w:val="center"/>
          </w:tcPr>
          <w:p w14:paraId="3E3F7C2F"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5</w:t>
            </w:r>
          </w:p>
        </w:tc>
        <w:tc>
          <w:tcPr>
            <w:tcW w:w="0" w:type="auto"/>
            <w:vAlign w:val="center"/>
          </w:tcPr>
          <w:p w14:paraId="248BEB72"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Протяженность тротуаров</w:t>
            </w:r>
          </w:p>
        </w:tc>
        <w:tc>
          <w:tcPr>
            <w:tcW w:w="0" w:type="auto"/>
            <w:vAlign w:val="center"/>
          </w:tcPr>
          <w:p w14:paraId="26D43C1F"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км</w:t>
            </w:r>
          </w:p>
        </w:tc>
        <w:tc>
          <w:tcPr>
            <w:tcW w:w="0" w:type="auto"/>
            <w:vAlign w:val="center"/>
          </w:tcPr>
          <w:p w14:paraId="37134495"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15,7</w:t>
            </w:r>
          </w:p>
        </w:tc>
      </w:tr>
      <w:tr w:rsidR="00303C66" w:rsidRPr="00303C66" w14:paraId="28CD9092" w14:textId="77777777" w:rsidTr="00303C66">
        <w:tc>
          <w:tcPr>
            <w:tcW w:w="0" w:type="auto"/>
            <w:vAlign w:val="center"/>
          </w:tcPr>
          <w:p w14:paraId="62E4B9CC"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6</w:t>
            </w:r>
          </w:p>
        </w:tc>
        <w:tc>
          <w:tcPr>
            <w:tcW w:w="0" w:type="auto"/>
            <w:vAlign w:val="center"/>
          </w:tcPr>
          <w:p w14:paraId="7BB8C19D"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Площадь тротуаров</w:t>
            </w:r>
          </w:p>
        </w:tc>
        <w:tc>
          <w:tcPr>
            <w:tcW w:w="0" w:type="auto"/>
            <w:vAlign w:val="center"/>
          </w:tcPr>
          <w:p w14:paraId="79E8A38F"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тыс. кв. км</w:t>
            </w:r>
          </w:p>
        </w:tc>
        <w:tc>
          <w:tcPr>
            <w:tcW w:w="0" w:type="auto"/>
            <w:vAlign w:val="center"/>
          </w:tcPr>
          <w:p w14:paraId="6CD7AB25"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21,0</w:t>
            </w:r>
          </w:p>
        </w:tc>
      </w:tr>
    </w:tbl>
    <w:p w14:paraId="712FFAB1" w14:textId="77777777" w:rsidR="00490DEB" w:rsidRPr="00784387" w:rsidRDefault="00490DEB" w:rsidP="00303C66">
      <w:pPr>
        <w:pStyle w:val="S0"/>
        <w:spacing w:line="276" w:lineRule="auto"/>
        <w:ind w:firstLine="0"/>
      </w:pPr>
    </w:p>
    <w:p w14:paraId="58B14758" w14:textId="77777777" w:rsidR="00490DEB" w:rsidRPr="00784387" w:rsidRDefault="00490DEB" w:rsidP="00784387">
      <w:pPr>
        <w:pStyle w:val="S0"/>
        <w:spacing w:line="276" w:lineRule="auto"/>
        <w:rPr>
          <w:b/>
        </w:rPr>
      </w:pPr>
      <w:r w:rsidRPr="00784387">
        <w:rPr>
          <w:b/>
        </w:rPr>
        <w:t>1.5 Анализ состава парка транспортных средств и уровня автомобилизации в поселении, обеспеченность парковками (парковочными местами)</w:t>
      </w:r>
    </w:p>
    <w:p w14:paraId="240ADC4D" w14:textId="77777777" w:rsidR="00490DEB" w:rsidRPr="00784387" w:rsidRDefault="00490DEB" w:rsidP="00784387">
      <w:pPr>
        <w:pStyle w:val="S0"/>
        <w:spacing w:line="276" w:lineRule="auto"/>
      </w:pPr>
    </w:p>
    <w:p w14:paraId="4FB24DF0" w14:textId="77777777" w:rsidR="00490DEB" w:rsidRPr="00784387" w:rsidRDefault="00490DEB" w:rsidP="00784387">
      <w:pPr>
        <w:pStyle w:val="S0"/>
        <w:spacing w:line="276" w:lineRule="auto"/>
      </w:pPr>
      <w:r w:rsidRPr="00784387">
        <w:lastRenderedPageBreak/>
        <w:t xml:space="preserve">Хранение индивидуальных автомашин осуществляется в индивидуальных гаражах на придомовых участках, в гаражах боксового типа, объединенных, в основном, в отдельные массивы гаражных хозяйств (гаражные кооперативы). Организованно несколько довольно крупных платных автостоянок открытого типа. </w:t>
      </w:r>
    </w:p>
    <w:p w14:paraId="0664D379" w14:textId="77777777" w:rsidR="00490DEB" w:rsidRPr="00784387" w:rsidRDefault="00490DEB" w:rsidP="00784387">
      <w:pPr>
        <w:pStyle w:val="S0"/>
        <w:spacing w:line="276" w:lineRule="auto"/>
        <w:rPr>
          <w:b/>
          <w:i/>
        </w:rPr>
      </w:pPr>
    </w:p>
    <w:p w14:paraId="65116FEB" w14:textId="77777777" w:rsidR="00490DEB" w:rsidRPr="00784387" w:rsidRDefault="00490DEB" w:rsidP="00784387">
      <w:pPr>
        <w:pStyle w:val="S0"/>
        <w:spacing w:line="276" w:lineRule="auto"/>
        <w:rPr>
          <w:b/>
          <w:i/>
        </w:rPr>
      </w:pPr>
      <w:r w:rsidRPr="00784387">
        <w:rPr>
          <w:b/>
          <w:i/>
        </w:rPr>
        <w:t>Перечень гаражных кооперативов на территории Бодайбинского городского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2109"/>
        <w:gridCol w:w="3042"/>
      </w:tblGrid>
      <w:tr w:rsidR="00490DEB" w:rsidRPr="00784387" w14:paraId="071F0FB3" w14:textId="77777777" w:rsidTr="00490DEB">
        <w:trPr>
          <w:jc w:val="center"/>
        </w:trPr>
        <w:tc>
          <w:tcPr>
            <w:tcW w:w="0" w:type="auto"/>
          </w:tcPr>
          <w:p w14:paraId="68FF7597" w14:textId="77777777" w:rsidR="00490DEB" w:rsidRPr="00784387" w:rsidRDefault="00490DEB" w:rsidP="00784387">
            <w:pPr>
              <w:spacing w:after="0" w:line="276" w:lineRule="auto"/>
              <w:ind w:right="-107"/>
              <w:jc w:val="center"/>
              <w:rPr>
                <w:rFonts w:ascii="Times New Roman" w:eastAsia="Times New Roman" w:hAnsi="Times New Roman" w:cs="Times New Roman"/>
                <w:b/>
                <w:sz w:val="24"/>
                <w:szCs w:val="24"/>
                <w:lang w:eastAsia="zh-CN"/>
              </w:rPr>
            </w:pPr>
            <w:r w:rsidRPr="00784387">
              <w:rPr>
                <w:rFonts w:ascii="Times New Roman" w:eastAsia="Times New Roman" w:hAnsi="Times New Roman" w:cs="Times New Roman"/>
                <w:b/>
                <w:sz w:val="24"/>
                <w:szCs w:val="24"/>
                <w:lang w:eastAsia="zh-CN"/>
              </w:rPr>
              <w:t>№ п/п</w:t>
            </w:r>
          </w:p>
        </w:tc>
        <w:tc>
          <w:tcPr>
            <w:tcW w:w="0" w:type="auto"/>
          </w:tcPr>
          <w:p w14:paraId="2B4F1F49" w14:textId="77777777" w:rsidR="00490DEB" w:rsidRPr="00784387" w:rsidRDefault="00490DEB" w:rsidP="00784387">
            <w:pPr>
              <w:spacing w:after="0" w:line="276" w:lineRule="auto"/>
              <w:jc w:val="center"/>
              <w:rPr>
                <w:rFonts w:ascii="Times New Roman" w:eastAsia="Times New Roman" w:hAnsi="Times New Roman" w:cs="Times New Roman"/>
                <w:b/>
                <w:sz w:val="24"/>
                <w:szCs w:val="24"/>
                <w:lang w:eastAsia="zh-CN"/>
              </w:rPr>
            </w:pPr>
            <w:r w:rsidRPr="00784387">
              <w:rPr>
                <w:rFonts w:ascii="Times New Roman" w:eastAsia="Times New Roman" w:hAnsi="Times New Roman" w:cs="Times New Roman"/>
                <w:b/>
                <w:sz w:val="24"/>
                <w:szCs w:val="24"/>
                <w:lang w:eastAsia="zh-CN"/>
              </w:rPr>
              <w:t>Наименование</w:t>
            </w:r>
          </w:p>
        </w:tc>
        <w:tc>
          <w:tcPr>
            <w:tcW w:w="0" w:type="auto"/>
          </w:tcPr>
          <w:p w14:paraId="15700FE9" w14:textId="77777777" w:rsidR="00490DEB" w:rsidRPr="00784387" w:rsidRDefault="00490DEB" w:rsidP="00784387">
            <w:pPr>
              <w:spacing w:after="0" w:line="276" w:lineRule="auto"/>
              <w:jc w:val="center"/>
              <w:rPr>
                <w:rFonts w:ascii="Times New Roman" w:eastAsia="Times New Roman" w:hAnsi="Times New Roman" w:cs="Times New Roman"/>
                <w:b/>
                <w:sz w:val="24"/>
                <w:szCs w:val="24"/>
                <w:lang w:eastAsia="zh-CN"/>
              </w:rPr>
            </w:pPr>
            <w:r w:rsidRPr="00784387">
              <w:rPr>
                <w:rFonts w:ascii="Times New Roman" w:eastAsia="Times New Roman" w:hAnsi="Times New Roman" w:cs="Times New Roman"/>
                <w:b/>
                <w:sz w:val="24"/>
                <w:szCs w:val="24"/>
                <w:lang w:eastAsia="zh-CN"/>
              </w:rPr>
              <w:t>Местонахождение</w:t>
            </w:r>
          </w:p>
        </w:tc>
      </w:tr>
      <w:tr w:rsidR="00490DEB" w:rsidRPr="00784387" w14:paraId="0E04C600" w14:textId="77777777" w:rsidTr="00490DEB">
        <w:trPr>
          <w:jc w:val="center"/>
        </w:trPr>
        <w:tc>
          <w:tcPr>
            <w:tcW w:w="0" w:type="auto"/>
            <w:vAlign w:val="center"/>
          </w:tcPr>
          <w:p w14:paraId="4DAA0664"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1</w:t>
            </w:r>
          </w:p>
        </w:tc>
        <w:tc>
          <w:tcPr>
            <w:tcW w:w="0" w:type="auto"/>
            <w:vAlign w:val="center"/>
          </w:tcPr>
          <w:p w14:paraId="0EC4054B"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«Проектировщик»</w:t>
            </w:r>
          </w:p>
        </w:tc>
        <w:tc>
          <w:tcPr>
            <w:tcW w:w="0" w:type="auto"/>
            <w:vAlign w:val="center"/>
          </w:tcPr>
          <w:p w14:paraId="110BD55B"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Березнеровская, 37а</w:t>
            </w:r>
          </w:p>
        </w:tc>
      </w:tr>
      <w:tr w:rsidR="00490DEB" w:rsidRPr="00784387" w14:paraId="04E8A2C4" w14:textId="77777777" w:rsidTr="00490DEB">
        <w:trPr>
          <w:jc w:val="center"/>
        </w:trPr>
        <w:tc>
          <w:tcPr>
            <w:tcW w:w="0" w:type="auto"/>
            <w:vAlign w:val="center"/>
          </w:tcPr>
          <w:p w14:paraId="682C9B7B"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2</w:t>
            </w:r>
          </w:p>
        </w:tc>
        <w:tc>
          <w:tcPr>
            <w:tcW w:w="0" w:type="auto"/>
            <w:vAlign w:val="center"/>
          </w:tcPr>
          <w:p w14:paraId="1255A157"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«Байкал»</w:t>
            </w:r>
          </w:p>
        </w:tc>
        <w:tc>
          <w:tcPr>
            <w:tcW w:w="0" w:type="auto"/>
            <w:vAlign w:val="center"/>
          </w:tcPr>
          <w:p w14:paraId="7A1B5068"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МК-135</w:t>
            </w:r>
          </w:p>
        </w:tc>
      </w:tr>
      <w:tr w:rsidR="00490DEB" w:rsidRPr="00784387" w14:paraId="7D8DC84E" w14:textId="77777777" w:rsidTr="00490DEB">
        <w:trPr>
          <w:jc w:val="center"/>
        </w:trPr>
        <w:tc>
          <w:tcPr>
            <w:tcW w:w="0" w:type="auto"/>
            <w:vAlign w:val="center"/>
          </w:tcPr>
          <w:p w14:paraId="6BB8EBC7"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3</w:t>
            </w:r>
          </w:p>
        </w:tc>
        <w:tc>
          <w:tcPr>
            <w:tcW w:w="0" w:type="auto"/>
            <w:vAlign w:val="center"/>
          </w:tcPr>
          <w:p w14:paraId="303A2270"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«БОДАЙБИНЕЦ»</w:t>
            </w:r>
          </w:p>
        </w:tc>
        <w:tc>
          <w:tcPr>
            <w:tcW w:w="0" w:type="auto"/>
            <w:vAlign w:val="center"/>
          </w:tcPr>
          <w:p w14:paraId="4147E0F4"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ул. Артема Сергеева, д. 21б</w:t>
            </w:r>
          </w:p>
        </w:tc>
      </w:tr>
    </w:tbl>
    <w:p w14:paraId="434A461B" w14:textId="77777777" w:rsidR="00490DEB" w:rsidRPr="00784387" w:rsidRDefault="00490DEB" w:rsidP="00784387">
      <w:pPr>
        <w:pStyle w:val="S0"/>
        <w:spacing w:line="276" w:lineRule="auto"/>
        <w:ind w:firstLine="0"/>
      </w:pPr>
    </w:p>
    <w:p w14:paraId="137057B2" w14:textId="77777777" w:rsidR="007E0587" w:rsidRPr="00784387" w:rsidRDefault="00490DEB" w:rsidP="00784387">
      <w:pPr>
        <w:pStyle w:val="S0"/>
        <w:spacing w:line="276" w:lineRule="auto"/>
      </w:pPr>
      <w:r w:rsidRPr="00784387">
        <w:t>Обслуживание  индивидуальных средств автомототранспорта осуществл</w:t>
      </w:r>
      <w:r w:rsidR="00F56B96" w:rsidRPr="00784387">
        <w:t xml:space="preserve">яется </w:t>
      </w:r>
      <w:r w:rsidRPr="00784387">
        <w:t>станциями технического обслуживания</w:t>
      </w:r>
      <w:r w:rsidR="00F56B96" w:rsidRPr="00784387">
        <w:t xml:space="preserve"> и 3 АЗС представленными в таблице</w:t>
      </w:r>
      <w:r w:rsidRPr="00784387">
        <w:t>.</w:t>
      </w:r>
    </w:p>
    <w:p w14:paraId="57E111FE" w14:textId="77777777" w:rsidR="00F56B96" w:rsidRPr="00784387" w:rsidRDefault="00F56B96" w:rsidP="00784387">
      <w:pPr>
        <w:pStyle w:val="S0"/>
        <w:spacing w:line="276" w:lineRule="auto"/>
        <w:rPr>
          <w:b/>
          <w:i/>
        </w:rPr>
      </w:pPr>
    </w:p>
    <w:p w14:paraId="707C1E4E" w14:textId="77777777" w:rsidR="00F56B96" w:rsidRDefault="00F56B96" w:rsidP="00784387">
      <w:pPr>
        <w:pStyle w:val="S0"/>
        <w:spacing w:line="276" w:lineRule="auto"/>
        <w:rPr>
          <w:b/>
          <w:i/>
        </w:rPr>
      </w:pPr>
      <w:r w:rsidRPr="00784387">
        <w:rPr>
          <w:b/>
          <w:i/>
        </w:rPr>
        <w:t>Перечень АЗС Бодайбинского городского поселения</w:t>
      </w:r>
    </w:p>
    <w:p w14:paraId="64A378CA" w14:textId="77777777" w:rsidR="003114DC" w:rsidRPr="00784387" w:rsidRDefault="003114DC" w:rsidP="00784387">
      <w:pPr>
        <w:pStyle w:val="S0"/>
        <w:spacing w:line="276"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904"/>
        <w:gridCol w:w="1744"/>
        <w:gridCol w:w="2247"/>
        <w:gridCol w:w="2919"/>
      </w:tblGrid>
      <w:tr w:rsidR="003114DC" w:rsidRPr="003114DC" w14:paraId="11EC214E" w14:textId="77777777" w:rsidTr="003114DC">
        <w:tc>
          <w:tcPr>
            <w:tcW w:w="0" w:type="auto"/>
            <w:vAlign w:val="center"/>
          </w:tcPr>
          <w:p w14:paraId="6E5DD14B" w14:textId="77777777" w:rsidR="003114DC" w:rsidRPr="003114DC" w:rsidRDefault="003114DC" w:rsidP="003114DC">
            <w:pPr>
              <w:spacing w:after="0" w:line="240" w:lineRule="auto"/>
              <w:ind w:right="113" w:hanging="142"/>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w:t>
            </w:r>
          </w:p>
          <w:p w14:paraId="20332A60" w14:textId="77777777" w:rsidR="003114DC" w:rsidRPr="003114DC" w:rsidRDefault="003114DC" w:rsidP="003114DC">
            <w:pPr>
              <w:spacing w:after="0" w:line="240" w:lineRule="auto"/>
              <w:ind w:right="113" w:hanging="142"/>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п/п</w:t>
            </w:r>
          </w:p>
        </w:tc>
        <w:tc>
          <w:tcPr>
            <w:tcW w:w="0" w:type="auto"/>
            <w:vAlign w:val="center"/>
          </w:tcPr>
          <w:p w14:paraId="65ED6FBA"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Адрес</w:t>
            </w:r>
          </w:p>
        </w:tc>
        <w:tc>
          <w:tcPr>
            <w:tcW w:w="0" w:type="auto"/>
            <w:vAlign w:val="center"/>
          </w:tcPr>
          <w:p w14:paraId="60E41E04" w14:textId="77777777" w:rsidR="003114DC" w:rsidRPr="003114DC" w:rsidRDefault="003114DC" w:rsidP="003114DC">
            <w:pPr>
              <w:spacing w:after="0" w:line="240" w:lineRule="auto"/>
              <w:ind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Количество колонок  шт</w:t>
            </w:r>
          </w:p>
        </w:tc>
        <w:tc>
          <w:tcPr>
            <w:tcW w:w="0" w:type="auto"/>
            <w:vAlign w:val="center"/>
          </w:tcPr>
          <w:p w14:paraId="2A606B6D" w14:textId="77777777" w:rsidR="003114DC" w:rsidRPr="003114DC" w:rsidRDefault="003114DC" w:rsidP="003114DC">
            <w:pPr>
              <w:spacing w:after="0" w:line="240" w:lineRule="auto"/>
              <w:ind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Вместимомость емкостей, м. куб.</w:t>
            </w:r>
          </w:p>
        </w:tc>
        <w:tc>
          <w:tcPr>
            <w:tcW w:w="0" w:type="auto"/>
            <w:vAlign w:val="center"/>
          </w:tcPr>
          <w:p w14:paraId="5006049F" w14:textId="77777777" w:rsidR="003114DC" w:rsidRPr="003114DC" w:rsidRDefault="003114DC" w:rsidP="003114DC">
            <w:pPr>
              <w:spacing w:after="0" w:line="240" w:lineRule="auto"/>
              <w:ind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Принадлежность</w:t>
            </w:r>
          </w:p>
        </w:tc>
      </w:tr>
      <w:tr w:rsidR="003114DC" w:rsidRPr="003114DC" w14:paraId="07DE6FAC" w14:textId="77777777" w:rsidTr="003114DC">
        <w:tc>
          <w:tcPr>
            <w:tcW w:w="0" w:type="auto"/>
          </w:tcPr>
          <w:p w14:paraId="2AC66323"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1.</w:t>
            </w:r>
          </w:p>
        </w:tc>
        <w:tc>
          <w:tcPr>
            <w:tcW w:w="0" w:type="auto"/>
          </w:tcPr>
          <w:p w14:paraId="17D5F93A"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Берёзовая уч. № 18</w:t>
            </w:r>
          </w:p>
        </w:tc>
        <w:tc>
          <w:tcPr>
            <w:tcW w:w="0" w:type="auto"/>
            <w:vAlign w:val="center"/>
          </w:tcPr>
          <w:p w14:paraId="06C6F2CD"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2</w:t>
            </w:r>
          </w:p>
        </w:tc>
        <w:tc>
          <w:tcPr>
            <w:tcW w:w="0" w:type="auto"/>
          </w:tcPr>
          <w:p w14:paraId="195D55F3" w14:textId="77777777" w:rsidR="003114DC" w:rsidRPr="003114DC" w:rsidRDefault="003114DC" w:rsidP="003114DC">
            <w:pPr>
              <w:spacing w:after="0" w:line="240" w:lineRule="auto"/>
              <w:ind w:left="1276" w:right="113" w:hanging="53"/>
              <w:jc w:val="center"/>
              <w:rPr>
                <w:rFonts w:ascii="Times New Roman" w:eastAsia="Times New Roman" w:hAnsi="Times New Roman" w:cs="Times New Roman"/>
                <w:sz w:val="24"/>
                <w:szCs w:val="24"/>
              </w:rPr>
            </w:pPr>
          </w:p>
        </w:tc>
        <w:tc>
          <w:tcPr>
            <w:tcW w:w="0" w:type="auto"/>
          </w:tcPr>
          <w:p w14:paraId="2CB71CF3"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ООО "БЭК"</w:t>
            </w:r>
          </w:p>
        </w:tc>
      </w:tr>
      <w:tr w:rsidR="003114DC" w:rsidRPr="003114DC" w14:paraId="740A4174" w14:textId="77777777" w:rsidTr="003114DC">
        <w:tc>
          <w:tcPr>
            <w:tcW w:w="0" w:type="auto"/>
          </w:tcPr>
          <w:p w14:paraId="7B6EC158"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2.</w:t>
            </w:r>
          </w:p>
        </w:tc>
        <w:tc>
          <w:tcPr>
            <w:tcW w:w="0" w:type="auto"/>
          </w:tcPr>
          <w:p w14:paraId="62FC3F15"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Артема Сергеева, 1</w:t>
            </w:r>
          </w:p>
        </w:tc>
        <w:tc>
          <w:tcPr>
            <w:tcW w:w="0" w:type="auto"/>
            <w:vAlign w:val="center"/>
          </w:tcPr>
          <w:p w14:paraId="020CFB0C"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w:t>
            </w:r>
          </w:p>
        </w:tc>
        <w:tc>
          <w:tcPr>
            <w:tcW w:w="0" w:type="auto"/>
            <w:vAlign w:val="center"/>
          </w:tcPr>
          <w:p w14:paraId="4707BCD9"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60</w:t>
            </w:r>
          </w:p>
        </w:tc>
        <w:tc>
          <w:tcPr>
            <w:tcW w:w="0" w:type="auto"/>
          </w:tcPr>
          <w:p w14:paraId="0EE4A13C"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ИП Ерошенко И. В.</w:t>
            </w:r>
          </w:p>
        </w:tc>
      </w:tr>
      <w:tr w:rsidR="003114DC" w:rsidRPr="003114DC" w14:paraId="3ACA435C" w14:textId="77777777" w:rsidTr="003114DC">
        <w:trPr>
          <w:trHeight w:val="231"/>
        </w:trPr>
        <w:tc>
          <w:tcPr>
            <w:tcW w:w="0" w:type="auto"/>
          </w:tcPr>
          <w:p w14:paraId="487DE3FE"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3.</w:t>
            </w:r>
          </w:p>
        </w:tc>
        <w:tc>
          <w:tcPr>
            <w:tcW w:w="0" w:type="auto"/>
          </w:tcPr>
          <w:p w14:paraId="20A073FF"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Иркутская, 2а</w:t>
            </w:r>
          </w:p>
        </w:tc>
        <w:tc>
          <w:tcPr>
            <w:tcW w:w="0" w:type="auto"/>
            <w:vAlign w:val="center"/>
          </w:tcPr>
          <w:p w14:paraId="468EC69E"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6</w:t>
            </w:r>
          </w:p>
        </w:tc>
        <w:tc>
          <w:tcPr>
            <w:tcW w:w="0" w:type="auto"/>
            <w:vAlign w:val="center"/>
          </w:tcPr>
          <w:p w14:paraId="6E667217"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240</w:t>
            </w:r>
          </w:p>
        </w:tc>
        <w:tc>
          <w:tcPr>
            <w:tcW w:w="0" w:type="auto"/>
          </w:tcPr>
          <w:p w14:paraId="6B33BC43"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ООО «Негоциант»</w:t>
            </w:r>
          </w:p>
        </w:tc>
      </w:tr>
      <w:tr w:rsidR="003114DC" w:rsidRPr="003114DC" w14:paraId="445C2797" w14:textId="77777777" w:rsidTr="003114DC">
        <w:trPr>
          <w:trHeight w:val="271"/>
        </w:trPr>
        <w:tc>
          <w:tcPr>
            <w:tcW w:w="0" w:type="auto"/>
          </w:tcPr>
          <w:p w14:paraId="7C870559"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4.</w:t>
            </w:r>
          </w:p>
        </w:tc>
        <w:tc>
          <w:tcPr>
            <w:tcW w:w="0" w:type="auto"/>
          </w:tcPr>
          <w:p w14:paraId="62E51ADF"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Солнечная, 21</w:t>
            </w:r>
          </w:p>
        </w:tc>
        <w:tc>
          <w:tcPr>
            <w:tcW w:w="0" w:type="auto"/>
            <w:vAlign w:val="center"/>
          </w:tcPr>
          <w:p w14:paraId="0A44BA73"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w:t>
            </w:r>
          </w:p>
        </w:tc>
        <w:tc>
          <w:tcPr>
            <w:tcW w:w="0" w:type="auto"/>
            <w:vAlign w:val="center"/>
          </w:tcPr>
          <w:p w14:paraId="09B194AA"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p>
        </w:tc>
        <w:tc>
          <w:tcPr>
            <w:tcW w:w="0" w:type="auto"/>
          </w:tcPr>
          <w:p w14:paraId="7CA0EAC9"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ОАО «Первенец»</w:t>
            </w:r>
          </w:p>
        </w:tc>
      </w:tr>
      <w:tr w:rsidR="003114DC" w:rsidRPr="003114DC" w14:paraId="405163F1" w14:textId="77777777" w:rsidTr="003114DC">
        <w:trPr>
          <w:trHeight w:val="330"/>
        </w:trPr>
        <w:tc>
          <w:tcPr>
            <w:tcW w:w="0" w:type="auto"/>
          </w:tcPr>
          <w:p w14:paraId="1E67AE63"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5.</w:t>
            </w:r>
          </w:p>
        </w:tc>
        <w:tc>
          <w:tcPr>
            <w:tcW w:w="0" w:type="auto"/>
          </w:tcPr>
          <w:p w14:paraId="0A99E056"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Иркутская, 1е</w:t>
            </w:r>
          </w:p>
        </w:tc>
        <w:tc>
          <w:tcPr>
            <w:tcW w:w="0" w:type="auto"/>
            <w:vAlign w:val="center"/>
          </w:tcPr>
          <w:p w14:paraId="4C400AF3"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w:t>
            </w:r>
          </w:p>
        </w:tc>
        <w:tc>
          <w:tcPr>
            <w:tcW w:w="0" w:type="auto"/>
            <w:vAlign w:val="center"/>
          </w:tcPr>
          <w:p w14:paraId="4FF0DF99"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p>
        </w:tc>
        <w:tc>
          <w:tcPr>
            <w:tcW w:w="0" w:type="auto"/>
          </w:tcPr>
          <w:p w14:paraId="66BEC9D2"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p>
        </w:tc>
      </w:tr>
      <w:tr w:rsidR="003114DC" w:rsidRPr="003114DC" w14:paraId="5190B4E1" w14:textId="77777777" w:rsidTr="003114DC">
        <w:trPr>
          <w:trHeight w:val="338"/>
        </w:trPr>
        <w:tc>
          <w:tcPr>
            <w:tcW w:w="0" w:type="auto"/>
          </w:tcPr>
          <w:p w14:paraId="0D73E88C"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6.</w:t>
            </w:r>
          </w:p>
        </w:tc>
        <w:tc>
          <w:tcPr>
            <w:tcW w:w="0" w:type="auto"/>
          </w:tcPr>
          <w:p w14:paraId="32AD0E17"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пер. Технический, 17</w:t>
            </w:r>
          </w:p>
        </w:tc>
        <w:tc>
          <w:tcPr>
            <w:tcW w:w="0" w:type="auto"/>
            <w:vAlign w:val="center"/>
          </w:tcPr>
          <w:p w14:paraId="340249EB"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p>
        </w:tc>
        <w:tc>
          <w:tcPr>
            <w:tcW w:w="0" w:type="auto"/>
            <w:vAlign w:val="center"/>
          </w:tcPr>
          <w:p w14:paraId="56DA93BD"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186</w:t>
            </w:r>
          </w:p>
        </w:tc>
        <w:tc>
          <w:tcPr>
            <w:tcW w:w="0" w:type="auto"/>
          </w:tcPr>
          <w:p w14:paraId="1A628B8F"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«Лензолотодортранс»</w:t>
            </w:r>
          </w:p>
        </w:tc>
      </w:tr>
      <w:tr w:rsidR="003114DC" w:rsidRPr="003114DC" w14:paraId="1B0D2D22" w14:textId="77777777" w:rsidTr="003114DC">
        <w:trPr>
          <w:trHeight w:val="375"/>
        </w:trPr>
        <w:tc>
          <w:tcPr>
            <w:tcW w:w="0" w:type="auto"/>
          </w:tcPr>
          <w:p w14:paraId="377803F7"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7.</w:t>
            </w:r>
          </w:p>
        </w:tc>
        <w:tc>
          <w:tcPr>
            <w:tcW w:w="0" w:type="auto"/>
          </w:tcPr>
          <w:p w14:paraId="123CE79C"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Таежная, 15</w:t>
            </w:r>
          </w:p>
        </w:tc>
        <w:tc>
          <w:tcPr>
            <w:tcW w:w="0" w:type="auto"/>
          </w:tcPr>
          <w:p w14:paraId="458E0D16"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p>
        </w:tc>
        <w:tc>
          <w:tcPr>
            <w:tcW w:w="0" w:type="auto"/>
            <w:vAlign w:val="center"/>
          </w:tcPr>
          <w:p w14:paraId="7598CE6B"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420</w:t>
            </w:r>
          </w:p>
        </w:tc>
        <w:tc>
          <w:tcPr>
            <w:tcW w:w="0" w:type="auto"/>
          </w:tcPr>
          <w:p w14:paraId="0233DF61"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«БЭК»</w:t>
            </w:r>
          </w:p>
        </w:tc>
      </w:tr>
      <w:tr w:rsidR="003114DC" w:rsidRPr="003114DC" w14:paraId="6EA297C3" w14:textId="77777777" w:rsidTr="003114DC">
        <w:trPr>
          <w:trHeight w:val="285"/>
        </w:trPr>
        <w:tc>
          <w:tcPr>
            <w:tcW w:w="0" w:type="auto"/>
          </w:tcPr>
          <w:p w14:paraId="6389413A"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8.</w:t>
            </w:r>
          </w:p>
        </w:tc>
        <w:tc>
          <w:tcPr>
            <w:tcW w:w="0" w:type="auto"/>
          </w:tcPr>
          <w:p w14:paraId="239830AE"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 xml:space="preserve">Склад ГСМ </w:t>
            </w:r>
          </w:p>
          <w:p w14:paraId="20903830"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мик. Колобовщина</w:t>
            </w:r>
          </w:p>
        </w:tc>
        <w:tc>
          <w:tcPr>
            <w:tcW w:w="0" w:type="auto"/>
          </w:tcPr>
          <w:p w14:paraId="57C84D06" w14:textId="77777777" w:rsidR="003114DC" w:rsidRPr="003114DC" w:rsidRDefault="003114DC" w:rsidP="003114DC">
            <w:pPr>
              <w:spacing w:after="0" w:line="240" w:lineRule="auto"/>
              <w:ind w:left="1276" w:right="113" w:hanging="53"/>
              <w:jc w:val="center"/>
              <w:rPr>
                <w:rFonts w:ascii="Times New Roman" w:eastAsia="Times New Roman" w:hAnsi="Times New Roman" w:cs="Times New Roman"/>
                <w:sz w:val="24"/>
                <w:szCs w:val="24"/>
              </w:rPr>
            </w:pPr>
          </w:p>
        </w:tc>
        <w:tc>
          <w:tcPr>
            <w:tcW w:w="0" w:type="auto"/>
            <w:vAlign w:val="center"/>
          </w:tcPr>
          <w:p w14:paraId="3A3FB2E0"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42000</w:t>
            </w:r>
          </w:p>
        </w:tc>
        <w:tc>
          <w:tcPr>
            <w:tcW w:w="0" w:type="auto"/>
          </w:tcPr>
          <w:p w14:paraId="38BE1118" w14:textId="77777777" w:rsidR="003114DC" w:rsidRPr="003114DC" w:rsidRDefault="003114DC" w:rsidP="003114DC">
            <w:pPr>
              <w:spacing w:after="0" w:line="240" w:lineRule="auto"/>
              <w:ind w:left="33" w:right="113"/>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ООО «Ленская золоторудная компания»</w:t>
            </w:r>
          </w:p>
        </w:tc>
      </w:tr>
    </w:tbl>
    <w:p w14:paraId="6EA51012" w14:textId="77777777" w:rsidR="00F56B96" w:rsidRPr="00784387" w:rsidRDefault="00F56B96" w:rsidP="00784387">
      <w:pPr>
        <w:pStyle w:val="S0"/>
        <w:spacing w:line="276" w:lineRule="auto"/>
        <w:ind w:firstLine="0"/>
        <w:rPr>
          <w:highlight w:val="yellow"/>
        </w:rPr>
      </w:pPr>
    </w:p>
    <w:p w14:paraId="4D6662AC" w14:textId="77777777" w:rsidR="009A48E1" w:rsidRPr="00784387" w:rsidRDefault="009A48E1" w:rsidP="00784387">
      <w:pPr>
        <w:pStyle w:val="4"/>
        <w:spacing w:before="0" w:beforeAutospacing="0" w:after="0" w:afterAutospacing="0" w:line="276" w:lineRule="auto"/>
        <w:jc w:val="center"/>
      </w:pPr>
      <w:bookmarkStart w:id="15" w:name="dst100041"/>
      <w:bookmarkEnd w:id="15"/>
      <w:r w:rsidRPr="00784387">
        <w:t>1.6.  Характеристика работы транспортных средств общего пользования, включая анализ пассажиропотока</w:t>
      </w:r>
    </w:p>
    <w:p w14:paraId="6BE43C1F"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Пассажирские перевозки на территории Бодайбинского района осуществляются по основным маршрутам: </w:t>
      </w:r>
    </w:p>
    <w:p w14:paraId="2DE350B9"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Мамака, протяженностью </w:t>
      </w:r>
      <w:smartTag w:uri="urn:schemas-microsoft-com:office:smarttags" w:element="metricconverter">
        <w:smartTagPr>
          <w:attr w:name="ProductID" w:val="18 км"/>
        </w:smartTagPr>
        <w:r w:rsidRPr="00784387">
          <w:rPr>
            <w:rFonts w:ascii="Times New Roman" w:eastAsia="Times New Roman" w:hAnsi="Times New Roman" w:cs="Times New Roman"/>
            <w:sz w:val="24"/>
            <w:szCs w:val="24"/>
          </w:rPr>
          <w:t>18 км</w:t>
        </w:r>
      </w:smartTag>
      <w:r w:rsidRPr="00784387">
        <w:rPr>
          <w:rFonts w:ascii="Times New Roman" w:eastAsia="Times New Roman" w:hAnsi="Times New Roman" w:cs="Times New Roman"/>
          <w:sz w:val="24"/>
          <w:szCs w:val="24"/>
        </w:rPr>
        <w:t>, автобусами марки ПАЗ и ЛАЗ;</w:t>
      </w:r>
    </w:p>
    <w:p w14:paraId="049C8C92"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Балахнинский, протяженностью </w:t>
      </w:r>
      <w:smartTag w:uri="urn:schemas-microsoft-com:office:smarttags" w:element="metricconverter">
        <w:smartTagPr>
          <w:attr w:name="ProductID" w:val="50 км"/>
        </w:smartTagPr>
        <w:r w:rsidRPr="00784387">
          <w:rPr>
            <w:rFonts w:ascii="Times New Roman" w:eastAsia="Times New Roman" w:hAnsi="Times New Roman" w:cs="Times New Roman"/>
            <w:sz w:val="24"/>
            <w:szCs w:val="24"/>
          </w:rPr>
          <w:t>50 км</w:t>
        </w:r>
      </w:smartTag>
      <w:r w:rsidRPr="00784387">
        <w:rPr>
          <w:rFonts w:ascii="Times New Roman" w:eastAsia="Times New Roman" w:hAnsi="Times New Roman" w:cs="Times New Roman"/>
          <w:sz w:val="24"/>
          <w:szCs w:val="24"/>
        </w:rPr>
        <w:t>, автобусами марки ПАЗ;</w:t>
      </w:r>
    </w:p>
    <w:p w14:paraId="04C97BD5"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Артемовский, протяженностью </w:t>
      </w:r>
      <w:smartTag w:uri="urn:schemas-microsoft-com:office:smarttags" w:element="metricconverter">
        <w:smartTagPr>
          <w:attr w:name="ProductID" w:val="72 км"/>
        </w:smartTagPr>
        <w:r w:rsidRPr="00784387">
          <w:rPr>
            <w:rFonts w:ascii="Times New Roman" w:eastAsia="Times New Roman" w:hAnsi="Times New Roman" w:cs="Times New Roman"/>
            <w:sz w:val="24"/>
            <w:szCs w:val="24"/>
          </w:rPr>
          <w:t>72 км</w:t>
        </w:r>
      </w:smartTag>
      <w:r w:rsidRPr="00784387">
        <w:rPr>
          <w:rFonts w:ascii="Times New Roman" w:eastAsia="Times New Roman" w:hAnsi="Times New Roman" w:cs="Times New Roman"/>
          <w:sz w:val="24"/>
          <w:szCs w:val="24"/>
        </w:rPr>
        <w:t>, автобусами марки ПАЗ;</w:t>
      </w:r>
    </w:p>
    <w:p w14:paraId="40A05619"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Кропоткин, протяженностью </w:t>
      </w:r>
      <w:smartTag w:uri="urn:schemas-microsoft-com:office:smarttags" w:element="metricconverter">
        <w:smartTagPr>
          <w:attr w:name="ProductID" w:val="136 км"/>
        </w:smartTagPr>
        <w:r w:rsidRPr="00784387">
          <w:rPr>
            <w:rFonts w:ascii="Times New Roman" w:eastAsia="Times New Roman" w:hAnsi="Times New Roman" w:cs="Times New Roman"/>
            <w:sz w:val="24"/>
            <w:szCs w:val="24"/>
          </w:rPr>
          <w:t>136 км</w:t>
        </w:r>
      </w:smartTag>
      <w:r w:rsidRPr="00784387">
        <w:rPr>
          <w:rFonts w:ascii="Times New Roman" w:eastAsia="Times New Roman" w:hAnsi="Times New Roman" w:cs="Times New Roman"/>
          <w:sz w:val="24"/>
          <w:szCs w:val="24"/>
        </w:rPr>
        <w:t>, автобусами марки ПАЗ.</w:t>
      </w:r>
    </w:p>
    <w:p w14:paraId="6213CE01"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lastRenderedPageBreak/>
        <w:t xml:space="preserve">В г. Бодайбо по ул. Стояновича располагается автовокзал эксплуатируемый с </w:t>
      </w:r>
      <w:smartTag w:uri="urn:schemas-microsoft-com:office:smarttags" w:element="metricconverter">
        <w:smartTagPr>
          <w:attr w:name="ProductID" w:val="1984 г"/>
        </w:smartTagPr>
        <w:r w:rsidRPr="00784387">
          <w:rPr>
            <w:rFonts w:ascii="Times New Roman" w:eastAsia="Times New Roman" w:hAnsi="Times New Roman" w:cs="Times New Roman"/>
            <w:sz w:val="24"/>
            <w:szCs w:val="24"/>
          </w:rPr>
          <w:t>1984 г</w:t>
        </w:r>
      </w:smartTag>
      <w:r w:rsidRPr="00784387">
        <w:rPr>
          <w:rFonts w:ascii="Times New Roman" w:eastAsia="Times New Roman" w:hAnsi="Times New Roman" w:cs="Times New Roman"/>
          <w:sz w:val="24"/>
          <w:szCs w:val="24"/>
        </w:rPr>
        <w:t xml:space="preserve">. с единовременной вместимостью 16 чел. Среднее количество отправляемых автобусов в сутки составляет 8 ед. </w:t>
      </w:r>
    </w:p>
    <w:p w14:paraId="2CD2DCCC" w14:textId="77777777" w:rsidR="00033FA2" w:rsidRPr="00784387" w:rsidRDefault="00033FA2" w:rsidP="00784387">
      <w:pPr>
        <w:spacing w:after="0" w:line="276" w:lineRule="auto"/>
        <w:ind w:firstLine="709"/>
        <w:jc w:val="both"/>
        <w:rPr>
          <w:rFonts w:ascii="Times New Roman" w:hAnsi="Times New Roman" w:cs="Times New Roman"/>
          <w:sz w:val="24"/>
          <w:szCs w:val="24"/>
        </w:rPr>
      </w:pPr>
      <w:r w:rsidRPr="00784387">
        <w:rPr>
          <w:rFonts w:ascii="Times New Roman" w:hAnsi="Times New Roman" w:cs="Times New Roman"/>
          <w:sz w:val="24"/>
          <w:szCs w:val="24"/>
        </w:rPr>
        <w:t>Самолет - это единственный из общедоступных способов добраться из Иркутска до Бодайбо. Рейсы достаточно регулярные, не летают только по субботам. В основном рейсы выполняют региональные авиакомпании: "Ангара" и "ИрАэро". Вылеты осуществляются из международного аэропорта "Иркутск".</w:t>
      </w:r>
    </w:p>
    <w:p w14:paraId="306D4F2F" w14:textId="77777777" w:rsidR="00033FA2" w:rsidRPr="00784387" w:rsidRDefault="00033FA2" w:rsidP="00784387">
      <w:pPr>
        <w:spacing w:after="0" w:line="276" w:lineRule="auto"/>
        <w:ind w:firstLine="709"/>
        <w:jc w:val="both"/>
        <w:rPr>
          <w:rFonts w:ascii="Times New Roman" w:hAnsi="Times New Roman" w:cs="Times New Roman"/>
          <w:sz w:val="24"/>
          <w:szCs w:val="24"/>
        </w:rPr>
      </w:pPr>
      <w:r w:rsidRPr="00784387">
        <w:rPr>
          <w:rFonts w:ascii="Times New Roman" w:hAnsi="Times New Roman" w:cs="Times New Roman"/>
          <w:sz w:val="24"/>
          <w:szCs w:val="24"/>
        </w:rPr>
        <w:t>Прямого сообщения с Транссибирской магистралью никогда не было, а местная железная дорога перестала функционировать еще в 1968 году.</w:t>
      </w:r>
    </w:p>
    <w:p w14:paraId="6C838614" w14:textId="77777777" w:rsidR="00FC130A" w:rsidRPr="00784387" w:rsidRDefault="00033FA2" w:rsidP="00784387">
      <w:pPr>
        <w:spacing w:after="0" w:line="276" w:lineRule="auto"/>
        <w:ind w:firstLine="709"/>
        <w:jc w:val="both"/>
        <w:rPr>
          <w:rFonts w:ascii="Times New Roman" w:hAnsi="Times New Roman" w:cs="Times New Roman"/>
          <w:sz w:val="24"/>
          <w:szCs w:val="24"/>
        </w:rPr>
      </w:pPr>
      <w:r w:rsidRPr="00784387">
        <w:rPr>
          <w:rFonts w:ascii="Times New Roman" w:hAnsi="Times New Roman" w:cs="Times New Roman"/>
          <w:sz w:val="24"/>
          <w:szCs w:val="24"/>
        </w:rPr>
        <w:t>Расстояние до Иркутска 1 465 километров. Теоретически на дорогу автомобильным транспортом уйдет минимум 26 часов, но в реальности это не так. Вообще существует два пути: через Северобайкальск или через Улан - Удэ. Дороги как таковой нет. Переправы только в брод. По указанным причинам автобусное сообщение не осуществляется.</w:t>
      </w:r>
    </w:p>
    <w:p w14:paraId="0CBB9C76" w14:textId="77777777" w:rsidR="00033FA2" w:rsidRPr="00784387" w:rsidRDefault="00033FA2" w:rsidP="00784387">
      <w:pPr>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Постановлением администрации Бодайбинского городского поселенияот 30.12.2015 г. № 845-п утвержден реестр муниципальных маршрутов на территории Бодайбинского муниципального образования, а также реестр перевозчиков пассажиров и багажа в городском сообщении на территории Бодайбинского муниципального образования</w:t>
      </w:r>
    </w:p>
    <w:p w14:paraId="146E23A0" w14:textId="77777777" w:rsidR="00033FA2" w:rsidRPr="00784387" w:rsidRDefault="00033FA2" w:rsidP="00784387">
      <w:pPr>
        <w:spacing w:after="0" w:line="276" w:lineRule="auto"/>
        <w:ind w:firstLine="709"/>
        <w:rPr>
          <w:rFonts w:ascii="Times New Roman" w:hAnsi="Times New Roman" w:cs="Times New Roman"/>
          <w:sz w:val="24"/>
          <w:szCs w:val="24"/>
        </w:rPr>
        <w:sectPr w:rsidR="00033FA2" w:rsidRPr="00784387" w:rsidSect="00D41D39">
          <w:pgSz w:w="11906" w:h="16838"/>
          <w:pgMar w:top="1134" w:right="850" w:bottom="1134" w:left="1701" w:header="708" w:footer="708" w:gutter="0"/>
          <w:cols w:space="708"/>
          <w:docGrid w:linePitch="360"/>
        </w:sectPr>
      </w:pPr>
    </w:p>
    <w:p w14:paraId="605972E9" w14:textId="77777777" w:rsidR="00FC130A" w:rsidRPr="00FC130A" w:rsidRDefault="00FC130A" w:rsidP="00FC130A">
      <w:pPr>
        <w:spacing w:after="0" w:line="240" w:lineRule="auto"/>
        <w:ind w:hanging="1276"/>
        <w:jc w:val="center"/>
        <w:rPr>
          <w:rFonts w:ascii="Times New Roman" w:eastAsia="Times New Roman" w:hAnsi="Times New Roman" w:cs="Times New Roman"/>
          <w:b/>
          <w:i/>
          <w:sz w:val="24"/>
          <w:szCs w:val="24"/>
        </w:rPr>
      </w:pPr>
      <w:r w:rsidRPr="00FC130A">
        <w:rPr>
          <w:rFonts w:ascii="Times New Roman" w:eastAsia="Times New Roman" w:hAnsi="Times New Roman" w:cs="Times New Roman"/>
          <w:b/>
          <w:i/>
          <w:sz w:val="24"/>
          <w:szCs w:val="24"/>
        </w:rPr>
        <w:lastRenderedPageBreak/>
        <w:t>Реестр муниципальных маршрутов на территории Бодайбинского муниципального образования</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09"/>
        <w:gridCol w:w="1276"/>
        <w:gridCol w:w="2410"/>
        <w:gridCol w:w="1985"/>
        <w:gridCol w:w="1134"/>
        <w:gridCol w:w="1134"/>
        <w:gridCol w:w="992"/>
        <w:gridCol w:w="992"/>
        <w:gridCol w:w="1276"/>
        <w:gridCol w:w="992"/>
        <w:gridCol w:w="1559"/>
      </w:tblGrid>
      <w:tr w:rsidR="00FC130A" w:rsidRPr="00FC130A" w14:paraId="3D6DBF28" w14:textId="77777777" w:rsidTr="00480702">
        <w:tc>
          <w:tcPr>
            <w:tcW w:w="816" w:type="dxa"/>
            <w:shd w:val="clear" w:color="auto" w:fill="auto"/>
          </w:tcPr>
          <w:p w14:paraId="629A40EA"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Рег.номер маршрута</w:t>
            </w:r>
          </w:p>
          <w:p w14:paraId="52B93CE7" w14:textId="77777777" w:rsidR="00FC130A" w:rsidRPr="00FC130A" w:rsidRDefault="00FC130A" w:rsidP="00FC130A">
            <w:pPr>
              <w:spacing w:after="0" w:line="240" w:lineRule="auto"/>
              <w:rPr>
                <w:rFonts w:ascii="Times New Roman" w:eastAsia="Times New Roman" w:hAnsi="Times New Roman" w:cs="Times New Roman"/>
                <w:sz w:val="20"/>
                <w:szCs w:val="20"/>
              </w:rPr>
            </w:pPr>
          </w:p>
        </w:tc>
        <w:tc>
          <w:tcPr>
            <w:tcW w:w="709" w:type="dxa"/>
            <w:shd w:val="clear" w:color="auto" w:fill="auto"/>
          </w:tcPr>
          <w:p w14:paraId="27625957"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маршрута</w:t>
            </w:r>
          </w:p>
        </w:tc>
        <w:tc>
          <w:tcPr>
            <w:tcW w:w="1276" w:type="dxa"/>
            <w:shd w:val="clear" w:color="auto" w:fill="auto"/>
          </w:tcPr>
          <w:p w14:paraId="030A15E8"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Наименование автобусного маршрута</w:t>
            </w:r>
          </w:p>
        </w:tc>
        <w:tc>
          <w:tcPr>
            <w:tcW w:w="2410" w:type="dxa"/>
            <w:shd w:val="clear" w:color="auto" w:fill="auto"/>
          </w:tcPr>
          <w:p w14:paraId="34F71AB5"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Наименования промежуточных остановочных пунктов</w:t>
            </w:r>
          </w:p>
        </w:tc>
        <w:tc>
          <w:tcPr>
            <w:tcW w:w="1985" w:type="dxa"/>
            <w:shd w:val="clear" w:color="auto" w:fill="auto"/>
          </w:tcPr>
          <w:p w14:paraId="06C858CB"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Наименования улиц по маршруту регулярных перевозок</w:t>
            </w:r>
          </w:p>
        </w:tc>
        <w:tc>
          <w:tcPr>
            <w:tcW w:w="1134" w:type="dxa"/>
            <w:shd w:val="clear" w:color="auto" w:fill="auto"/>
          </w:tcPr>
          <w:p w14:paraId="4F030F5B"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Протяженность маршрута регулярных перевозок</w:t>
            </w:r>
          </w:p>
        </w:tc>
        <w:tc>
          <w:tcPr>
            <w:tcW w:w="1134" w:type="dxa"/>
            <w:shd w:val="clear" w:color="auto" w:fill="auto"/>
          </w:tcPr>
          <w:p w14:paraId="4370E4F5"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Порядок посадки и высадки пассажиров</w:t>
            </w:r>
          </w:p>
        </w:tc>
        <w:tc>
          <w:tcPr>
            <w:tcW w:w="992" w:type="dxa"/>
            <w:shd w:val="clear" w:color="auto" w:fill="auto"/>
          </w:tcPr>
          <w:p w14:paraId="5D0C6F1B"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Вид регулярных перевозок</w:t>
            </w:r>
          </w:p>
        </w:tc>
        <w:tc>
          <w:tcPr>
            <w:tcW w:w="992" w:type="dxa"/>
            <w:shd w:val="clear" w:color="auto" w:fill="auto"/>
          </w:tcPr>
          <w:p w14:paraId="410F526C"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Виды транспортных средств и классы транспортных</w:t>
            </w:r>
          </w:p>
        </w:tc>
        <w:tc>
          <w:tcPr>
            <w:tcW w:w="1276" w:type="dxa"/>
            <w:shd w:val="clear" w:color="auto" w:fill="auto"/>
          </w:tcPr>
          <w:p w14:paraId="03D9DD7E"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Экологические характеристики транспортных средств</w:t>
            </w:r>
          </w:p>
        </w:tc>
        <w:tc>
          <w:tcPr>
            <w:tcW w:w="992" w:type="dxa"/>
            <w:shd w:val="clear" w:color="auto" w:fill="auto"/>
          </w:tcPr>
          <w:p w14:paraId="5812DF99"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Дата открытия</w:t>
            </w:r>
          </w:p>
        </w:tc>
        <w:tc>
          <w:tcPr>
            <w:tcW w:w="1559" w:type="dxa"/>
            <w:shd w:val="clear" w:color="auto" w:fill="auto"/>
          </w:tcPr>
          <w:p w14:paraId="6718CC98"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Наименование перевозчика</w:t>
            </w:r>
          </w:p>
        </w:tc>
      </w:tr>
      <w:tr w:rsidR="00FC130A" w:rsidRPr="00FC130A" w14:paraId="5FDF8DEB" w14:textId="77777777" w:rsidTr="00480702">
        <w:trPr>
          <w:trHeight w:val="285"/>
        </w:trPr>
        <w:tc>
          <w:tcPr>
            <w:tcW w:w="816" w:type="dxa"/>
            <w:shd w:val="clear" w:color="auto" w:fill="auto"/>
          </w:tcPr>
          <w:p w14:paraId="364B3680"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w:t>
            </w:r>
          </w:p>
        </w:tc>
        <w:tc>
          <w:tcPr>
            <w:tcW w:w="709" w:type="dxa"/>
            <w:shd w:val="clear" w:color="auto" w:fill="auto"/>
          </w:tcPr>
          <w:p w14:paraId="7E76A596"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2</w:t>
            </w:r>
          </w:p>
        </w:tc>
        <w:tc>
          <w:tcPr>
            <w:tcW w:w="1276" w:type="dxa"/>
            <w:shd w:val="clear" w:color="auto" w:fill="auto"/>
          </w:tcPr>
          <w:p w14:paraId="28BB6A93"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3</w:t>
            </w:r>
          </w:p>
        </w:tc>
        <w:tc>
          <w:tcPr>
            <w:tcW w:w="2410" w:type="dxa"/>
            <w:shd w:val="clear" w:color="auto" w:fill="auto"/>
          </w:tcPr>
          <w:p w14:paraId="38F43F47" w14:textId="77777777" w:rsidR="00FC130A" w:rsidRPr="00FC130A" w:rsidRDefault="00FC130A" w:rsidP="00FC130A">
            <w:pPr>
              <w:spacing w:after="0" w:line="240" w:lineRule="auto"/>
              <w:ind w:right="-108"/>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4</w:t>
            </w:r>
          </w:p>
        </w:tc>
        <w:tc>
          <w:tcPr>
            <w:tcW w:w="1985" w:type="dxa"/>
            <w:shd w:val="clear" w:color="auto" w:fill="auto"/>
          </w:tcPr>
          <w:p w14:paraId="0D2C5146" w14:textId="77777777" w:rsidR="00FC130A" w:rsidRPr="00FC130A" w:rsidRDefault="00FC130A" w:rsidP="00FC130A">
            <w:pPr>
              <w:spacing w:after="0" w:line="240" w:lineRule="auto"/>
              <w:ind w:left="-108" w:right="-108" w:firstLine="1"/>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5</w:t>
            </w:r>
          </w:p>
        </w:tc>
        <w:tc>
          <w:tcPr>
            <w:tcW w:w="1134" w:type="dxa"/>
            <w:shd w:val="clear" w:color="auto" w:fill="auto"/>
          </w:tcPr>
          <w:p w14:paraId="7836B308"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6</w:t>
            </w:r>
          </w:p>
        </w:tc>
        <w:tc>
          <w:tcPr>
            <w:tcW w:w="1134" w:type="dxa"/>
            <w:shd w:val="clear" w:color="auto" w:fill="auto"/>
          </w:tcPr>
          <w:p w14:paraId="657F3A7B" w14:textId="77777777" w:rsidR="00FC130A" w:rsidRPr="00FC130A" w:rsidRDefault="00FC130A" w:rsidP="00FC130A">
            <w:pPr>
              <w:spacing w:after="0" w:line="240" w:lineRule="auto"/>
              <w:ind w:left="-108" w:right="-108"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7</w:t>
            </w:r>
          </w:p>
        </w:tc>
        <w:tc>
          <w:tcPr>
            <w:tcW w:w="992" w:type="dxa"/>
            <w:shd w:val="clear" w:color="auto" w:fill="auto"/>
          </w:tcPr>
          <w:p w14:paraId="5CF37532"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8</w:t>
            </w:r>
          </w:p>
        </w:tc>
        <w:tc>
          <w:tcPr>
            <w:tcW w:w="992" w:type="dxa"/>
            <w:shd w:val="clear" w:color="auto" w:fill="auto"/>
          </w:tcPr>
          <w:p w14:paraId="02E3EA51"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9</w:t>
            </w:r>
          </w:p>
        </w:tc>
        <w:tc>
          <w:tcPr>
            <w:tcW w:w="1276" w:type="dxa"/>
            <w:shd w:val="clear" w:color="auto" w:fill="auto"/>
          </w:tcPr>
          <w:p w14:paraId="7CA0CF28"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10</w:t>
            </w:r>
          </w:p>
        </w:tc>
        <w:tc>
          <w:tcPr>
            <w:tcW w:w="992" w:type="dxa"/>
            <w:shd w:val="clear" w:color="auto" w:fill="auto"/>
          </w:tcPr>
          <w:p w14:paraId="40383868"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11</w:t>
            </w:r>
          </w:p>
        </w:tc>
        <w:tc>
          <w:tcPr>
            <w:tcW w:w="1559" w:type="dxa"/>
            <w:shd w:val="clear" w:color="auto" w:fill="auto"/>
          </w:tcPr>
          <w:p w14:paraId="47D8B689" w14:textId="77777777" w:rsidR="00FC130A" w:rsidRPr="00FC130A" w:rsidRDefault="00FC130A" w:rsidP="00FC130A">
            <w:pPr>
              <w:spacing w:after="0" w:line="240" w:lineRule="auto"/>
              <w:ind w:left="-108" w:right="-170"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12</w:t>
            </w:r>
          </w:p>
        </w:tc>
      </w:tr>
      <w:tr w:rsidR="00FC130A" w:rsidRPr="00FC130A" w14:paraId="09DDFD05" w14:textId="77777777" w:rsidTr="00480702">
        <w:trPr>
          <w:trHeight w:val="2355"/>
        </w:trPr>
        <w:tc>
          <w:tcPr>
            <w:tcW w:w="816" w:type="dxa"/>
            <w:shd w:val="clear" w:color="auto" w:fill="auto"/>
          </w:tcPr>
          <w:p w14:paraId="1E545CA5"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w:t>
            </w:r>
          </w:p>
        </w:tc>
        <w:tc>
          <w:tcPr>
            <w:tcW w:w="709" w:type="dxa"/>
            <w:shd w:val="clear" w:color="auto" w:fill="auto"/>
          </w:tcPr>
          <w:p w14:paraId="2572EB7A"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w:t>
            </w:r>
          </w:p>
        </w:tc>
        <w:tc>
          <w:tcPr>
            <w:tcW w:w="1276" w:type="dxa"/>
            <w:shd w:val="clear" w:color="auto" w:fill="auto"/>
          </w:tcPr>
          <w:p w14:paraId="44C07060"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КПД-ГИБДД</w:t>
            </w:r>
          </w:p>
        </w:tc>
        <w:tc>
          <w:tcPr>
            <w:tcW w:w="2410" w:type="dxa"/>
            <w:shd w:val="clear" w:color="auto" w:fill="auto"/>
          </w:tcPr>
          <w:p w14:paraId="25A3F08A" w14:textId="77777777" w:rsidR="00FC130A" w:rsidRPr="00FC130A" w:rsidRDefault="00FC130A" w:rsidP="00FC130A">
            <w:pPr>
              <w:spacing w:after="0" w:line="240" w:lineRule="auto"/>
              <w:ind w:right="-108"/>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КПД, Совхоз, ул. Первомайская, Аэропорт, Техникум, м. Теремок, Баня, Агентство, Музыкальная школа, БСШ №1, Площадь, Стадион, БСШ №2, ОМТС, ЦТЗБ, ДЭУ, Ташир, Мостоотряд, Мехколонна-135, ГИБДД.</w:t>
            </w:r>
          </w:p>
        </w:tc>
        <w:tc>
          <w:tcPr>
            <w:tcW w:w="1985" w:type="dxa"/>
            <w:shd w:val="clear" w:color="auto" w:fill="auto"/>
          </w:tcPr>
          <w:p w14:paraId="1D4F938F" w14:textId="77777777" w:rsidR="00FC130A" w:rsidRPr="00FC130A" w:rsidRDefault="00FC130A" w:rsidP="00FC130A">
            <w:pPr>
              <w:spacing w:after="0" w:line="240" w:lineRule="auto"/>
              <w:ind w:left="-108" w:right="-108" w:firstLine="1"/>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ул. Первомайская, ул. Аэропортовая, ул. П.Поручикова,  ул. Урицкого, ул. Стояновича, пер. Технический, ул. Техническая, ул. Солнечная, ул. А.Сергеева, МО, 10, МК-135, ул. 30 л. Победы</w:t>
            </w:r>
          </w:p>
        </w:tc>
        <w:tc>
          <w:tcPr>
            <w:tcW w:w="1134" w:type="dxa"/>
            <w:shd w:val="clear" w:color="auto" w:fill="auto"/>
          </w:tcPr>
          <w:p w14:paraId="10DC9BFC"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9,7 км</w:t>
            </w:r>
          </w:p>
        </w:tc>
        <w:tc>
          <w:tcPr>
            <w:tcW w:w="1134" w:type="dxa"/>
            <w:shd w:val="clear" w:color="auto" w:fill="auto"/>
          </w:tcPr>
          <w:p w14:paraId="7A58CD83" w14:textId="77777777" w:rsidR="00FC130A" w:rsidRPr="00FC130A" w:rsidRDefault="00FC130A" w:rsidP="00FC130A">
            <w:pPr>
              <w:spacing w:after="0" w:line="240" w:lineRule="auto"/>
              <w:ind w:left="-108"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3BD118EB"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регулируемый</w:t>
            </w:r>
          </w:p>
        </w:tc>
        <w:tc>
          <w:tcPr>
            <w:tcW w:w="992" w:type="dxa"/>
            <w:shd w:val="clear" w:color="auto" w:fill="auto"/>
          </w:tcPr>
          <w:p w14:paraId="5FB5D2CD"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ПАЗ 32054, ПАЗ 320540 Категория - 1</w:t>
            </w:r>
          </w:p>
        </w:tc>
        <w:tc>
          <w:tcPr>
            <w:tcW w:w="1276" w:type="dxa"/>
            <w:shd w:val="clear" w:color="auto" w:fill="auto"/>
          </w:tcPr>
          <w:p w14:paraId="5D64DDBC"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третий</w:t>
            </w:r>
          </w:p>
        </w:tc>
        <w:tc>
          <w:tcPr>
            <w:tcW w:w="992" w:type="dxa"/>
            <w:shd w:val="clear" w:color="auto" w:fill="auto"/>
          </w:tcPr>
          <w:p w14:paraId="019B5848"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01.01.11г</w:t>
            </w:r>
          </w:p>
        </w:tc>
        <w:tc>
          <w:tcPr>
            <w:tcW w:w="1559" w:type="dxa"/>
            <w:shd w:val="clear" w:color="auto" w:fill="auto"/>
          </w:tcPr>
          <w:p w14:paraId="3F96739C" w14:textId="77777777" w:rsidR="00FC130A" w:rsidRPr="00FC130A" w:rsidRDefault="00FC130A" w:rsidP="00FC130A">
            <w:pPr>
              <w:spacing w:after="0" w:line="240" w:lineRule="auto"/>
              <w:ind w:left="-108" w:right="-170"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r w:rsidR="00FC130A" w:rsidRPr="00FC130A" w14:paraId="75148DA9" w14:textId="77777777" w:rsidTr="00480702">
        <w:tc>
          <w:tcPr>
            <w:tcW w:w="816" w:type="dxa"/>
            <w:shd w:val="clear" w:color="auto" w:fill="auto"/>
          </w:tcPr>
          <w:p w14:paraId="2440637D"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2</w:t>
            </w:r>
          </w:p>
        </w:tc>
        <w:tc>
          <w:tcPr>
            <w:tcW w:w="709" w:type="dxa"/>
            <w:shd w:val="clear" w:color="auto" w:fill="auto"/>
          </w:tcPr>
          <w:p w14:paraId="55356E80"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2</w:t>
            </w:r>
          </w:p>
        </w:tc>
        <w:tc>
          <w:tcPr>
            <w:tcW w:w="1276" w:type="dxa"/>
            <w:shd w:val="clear" w:color="auto" w:fill="auto"/>
          </w:tcPr>
          <w:p w14:paraId="7DDD1843"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КПД-ГИБДД</w:t>
            </w:r>
          </w:p>
        </w:tc>
        <w:tc>
          <w:tcPr>
            <w:tcW w:w="2410" w:type="dxa"/>
            <w:shd w:val="clear" w:color="auto" w:fill="auto"/>
          </w:tcPr>
          <w:p w14:paraId="25F8B488"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КПД, Совхоз, ул. Первомайская, Аэропорт, БСШ №4, пер. Кирпичный, П.Поручикова, Строительный, Спортшкола, Магазин №1, Агентство, БСШ №1, Площадь, Рынок, Почта, Экспедиция, ЛЗДТ, ДЭУ, Ташир, ГИБДД, Мехколонна, Мостоотряд</w:t>
            </w:r>
          </w:p>
        </w:tc>
        <w:tc>
          <w:tcPr>
            <w:tcW w:w="1985" w:type="dxa"/>
            <w:shd w:val="clear" w:color="auto" w:fill="auto"/>
          </w:tcPr>
          <w:p w14:paraId="5132985A"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xml:space="preserve">ул. Первомайская, ул. Аэропортовая, ул.А.Сергеева, ул. Р.Люксембург, ул. Октябрьская, ул. Урицкого, ул. Мира, ул. Иркутская, ул. Солнечная, ул. А.Сергеева, МО, МК-135.  </w:t>
            </w:r>
          </w:p>
        </w:tc>
        <w:tc>
          <w:tcPr>
            <w:tcW w:w="1134" w:type="dxa"/>
            <w:shd w:val="clear" w:color="auto" w:fill="auto"/>
          </w:tcPr>
          <w:p w14:paraId="1D0B9176"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10,2 км.</w:t>
            </w:r>
          </w:p>
        </w:tc>
        <w:tc>
          <w:tcPr>
            <w:tcW w:w="1134" w:type="dxa"/>
            <w:shd w:val="clear" w:color="auto" w:fill="auto"/>
          </w:tcPr>
          <w:p w14:paraId="5FD80A65"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7E13BD2C"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регулируемый</w:t>
            </w:r>
          </w:p>
        </w:tc>
        <w:tc>
          <w:tcPr>
            <w:tcW w:w="992" w:type="dxa"/>
            <w:shd w:val="clear" w:color="auto" w:fill="auto"/>
          </w:tcPr>
          <w:p w14:paraId="564D442F"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ПАЗ 32054, ПАЗ 320540, ПАЗ 4234 Категория - 1</w:t>
            </w:r>
          </w:p>
        </w:tc>
        <w:tc>
          <w:tcPr>
            <w:tcW w:w="1276" w:type="dxa"/>
            <w:shd w:val="clear" w:color="auto" w:fill="auto"/>
          </w:tcPr>
          <w:p w14:paraId="6D3D9B02"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третий</w:t>
            </w:r>
          </w:p>
        </w:tc>
        <w:tc>
          <w:tcPr>
            <w:tcW w:w="992" w:type="dxa"/>
            <w:shd w:val="clear" w:color="auto" w:fill="auto"/>
          </w:tcPr>
          <w:p w14:paraId="6F70970E"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01.01.11г</w:t>
            </w:r>
          </w:p>
        </w:tc>
        <w:tc>
          <w:tcPr>
            <w:tcW w:w="1559" w:type="dxa"/>
            <w:shd w:val="clear" w:color="auto" w:fill="auto"/>
          </w:tcPr>
          <w:p w14:paraId="4D5FF3B0" w14:textId="77777777" w:rsidR="00FC130A" w:rsidRPr="00FC130A" w:rsidRDefault="00FC130A" w:rsidP="00FC130A">
            <w:pPr>
              <w:spacing w:after="0" w:line="240" w:lineRule="auto"/>
              <w:ind w:left="-108" w:right="-170"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r w:rsidR="00FC130A" w:rsidRPr="00FC130A" w14:paraId="4A6EA133" w14:textId="77777777" w:rsidTr="00480702">
        <w:tc>
          <w:tcPr>
            <w:tcW w:w="816" w:type="dxa"/>
            <w:shd w:val="clear" w:color="auto" w:fill="auto"/>
          </w:tcPr>
          <w:p w14:paraId="308B8DB9"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3</w:t>
            </w:r>
          </w:p>
        </w:tc>
        <w:tc>
          <w:tcPr>
            <w:tcW w:w="709" w:type="dxa"/>
            <w:shd w:val="clear" w:color="auto" w:fill="auto"/>
          </w:tcPr>
          <w:p w14:paraId="74C8B976"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3</w:t>
            </w:r>
          </w:p>
        </w:tc>
        <w:tc>
          <w:tcPr>
            <w:tcW w:w="1276" w:type="dxa"/>
            <w:shd w:val="clear" w:color="auto" w:fill="auto"/>
          </w:tcPr>
          <w:p w14:paraId="537FDA1A"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Аэропорт-Бисяга</w:t>
            </w:r>
          </w:p>
        </w:tc>
        <w:tc>
          <w:tcPr>
            <w:tcW w:w="2410" w:type="dxa"/>
            <w:shd w:val="clear" w:color="auto" w:fill="auto"/>
          </w:tcPr>
          <w:p w14:paraId="6ADF098F"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Аэропорт, Техникум, Агентство, БСШ №1, Площадь, Стадион, ПВУ, БСШ №2, ОМТС, ЦОК №1, п. Бисяга</w:t>
            </w:r>
          </w:p>
        </w:tc>
        <w:tc>
          <w:tcPr>
            <w:tcW w:w="1985" w:type="dxa"/>
            <w:shd w:val="clear" w:color="auto" w:fill="auto"/>
          </w:tcPr>
          <w:p w14:paraId="097EA54B"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ул. Аэропортовая, ул. Ул. Урицкого, ул. Стояновича, мкр. Бисяга</w:t>
            </w:r>
          </w:p>
        </w:tc>
        <w:tc>
          <w:tcPr>
            <w:tcW w:w="1134" w:type="dxa"/>
            <w:shd w:val="clear" w:color="auto" w:fill="auto"/>
          </w:tcPr>
          <w:p w14:paraId="5A97E8EA"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5,2 км</w:t>
            </w:r>
          </w:p>
        </w:tc>
        <w:tc>
          <w:tcPr>
            <w:tcW w:w="1134" w:type="dxa"/>
            <w:shd w:val="clear" w:color="auto" w:fill="auto"/>
          </w:tcPr>
          <w:p w14:paraId="10CF3B77" w14:textId="77777777" w:rsidR="00FC130A" w:rsidRPr="00FC130A" w:rsidRDefault="00FC130A" w:rsidP="00FC130A">
            <w:pPr>
              <w:spacing w:after="0" w:line="240" w:lineRule="auto"/>
              <w:ind w:left="-1" w:right="-249"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792911A1"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регулируемый</w:t>
            </w:r>
          </w:p>
        </w:tc>
        <w:tc>
          <w:tcPr>
            <w:tcW w:w="992" w:type="dxa"/>
            <w:shd w:val="clear" w:color="auto" w:fill="auto"/>
          </w:tcPr>
          <w:p w14:paraId="37963FAE"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УАЗ 220695 Категория - 3</w:t>
            </w:r>
          </w:p>
        </w:tc>
        <w:tc>
          <w:tcPr>
            <w:tcW w:w="1276" w:type="dxa"/>
            <w:shd w:val="clear" w:color="auto" w:fill="auto"/>
          </w:tcPr>
          <w:p w14:paraId="1A15C929"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третий</w:t>
            </w:r>
          </w:p>
        </w:tc>
        <w:tc>
          <w:tcPr>
            <w:tcW w:w="992" w:type="dxa"/>
            <w:shd w:val="clear" w:color="auto" w:fill="auto"/>
          </w:tcPr>
          <w:p w14:paraId="50D2E04B"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01.01.11г</w:t>
            </w:r>
          </w:p>
        </w:tc>
        <w:tc>
          <w:tcPr>
            <w:tcW w:w="1559" w:type="dxa"/>
            <w:shd w:val="clear" w:color="auto" w:fill="auto"/>
          </w:tcPr>
          <w:p w14:paraId="44F37224" w14:textId="77777777" w:rsidR="00FC130A" w:rsidRPr="00FC130A" w:rsidRDefault="00FC130A" w:rsidP="00FC130A">
            <w:pPr>
              <w:spacing w:after="0" w:line="240" w:lineRule="auto"/>
              <w:ind w:left="-108" w:right="-170"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bl>
    <w:p w14:paraId="112AFE5E" w14:textId="77777777" w:rsidR="00FC130A" w:rsidRPr="00FC130A" w:rsidRDefault="00FC130A" w:rsidP="00FC130A">
      <w:pPr>
        <w:spacing w:after="0" w:line="240" w:lineRule="auto"/>
        <w:ind w:firstLine="10065"/>
        <w:jc w:val="both"/>
        <w:rPr>
          <w:rFonts w:ascii="Times New Roman" w:eastAsia="Times New Roman" w:hAnsi="Times New Roman" w:cs="Times New Roman"/>
          <w:sz w:val="24"/>
          <w:szCs w:val="24"/>
        </w:rPr>
      </w:pPr>
    </w:p>
    <w:p w14:paraId="396D11A6" w14:textId="77777777" w:rsidR="00FC130A" w:rsidRPr="00FC130A" w:rsidRDefault="00FC130A" w:rsidP="00FC130A">
      <w:pPr>
        <w:spacing w:after="0" w:line="240" w:lineRule="auto"/>
        <w:ind w:firstLine="10065"/>
        <w:jc w:val="both"/>
        <w:rPr>
          <w:rFonts w:ascii="Times New Roman" w:eastAsia="Times New Roman" w:hAnsi="Times New Roman" w:cs="Times New Roman"/>
          <w:sz w:val="24"/>
          <w:szCs w:val="24"/>
        </w:rPr>
      </w:pPr>
    </w:p>
    <w:p w14:paraId="284ADB4F" w14:textId="77777777" w:rsidR="00FC130A" w:rsidRPr="00FC130A" w:rsidRDefault="00FC130A" w:rsidP="00FC130A">
      <w:pPr>
        <w:spacing w:after="0" w:line="240" w:lineRule="auto"/>
        <w:ind w:hanging="993"/>
        <w:jc w:val="center"/>
        <w:rPr>
          <w:rFonts w:ascii="Times New Roman" w:eastAsia="Times New Roman" w:hAnsi="Times New Roman" w:cs="Times New Roman"/>
          <w:b/>
          <w:i/>
          <w:sz w:val="24"/>
          <w:szCs w:val="24"/>
        </w:rPr>
      </w:pPr>
      <w:r w:rsidRPr="00FC130A">
        <w:rPr>
          <w:rFonts w:ascii="Times New Roman" w:eastAsia="Times New Roman" w:hAnsi="Times New Roman" w:cs="Times New Roman"/>
          <w:b/>
          <w:i/>
          <w:sz w:val="24"/>
          <w:szCs w:val="24"/>
        </w:rPr>
        <w:lastRenderedPageBreak/>
        <w:t>Реестр перевозчиков пассажиров и багажа в городском сообщении на территории Бодайбинского муниципального образования</w:t>
      </w:r>
    </w:p>
    <w:tbl>
      <w:tblPr>
        <w:tblW w:w="14672" w:type="dxa"/>
        <w:tblInd w:w="376" w:type="dxa"/>
        <w:tblLook w:val="04A0" w:firstRow="1" w:lastRow="0" w:firstColumn="1" w:lastColumn="0" w:noHBand="0" w:noVBand="1"/>
      </w:tblPr>
      <w:tblGrid>
        <w:gridCol w:w="3522"/>
        <w:gridCol w:w="3381"/>
        <w:gridCol w:w="5957"/>
        <w:gridCol w:w="1812"/>
      </w:tblGrid>
      <w:tr w:rsidR="00FC130A" w:rsidRPr="00FC130A" w14:paraId="7D7BD30A" w14:textId="77777777" w:rsidTr="00480702">
        <w:trPr>
          <w:trHeight w:val="371"/>
        </w:trPr>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C1C8C"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Наименование перевозчика</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14:paraId="636FFF33"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 маршрута</w:t>
            </w:r>
          </w:p>
        </w:tc>
        <w:tc>
          <w:tcPr>
            <w:tcW w:w="5957" w:type="dxa"/>
            <w:tcBorders>
              <w:top w:val="single" w:sz="4" w:space="0" w:color="auto"/>
              <w:left w:val="nil"/>
              <w:bottom w:val="single" w:sz="4" w:space="0" w:color="auto"/>
              <w:right w:val="single" w:sz="4" w:space="0" w:color="auto"/>
            </w:tcBorders>
            <w:shd w:val="clear" w:color="auto" w:fill="auto"/>
            <w:vAlign w:val="center"/>
            <w:hideMark/>
          </w:tcPr>
          <w:p w14:paraId="5A9E2749"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Наименование автобусного маршрута</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0055FA9C"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дата открытия</w:t>
            </w:r>
          </w:p>
        </w:tc>
      </w:tr>
      <w:tr w:rsidR="00FC130A" w:rsidRPr="00FC130A" w14:paraId="78997FEA" w14:textId="77777777" w:rsidTr="00480702">
        <w:trPr>
          <w:trHeight w:val="273"/>
        </w:trPr>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125C1276"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1</w:t>
            </w:r>
          </w:p>
        </w:tc>
        <w:tc>
          <w:tcPr>
            <w:tcW w:w="3381" w:type="dxa"/>
            <w:tcBorders>
              <w:top w:val="single" w:sz="4" w:space="0" w:color="auto"/>
              <w:left w:val="nil"/>
              <w:bottom w:val="single" w:sz="4" w:space="0" w:color="auto"/>
              <w:right w:val="single" w:sz="4" w:space="0" w:color="auto"/>
            </w:tcBorders>
            <w:shd w:val="clear" w:color="auto" w:fill="auto"/>
            <w:vAlign w:val="center"/>
          </w:tcPr>
          <w:p w14:paraId="713CE30D"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2</w:t>
            </w:r>
          </w:p>
        </w:tc>
        <w:tc>
          <w:tcPr>
            <w:tcW w:w="5957" w:type="dxa"/>
            <w:tcBorders>
              <w:top w:val="single" w:sz="4" w:space="0" w:color="auto"/>
              <w:left w:val="nil"/>
              <w:bottom w:val="single" w:sz="4" w:space="0" w:color="auto"/>
              <w:right w:val="single" w:sz="4" w:space="0" w:color="auto"/>
            </w:tcBorders>
            <w:shd w:val="clear" w:color="auto" w:fill="auto"/>
            <w:vAlign w:val="center"/>
          </w:tcPr>
          <w:p w14:paraId="47DF4DAD"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3</w:t>
            </w:r>
          </w:p>
        </w:tc>
        <w:tc>
          <w:tcPr>
            <w:tcW w:w="1812" w:type="dxa"/>
            <w:tcBorders>
              <w:top w:val="single" w:sz="4" w:space="0" w:color="auto"/>
              <w:left w:val="nil"/>
              <w:bottom w:val="single" w:sz="4" w:space="0" w:color="auto"/>
              <w:right w:val="single" w:sz="4" w:space="0" w:color="auto"/>
            </w:tcBorders>
            <w:shd w:val="clear" w:color="auto" w:fill="auto"/>
            <w:vAlign w:val="center"/>
          </w:tcPr>
          <w:p w14:paraId="5CB3CBAC"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4</w:t>
            </w:r>
          </w:p>
        </w:tc>
      </w:tr>
      <w:tr w:rsidR="00FC130A" w:rsidRPr="00FC130A" w14:paraId="0BD4295A"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33CD2C92"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 ООО УК "Город"</w:t>
            </w:r>
          </w:p>
        </w:tc>
        <w:tc>
          <w:tcPr>
            <w:tcW w:w="3381" w:type="dxa"/>
            <w:tcBorders>
              <w:top w:val="nil"/>
              <w:left w:val="nil"/>
              <w:bottom w:val="single" w:sz="4" w:space="0" w:color="auto"/>
              <w:right w:val="single" w:sz="4" w:space="0" w:color="auto"/>
            </w:tcBorders>
            <w:shd w:val="clear" w:color="000000" w:fill="FFFFFF"/>
            <w:vAlign w:val="bottom"/>
            <w:hideMark/>
          </w:tcPr>
          <w:p w14:paraId="61339A8E"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1</w:t>
            </w:r>
          </w:p>
        </w:tc>
        <w:tc>
          <w:tcPr>
            <w:tcW w:w="5957" w:type="dxa"/>
            <w:tcBorders>
              <w:top w:val="nil"/>
              <w:left w:val="nil"/>
              <w:bottom w:val="single" w:sz="4" w:space="0" w:color="auto"/>
              <w:right w:val="single" w:sz="4" w:space="0" w:color="auto"/>
            </w:tcBorders>
            <w:shd w:val="clear" w:color="000000" w:fill="FFFFFF"/>
            <w:vAlign w:val="bottom"/>
            <w:hideMark/>
          </w:tcPr>
          <w:p w14:paraId="13BD184C"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КПД-ГИБДД</w:t>
            </w:r>
          </w:p>
        </w:tc>
        <w:tc>
          <w:tcPr>
            <w:tcW w:w="1812" w:type="dxa"/>
            <w:tcBorders>
              <w:top w:val="nil"/>
              <w:left w:val="nil"/>
              <w:bottom w:val="single" w:sz="4" w:space="0" w:color="auto"/>
              <w:right w:val="single" w:sz="4" w:space="0" w:color="auto"/>
            </w:tcBorders>
            <w:shd w:val="clear" w:color="000000" w:fill="FFFFFF"/>
            <w:vAlign w:val="center"/>
            <w:hideMark/>
          </w:tcPr>
          <w:p w14:paraId="5859E5DD"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01.01.2011 г.</w:t>
            </w:r>
          </w:p>
        </w:tc>
      </w:tr>
      <w:tr w:rsidR="00FC130A" w:rsidRPr="00FC130A" w14:paraId="0BEC505A"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654321E8"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ООО УК "Город"</w:t>
            </w:r>
          </w:p>
        </w:tc>
        <w:tc>
          <w:tcPr>
            <w:tcW w:w="3381" w:type="dxa"/>
            <w:tcBorders>
              <w:top w:val="nil"/>
              <w:left w:val="nil"/>
              <w:bottom w:val="single" w:sz="4" w:space="0" w:color="auto"/>
              <w:right w:val="single" w:sz="4" w:space="0" w:color="auto"/>
            </w:tcBorders>
            <w:shd w:val="clear" w:color="000000" w:fill="FFFFFF"/>
            <w:vAlign w:val="bottom"/>
            <w:hideMark/>
          </w:tcPr>
          <w:p w14:paraId="5B78B4AB"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2</w:t>
            </w:r>
          </w:p>
        </w:tc>
        <w:tc>
          <w:tcPr>
            <w:tcW w:w="5957" w:type="dxa"/>
            <w:tcBorders>
              <w:top w:val="nil"/>
              <w:left w:val="nil"/>
              <w:bottom w:val="single" w:sz="4" w:space="0" w:color="auto"/>
              <w:right w:val="single" w:sz="4" w:space="0" w:color="auto"/>
            </w:tcBorders>
            <w:shd w:val="clear" w:color="000000" w:fill="FFFFFF"/>
            <w:vAlign w:val="bottom"/>
            <w:hideMark/>
          </w:tcPr>
          <w:p w14:paraId="40B7F9D5"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КПД-ГИБДД</w:t>
            </w:r>
          </w:p>
        </w:tc>
        <w:tc>
          <w:tcPr>
            <w:tcW w:w="1812" w:type="dxa"/>
            <w:tcBorders>
              <w:top w:val="nil"/>
              <w:left w:val="nil"/>
              <w:bottom w:val="single" w:sz="4" w:space="0" w:color="auto"/>
              <w:right w:val="single" w:sz="4" w:space="0" w:color="auto"/>
            </w:tcBorders>
            <w:shd w:val="clear" w:color="000000" w:fill="FFFFFF"/>
            <w:vAlign w:val="center"/>
            <w:hideMark/>
          </w:tcPr>
          <w:p w14:paraId="6CF847ED"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01.01.2011 г.</w:t>
            </w:r>
          </w:p>
        </w:tc>
      </w:tr>
      <w:tr w:rsidR="00FC130A" w:rsidRPr="00FC130A" w14:paraId="60EC6B59"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03D34CEA"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 ООО УК "Город"</w:t>
            </w:r>
          </w:p>
        </w:tc>
        <w:tc>
          <w:tcPr>
            <w:tcW w:w="3381" w:type="dxa"/>
            <w:tcBorders>
              <w:top w:val="nil"/>
              <w:left w:val="nil"/>
              <w:bottom w:val="single" w:sz="4" w:space="0" w:color="auto"/>
              <w:right w:val="single" w:sz="4" w:space="0" w:color="auto"/>
            </w:tcBorders>
            <w:shd w:val="clear" w:color="000000" w:fill="FFFFFF"/>
            <w:vAlign w:val="center"/>
            <w:hideMark/>
          </w:tcPr>
          <w:p w14:paraId="5C3A53AB"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3</w:t>
            </w:r>
          </w:p>
        </w:tc>
        <w:tc>
          <w:tcPr>
            <w:tcW w:w="5957" w:type="dxa"/>
            <w:tcBorders>
              <w:top w:val="nil"/>
              <w:left w:val="nil"/>
              <w:bottom w:val="single" w:sz="4" w:space="0" w:color="auto"/>
              <w:right w:val="single" w:sz="4" w:space="0" w:color="auto"/>
            </w:tcBorders>
            <w:shd w:val="clear" w:color="000000" w:fill="FFFFFF"/>
            <w:vAlign w:val="center"/>
            <w:hideMark/>
          </w:tcPr>
          <w:p w14:paraId="44A8BCD5"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Аэропорт-Бисяга</w:t>
            </w:r>
          </w:p>
        </w:tc>
        <w:tc>
          <w:tcPr>
            <w:tcW w:w="1812" w:type="dxa"/>
            <w:tcBorders>
              <w:top w:val="nil"/>
              <w:left w:val="nil"/>
              <w:bottom w:val="single" w:sz="4" w:space="0" w:color="auto"/>
              <w:right w:val="single" w:sz="4" w:space="0" w:color="auto"/>
            </w:tcBorders>
            <w:shd w:val="clear" w:color="000000" w:fill="FFFFFF"/>
            <w:vAlign w:val="center"/>
            <w:hideMark/>
          </w:tcPr>
          <w:p w14:paraId="18611EEF"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01.01.2011 г.</w:t>
            </w:r>
          </w:p>
        </w:tc>
      </w:tr>
    </w:tbl>
    <w:p w14:paraId="68DF1BD5" w14:textId="77777777" w:rsidR="00FC130A" w:rsidRPr="00FC130A" w:rsidRDefault="00FC130A" w:rsidP="00FC130A">
      <w:pPr>
        <w:spacing w:after="0" w:line="240" w:lineRule="auto"/>
        <w:rPr>
          <w:rFonts w:ascii="Times New Roman" w:eastAsia="Times New Roman" w:hAnsi="Times New Roman" w:cs="Times New Roman"/>
          <w:sz w:val="24"/>
          <w:szCs w:val="24"/>
        </w:rPr>
      </w:pPr>
    </w:p>
    <w:p w14:paraId="523BA6CD" w14:textId="77777777" w:rsidR="00CF60CD" w:rsidRDefault="00CF60CD" w:rsidP="009A48E1">
      <w:pPr>
        <w:spacing w:after="0" w:line="276" w:lineRule="auto"/>
        <w:ind w:firstLine="709"/>
        <w:jc w:val="both"/>
        <w:rPr>
          <w:rFonts w:ascii="Times New Roman" w:hAnsi="Times New Roman" w:cs="Times New Roman"/>
          <w:sz w:val="24"/>
          <w:szCs w:val="24"/>
        </w:rPr>
        <w:sectPr w:rsidR="00CF60CD" w:rsidSect="00D41D39">
          <w:pgSz w:w="16838" w:h="11906" w:orient="landscape"/>
          <w:pgMar w:top="850" w:right="1134" w:bottom="1701" w:left="1134" w:header="708" w:footer="708" w:gutter="0"/>
          <w:cols w:space="708"/>
          <w:docGrid w:linePitch="360"/>
        </w:sectPr>
      </w:pPr>
    </w:p>
    <w:p w14:paraId="557AD9F1" w14:textId="77777777" w:rsidR="00430A18" w:rsidRDefault="00430A18" w:rsidP="00784387">
      <w:pPr>
        <w:pStyle w:val="4"/>
        <w:spacing w:before="0" w:beforeAutospacing="0" w:after="0" w:afterAutospacing="0" w:line="276" w:lineRule="auto"/>
        <w:jc w:val="center"/>
      </w:pPr>
      <w:r w:rsidRPr="00EA39DD">
        <w:lastRenderedPageBreak/>
        <w:t>1.</w:t>
      </w:r>
      <w:r w:rsidR="009A48E1">
        <w:t>7</w:t>
      </w:r>
      <w:r w:rsidRPr="00EA39DD">
        <w:t xml:space="preserve">. </w:t>
      </w:r>
      <w:r w:rsidR="00C26FED" w:rsidRPr="00C3408B">
        <w:t>Х</w:t>
      </w:r>
      <w:r w:rsidRPr="00C3408B">
        <w:t>арактеристик</w:t>
      </w:r>
      <w:r w:rsidR="00BE5AE1" w:rsidRPr="00C3408B">
        <w:t>а</w:t>
      </w:r>
      <w:r w:rsidRPr="00C3408B">
        <w:t xml:space="preserve"> условий пешеходно</w:t>
      </w:r>
      <w:r w:rsidR="00BE5AE1" w:rsidRPr="00C3408B">
        <w:t>го и велосипедного передвижения</w:t>
      </w:r>
    </w:p>
    <w:p w14:paraId="6507D9BA" w14:textId="77777777" w:rsidR="001009F7" w:rsidRPr="00C3408B" w:rsidRDefault="001009F7" w:rsidP="00784387">
      <w:pPr>
        <w:pStyle w:val="4"/>
        <w:spacing w:before="0" w:beforeAutospacing="0" w:after="0" w:afterAutospacing="0" w:line="276" w:lineRule="auto"/>
        <w:jc w:val="center"/>
      </w:pPr>
    </w:p>
    <w:p w14:paraId="793892FA" w14:textId="77777777" w:rsidR="002D00F7" w:rsidRPr="00C3408B" w:rsidRDefault="00BE5AE1" w:rsidP="00784387">
      <w:pPr>
        <w:spacing w:after="0" w:line="276"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В</w:t>
      </w:r>
      <w:r w:rsidR="002D00F7" w:rsidRPr="00C3408B">
        <w:rPr>
          <w:rFonts w:ascii="Times New Roman" w:hAnsi="Times New Roman" w:cs="Times New Roman"/>
          <w:sz w:val="24"/>
          <w:szCs w:val="24"/>
        </w:rPr>
        <w:t xml:space="preserve">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городу </w:t>
      </w:r>
      <w:r w:rsidR="001009F7">
        <w:rPr>
          <w:rFonts w:ascii="Times New Roman" w:hAnsi="Times New Roman" w:cs="Times New Roman"/>
          <w:sz w:val="24"/>
          <w:szCs w:val="24"/>
        </w:rPr>
        <w:t>Бодайбо</w:t>
      </w:r>
      <w:r w:rsidR="002D00F7" w:rsidRPr="00C3408B">
        <w:rPr>
          <w:rFonts w:ascii="Times New Roman" w:hAnsi="Times New Roman" w:cs="Times New Roman"/>
          <w:sz w:val="24"/>
          <w:szCs w:val="24"/>
        </w:rPr>
        <w:t xml:space="preserve"> данные мероприятия выполняются.</w:t>
      </w:r>
    </w:p>
    <w:p w14:paraId="0A6B7BEE"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Основные пешеходные направления подчинены основной цели: связи жилых кварталов между собой и с социальными объектами.</w:t>
      </w:r>
    </w:p>
    <w:p w14:paraId="587E1DB8"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 Специально  отведенных пешеходных дорожек на территории муниципального образования не имеется. Для безопасного перехода граждан через проезжую часть на территории муниципального образования имеются пешеходные переходы.</w:t>
      </w:r>
    </w:p>
    <w:p w14:paraId="794707E3" w14:textId="77777777" w:rsidR="000C4C02" w:rsidRPr="00C3408B"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Развитие велосипедного движения в поселении приобретает большую популярность. В настоящее время на территории муниципального образования велосипедные дорожки и места для хранения велосипедов отсутствуют. Велосипедное движение в населенных пунктах осуществляется в неорганизованном порядке.</w:t>
      </w:r>
      <w:r w:rsidR="000C4C02" w:rsidRPr="00C3408B">
        <w:rPr>
          <w:rFonts w:ascii="Times New Roman" w:hAnsi="Times New Roman" w:cs="Times New Roman"/>
          <w:sz w:val="24"/>
          <w:szCs w:val="24"/>
        </w:rPr>
        <w:t>В перспективе маршруты велосипедного движения могут быть скорректированы по итогам наблюдений за поездками велосипедистов в программе «Strava» или аналоге.</w:t>
      </w:r>
    </w:p>
    <w:p w14:paraId="35068CD2" w14:textId="77777777" w:rsidR="000C4C02" w:rsidRPr="00C3408B" w:rsidRDefault="000C4C02" w:rsidP="00784387">
      <w:pPr>
        <w:spacing w:after="0" w:line="276"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 xml:space="preserve">То есть велосипедные маршруты будут приведены в соответствие с имеющимися предпочтениями жителей города </w:t>
      </w:r>
      <w:r w:rsidR="001009F7">
        <w:rPr>
          <w:rFonts w:ascii="Times New Roman" w:hAnsi="Times New Roman" w:cs="Times New Roman"/>
          <w:sz w:val="24"/>
          <w:szCs w:val="24"/>
        </w:rPr>
        <w:t>Бодайбо</w:t>
      </w:r>
      <w:r w:rsidRPr="00C3408B">
        <w:rPr>
          <w:rFonts w:ascii="Times New Roman" w:hAnsi="Times New Roman" w:cs="Times New Roman"/>
          <w:sz w:val="24"/>
          <w:szCs w:val="24"/>
        </w:rPr>
        <w:t>.</w:t>
      </w:r>
    </w:p>
    <w:p w14:paraId="575529C8" w14:textId="77777777" w:rsidR="00B00DE8" w:rsidRPr="00C3408B" w:rsidRDefault="00B00DE8" w:rsidP="00784387">
      <w:pPr>
        <w:spacing w:line="276" w:lineRule="auto"/>
        <w:rPr>
          <w:rFonts w:ascii="Times New Roman" w:hAnsi="Times New Roman" w:cs="Times New Roman"/>
          <w:sz w:val="24"/>
          <w:szCs w:val="24"/>
        </w:rPr>
      </w:pPr>
    </w:p>
    <w:p w14:paraId="7930C128" w14:textId="77777777" w:rsidR="00430A18" w:rsidRPr="004A1DA1" w:rsidRDefault="00430A18" w:rsidP="004948C8">
      <w:pPr>
        <w:pStyle w:val="1"/>
        <w:spacing w:before="0" w:beforeAutospacing="0" w:after="0" w:afterAutospacing="0" w:line="276" w:lineRule="auto"/>
        <w:ind w:firstLine="709"/>
        <w:jc w:val="both"/>
        <w:rPr>
          <w:sz w:val="24"/>
          <w:szCs w:val="24"/>
        </w:rPr>
      </w:pPr>
      <w:r w:rsidRPr="004A1DA1">
        <w:rPr>
          <w:sz w:val="24"/>
          <w:szCs w:val="24"/>
        </w:rPr>
        <w:t>1.</w:t>
      </w:r>
      <w:r w:rsidR="009A48E1">
        <w:rPr>
          <w:sz w:val="24"/>
          <w:szCs w:val="24"/>
        </w:rPr>
        <w:t>8</w:t>
      </w:r>
      <w:r w:rsidRPr="004A1DA1">
        <w:rPr>
          <w:sz w:val="24"/>
          <w:szCs w:val="24"/>
        </w:rPr>
        <w:t>.</w:t>
      </w:r>
      <w:r w:rsidR="00C26FED" w:rsidRPr="004A1DA1">
        <w:rPr>
          <w:sz w:val="24"/>
          <w:szCs w:val="24"/>
        </w:rPr>
        <w:t xml:space="preserve"> Х</w:t>
      </w:r>
      <w:r w:rsidRPr="004A1DA1">
        <w:rPr>
          <w:sz w:val="24"/>
          <w:szCs w:val="24"/>
        </w:rPr>
        <w:t xml:space="preserve">арактеристику движения грузовых транспортных средств, оценку работы транспортных средств коммунальных и дорожных служб, состояния инфраструктуры </w:t>
      </w:r>
      <w:r w:rsidR="00BE5AE1" w:rsidRPr="004A1DA1">
        <w:rPr>
          <w:sz w:val="24"/>
          <w:szCs w:val="24"/>
        </w:rPr>
        <w:t>для данных транспортных средств</w:t>
      </w:r>
    </w:p>
    <w:p w14:paraId="5E6F2420" w14:textId="77777777" w:rsidR="00B36776" w:rsidRPr="004A1DA1" w:rsidRDefault="00B36776" w:rsidP="00784387">
      <w:pPr>
        <w:spacing w:after="0" w:line="276" w:lineRule="auto"/>
        <w:jc w:val="center"/>
        <w:rPr>
          <w:rFonts w:ascii="Times New Roman" w:hAnsi="Times New Roman" w:cs="Times New Roman"/>
          <w:b/>
          <w:sz w:val="24"/>
          <w:szCs w:val="24"/>
        </w:rPr>
      </w:pPr>
    </w:p>
    <w:p w14:paraId="68C9BE8F"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Грузовые транспортные средства принадлежат как физическим лицам, так и юридическим. Основная часть перевозимых грузов сельскохозяйственного назначения перевозится привлеченным транспортом.</w:t>
      </w:r>
    </w:p>
    <w:p w14:paraId="1EA0531C"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Грузовые перевозки осуществляются специализированным автотранспортом. В основном перевозятся строительные материалы, грунт и мусор.</w:t>
      </w:r>
    </w:p>
    <w:p w14:paraId="07A126E0" w14:textId="77777777" w:rsidR="006D1E00"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Перевозки опасных грузов, а также тяжеловесных (крупногабаритных) грузов на территории сельского поселения осуществляются на основании выданных специальных разрешений в соответствии с административными регламентами.</w:t>
      </w:r>
    </w:p>
    <w:p w14:paraId="4C5D20B6" w14:textId="77777777" w:rsid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 xml:space="preserve">Содержанием дорожной сети на территории </w:t>
      </w:r>
      <w:r>
        <w:rPr>
          <w:rFonts w:ascii="Times New Roman" w:hAnsi="Times New Roman" w:cs="Times New Roman"/>
          <w:sz w:val="24"/>
          <w:szCs w:val="24"/>
        </w:rPr>
        <w:t>Бодайбинского</w:t>
      </w:r>
      <w:r w:rsidRPr="009A48E1">
        <w:rPr>
          <w:rFonts w:ascii="Times New Roman" w:hAnsi="Times New Roman" w:cs="Times New Roman"/>
          <w:sz w:val="24"/>
          <w:szCs w:val="24"/>
        </w:rPr>
        <w:t xml:space="preserve"> городского поселения занимается </w:t>
      </w:r>
      <w:r w:rsidR="00B569F4" w:rsidRPr="00B569F4">
        <w:rPr>
          <w:rFonts w:ascii="Times New Roman" w:hAnsi="Times New Roman" w:cs="Times New Roman"/>
          <w:sz w:val="24"/>
          <w:szCs w:val="24"/>
        </w:rPr>
        <w:t>Бодайбинский филиал ОАО "Дорожная служба Иркутской области"</w:t>
      </w:r>
      <w:r w:rsidR="00B569F4">
        <w:rPr>
          <w:rFonts w:ascii="Times New Roman" w:hAnsi="Times New Roman" w:cs="Times New Roman"/>
          <w:sz w:val="24"/>
          <w:szCs w:val="24"/>
        </w:rPr>
        <w:t>.</w:t>
      </w:r>
    </w:p>
    <w:p w14:paraId="2BBCCEF2" w14:textId="77777777" w:rsidR="00B569F4" w:rsidRPr="004A1DA1" w:rsidRDefault="00B569F4" w:rsidP="00784387">
      <w:pPr>
        <w:spacing w:after="0" w:line="276" w:lineRule="auto"/>
        <w:ind w:firstLine="709"/>
        <w:jc w:val="both"/>
        <w:rPr>
          <w:rFonts w:ascii="Times New Roman" w:hAnsi="Times New Roman" w:cs="Times New Roman"/>
          <w:sz w:val="24"/>
          <w:szCs w:val="24"/>
        </w:rPr>
      </w:pPr>
    </w:p>
    <w:p w14:paraId="055BD1D1" w14:textId="77777777" w:rsidR="00430A18" w:rsidRPr="004A1DA1" w:rsidRDefault="005C2738" w:rsidP="00784387">
      <w:pPr>
        <w:pStyle w:val="4"/>
        <w:spacing w:before="0" w:beforeAutospacing="0" w:after="0" w:afterAutospacing="0" w:line="276" w:lineRule="auto"/>
      </w:pPr>
      <w:r>
        <w:tab/>
      </w:r>
      <w:r w:rsidR="00430A18" w:rsidRPr="004A1DA1">
        <w:t>1.</w:t>
      </w:r>
      <w:r w:rsidR="002E14D5" w:rsidRPr="004A1DA1">
        <w:t>9</w:t>
      </w:r>
      <w:r w:rsidR="00430A18" w:rsidRPr="004A1DA1">
        <w:t>.</w:t>
      </w:r>
      <w:r w:rsidR="00C26FED" w:rsidRPr="004A1DA1">
        <w:t xml:space="preserve"> А</w:t>
      </w:r>
      <w:r w:rsidR="00430A18" w:rsidRPr="004A1DA1">
        <w:t xml:space="preserve">нализ уровня </w:t>
      </w:r>
      <w:r w:rsidR="00A2711A" w:rsidRPr="004A1DA1">
        <w:t>безопасности дорожного движения</w:t>
      </w:r>
    </w:p>
    <w:p w14:paraId="2E8CDF5F" w14:textId="77777777" w:rsidR="006A2561" w:rsidRPr="004A1DA1" w:rsidRDefault="006A2561" w:rsidP="00784387">
      <w:pPr>
        <w:pStyle w:val="17"/>
        <w:shd w:val="clear" w:color="auto" w:fill="auto"/>
        <w:spacing w:line="276" w:lineRule="auto"/>
        <w:ind w:left="20" w:right="40" w:firstLine="700"/>
        <w:rPr>
          <w:color w:val="000000"/>
          <w:sz w:val="24"/>
          <w:szCs w:val="24"/>
          <w:lang w:bidi="ru-RU"/>
        </w:rPr>
      </w:pPr>
    </w:p>
    <w:p w14:paraId="6D620BF0" w14:textId="77777777" w:rsidR="00B569F4" w:rsidRPr="00C55BBA" w:rsidRDefault="00B569F4" w:rsidP="00784387">
      <w:pPr>
        <w:pStyle w:val="af2"/>
        <w:tabs>
          <w:tab w:val="left" w:pos="851"/>
        </w:tabs>
        <w:spacing w:before="0" w:beforeAutospacing="0" w:after="0" w:afterAutospacing="0" w:line="276" w:lineRule="auto"/>
        <w:ind w:firstLine="709"/>
        <w:jc w:val="both"/>
      </w:pPr>
      <w:r w:rsidRPr="00C55BBA">
        <w:t>По данным оГИБДД МВД России «Бодайбинский», за 8 месяцев 2017 г. на территории Бодайбинского района зарегистрировано 12 ДТП, в которых 18 человек получили телесные повреждения различной степени тяжести, 1 человек погиб, в свою очередь в 2016 году зарегистрировано всего 23 ДТП, пострадало 33 человека, погибло 6 человек.</w:t>
      </w:r>
    </w:p>
    <w:p w14:paraId="6570DA84" w14:textId="77777777" w:rsidR="00B569F4" w:rsidRPr="00A0741A" w:rsidRDefault="00B569F4" w:rsidP="00784387">
      <w:pPr>
        <w:pStyle w:val="af2"/>
        <w:tabs>
          <w:tab w:val="left" w:pos="851"/>
        </w:tabs>
        <w:spacing w:before="0" w:beforeAutospacing="0" w:after="0" w:afterAutospacing="0" w:line="276" w:lineRule="auto"/>
        <w:ind w:firstLine="709"/>
        <w:jc w:val="both"/>
      </w:pPr>
      <w:r w:rsidRPr="00C55BBA">
        <w:lastRenderedPageBreak/>
        <w:t>С участием несовершеннолетних в 2017 году зарегистрировано 3 ДТП в которых несовершеннолетние дети получили ранения различной степени тяжести, погибших нет (в 2016 г. – 9 ДТП, 1 погиб).</w:t>
      </w:r>
      <w:r w:rsidRPr="00A0741A">
        <w:t xml:space="preserve"> </w:t>
      </w:r>
    </w:p>
    <w:p w14:paraId="357BDC2F"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 xml:space="preserve">Первоочередные мероприятия: </w:t>
      </w:r>
    </w:p>
    <w:p w14:paraId="6BBAD5EE"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w:t>
      </w:r>
      <w:r w:rsidRPr="00B569F4">
        <w:rPr>
          <w:rFonts w:ascii="Times New Roman" w:eastAsia="Times New Roman" w:hAnsi="Times New Roman" w:cs="Times New Roman"/>
          <w:color w:val="000000"/>
          <w:sz w:val="24"/>
          <w:szCs w:val="24"/>
        </w:rPr>
        <w:tab/>
        <w:t xml:space="preserve">своевременная обработка противогололедными материалами. </w:t>
      </w:r>
    </w:p>
    <w:p w14:paraId="79AE0A03"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w:t>
      </w:r>
      <w:r w:rsidRPr="00B569F4">
        <w:rPr>
          <w:rFonts w:ascii="Times New Roman" w:eastAsia="Times New Roman" w:hAnsi="Times New Roman" w:cs="Times New Roman"/>
          <w:color w:val="000000"/>
          <w:sz w:val="24"/>
          <w:szCs w:val="24"/>
        </w:rPr>
        <w:tab/>
        <w:t xml:space="preserve">усиление контроля и надзора за дорожным движением со стороны ДПС. </w:t>
      </w:r>
    </w:p>
    <w:p w14:paraId="24C30D5A"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Плановые мероприятия:</w:t>
      </w:r>
    </w:p>
    <w:p w14:paraId="69E3FDB3" w14:textId="77777777" w:rsid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w:t>
      </w:r>
      <w:r w:rsidRPr="00B569F4">
        <w:rPr>
          <w:rFonts w:ascii="Times New Roman" w:eastAsia="Times New Roman" w:hAnsi="Times New Roman" w:cs="Times New Roman"/>
          <w:color w:val="000000"/>
          <w:sz w:val="24"/>
          <w:szCs w:val="24"/>
        </w:rPr>
        <w:tab/>
        <w:t xml:space="preserve">нанесение в летний период времени горизонтальной разметки, с применением современных лакокрасочных и световозвращающих материалов. </w:t>
      </w:r>
    </w:p>
    <w:p w14:paraId="6A88AB38" w14:textId="77777777" w:rsidR="00B569F4" w:rsidRPr="00B569F4" w:rsidRDefault="00B569F4" w:rsidP="00784387">
      <w:pPr>
        <w:pStyle w:val="17"/>
        <w:shd w:val="clear" w:color="auto" w:fill="auto"/>
        <w:spacing w:line="276" w:lineRule="auto"/>
        <w:ind w:left="720" w:firstLine="0"/>
        <w:rPr>
          <w:sz w:val="24"/>
          <w:szCs w:val="24"/>
        </w:rPr>
      </w:pPr>
      <w:r>
        <w:rPr>
          <w:color w:val="000000"/>
          <w:sz w:val="24"/>
          <w:szCs w:val="24"/>
          <w:lang w:bidi="ru-RU"/>
        </w:rPr>
        <w:t xml:space="preserve">-          </w:t>
      </w:r>
      <w:r w:rsidRPr="004A1DA1">
        <w:rPr>
          <w:color w:val="000000"/>
          <w:sz w:val="24"/>
          <w:szCs w:val="24"/>
          <w:lang w:bidi="ru-RU"/>
        </w:rPr>
        <w:t>Шероховатая поверхностная обработка проезжей части.</w:t>
      </w:r>
    </w:p>
    <w:p w14:paraId="181D7277" w14:textId="77777777" w:rsid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14:paraId="3CBD0105" w14:textId="77777777" w:rsidR="00430A18" w:rsidRPr="004A1DA1" w:rsidRDefault="00430A18" w:rsidP="00784387">
      <w:pPr>
        <w:pStyle w:val="4"/>
        <w:spacing w:line="276" w:lineRule="auto"/>
      </w:pPr>
      <w:bookmarkStart w:id="16" w:name="dst100046"/>
      <w:bookmarkEnd w:id="16"/>
      <w:r w:rsidRPr="004A1DA1">
        <w:t>1.</w:t>
      </w:r>
      <w:r w:rsidR="002E14D5" w:rsidRPr="004A1DA1">
        <w:t>10.</w:t>
      </w:r>
      <w:r w:rsidR="003D68C3" w:rsidRPr="004A1DA1">
        <w:t xml:space="preserve"> </w:t>
      </w:r>
      <w:r w:rsidR="00C26FED" w:rsidRPr="004A1DA1">
        <w:t>О</w:t>
      </w:r>
      <w:r w:rsidRPr="004A1DA1">
        <w:t>ценк</w:t>
      </w:r>
      <w:r w:rsidR="00DD75B4" w:rsidRPr="004A1DA1">
        <w:t>а</w:t>
      </w:r>
      <w:r w:rsidRPr="004A1DA1">
        <w:t xml:space="preserve"> уровня негативного воздействия транспортной инфраструктуры на окружающую среду, бе</w:t>
      </w:r>
      <w:r w:rsidR="00DD75B4" w:rsidRPr="004A1DA1">
        <w:t>зопасность и здоровье населения</w:t>
      </w:r>
    </w:p>
    <w:p w14:paraId="39DCE2BA" w14:textId="77777777" w:rsidR="008840D8" w:rsidRPr="004A1DA1" w:rsidRDefault="008840D8" w:rsidP="00784387">
      <w:pPr>
        <w:shd w:val="clear" w:color="auto" w:fill="FFFFFF" w:themeFill="background1"/>
        <w:spacing w:after="0" w:line="276" w:lineRule="auto"/>
        <w:ind w:firstLine="709"/>
        <w:rPr>
          <w:rFonts w:ascii="Times New Roman" w:hAnsi="Times New Roman" w:cs="Times New Roman"/>
          <w:b/>
          <w:sz w:val="24"/>
          <w:szCs w:val="24"/>
        </w:rPr>
      </w:pPr>
      <w:bookmarkStart w:id="17" w:name="_Toc437427538"/>
      <w:r w:rsidRPr="004A1DA1">
        <w:rPr>
          <w:rFonts w:ascii="Times New Roman" w:hAnsi="Times New Roman" w:cs="Times New Roman"/>
          <w:b/>
          <w:sz w:val="24"/>
          <w:szCs w:val="24"/>
        </w:rPr>
        <w:t>Атмосферный воздух</w:t>
      </w:r>
      <w:bookmarkEnd w:id="17"/>
    </w:p>
    <w:p w14:paraId="69F2BF1A" w14:textId="77777777" w:rsidR="008840D8" w:rsidRPr="004A1DA1" w:rsidRDefault="008840D8" w:rsidP="00784387">
      <w:pPr>
        <w:shd w:val="clear" w:color="auto" w:fill="FFFFFF" w:themeFill="background1"/>
        <w:spacing w:after="0" w:line="276" w:lineRule="auto"/>
        <w:ind w:firstLine="709"/>
        <w:jc w:val="both"/>
        <w:rPr>
          <w:rFonts w:ascii="Times New Roman" w:hAnsi="Times New Roman" w:cs="Times New Roman"/>
          <w:sz w:val="24"/>
          <w:szCs w:val="24"/>
        </w:rPr>
      </w:pPr>
    </w:p>
    <w:p w14:paraId="209A37DE"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14:paraId="575DF6F2"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Основными источниками загрязнения атмосферного воздуха на территории Бодайбинского муниципального района являются: котельные на твердом и жидком топливе, автотранспорт.</w:t>
      </w:r>
    </w:p>
    <w:p w14:paraId="4AD77DB3"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Загрязнение воздушного бассейна происходит в результате поступления в него:</w:t>
      </w:r>
    </w:p>
    <w:p w14:paraId="47FE296C" w14:textId="77777777" w:rsidR="00A8206B" w:rsidRPr="00A8206B" w:rsidRDefault="00A8206B" w:rsidP="00177ACE">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14:paraId="7C87F590"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пыли из узлов погрузки, разгрузки и сортировки строительных материалов, топлива и т.п;</w:t>
      </w:r>
    </w:p>
    <w:p w14:paraId="06E493A5"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пыли из мест добычи полезных ископаемых (золотодобывающая промышленность).</w:t>
      </w:r>
    </w:p>
    <w:p w14:paraId="0A00DE03"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A8206B">
        <w:rPr>
          <w:rFonts w:ascii="Times New Roman" w:eastAsia="Times New Roman" w:hAnsi="Times New Roman" w:cs="Times New Roman"/>
          <w:color w:val="000000"/>
          <w:sz w:val="24"/>
          <w:szCs w:val="24"/>
        </w:rPr>
        <w:t>В результате увеличивается загрязненность воздуха, меняется температурно-влажностный режим воздушного бассейна, возникают моросящие осадки, туманы, увеличивается облачность, уменьшаются освещенность и инсоляционные параметры территории, зимой интенсифицируются гололедные явления.</w:t>
      </w:r>
    </w:p>
    <w:p w14:paraId="5E51CDFD"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14:paraId="035845E5" w14:textId="77777777" w:rsidR="00A8206B" w:rsidRPr="00177ACE" w:rsidRDefault="00A8206B" w:rsidP="00177ACE">
      <w:pPr>
        <w:shd w:val="clear" w:color="auto" w:fill="FFFFFF"/>
        <w:tabs>
          <w:tab w:val="left" w:pos="156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77ACE">
        <w:rPr>
          <w:rFonts w:ascii="Times New Roman" w:eastAsia="Times New Roman" w:hAnsi="Times New Roman" w:cs="Times New Roman"/>
          <w:color w:val="000000"/>
          <w:sz w:val="24"/>
          <w:szCs w:val="24"/>
        </w:rPr>
        <w:t>Основные источники загрязнения атмосферного воздуха</w:t>
      </w:r>
      <w:r w:rsidR="00177ACE" w:rsidRPr="00177ACE">
        <w:rPr>
          <w:rStyle w:val="ab"/>
          <w:rFonts w:ascii="Times New Roman" w:hAnsi="Times New Roman" w:cs="Times New Roman"/>
          <w:sz w:val="24"/>
          <w:szCs w:val="24"/>
        </w:rPr>
        <w:t xml:space="preserve"> я</w:t>
      </w:r>
      <w:r w:rsidRPr="00177ACE">
        <w:rPr>
          <w:rFonts w:ascii="Times New Roman" w:eastAsia="Times New Roman" w:hAnsi="Times New Roman" w:cs="Times New Roman"/>
          <w:sz w:val="24"/>
          <w:szCs w:val="24"/>
        </w:rPr>
        <w:t>вляются котельные, печное отопление частного сектора, несанкционированные свалки, а также выбросы автомобилей</w:t>
      </w:r>
      <w:bookmarkStart w:id="18" w:name="OLE_LINK3"/>
      <w:r w:rsidRPr="00177ACE">
        <w:rPr>
          <w:rFonts w:ascii="Times New Roman" w:eastAsia="Times New Roman" w:hAnsi="Times New Roman" w:cs="Times New Roman"/>
          <w:sz w:val="24"/>
          <w:szCs w:val="24"/>
        </w:rPr>
        <w:t>, перемещающихся по автодорогам регионального значения «Таксимо – Бодайбо» и «Бодайбо – Мама».</w:t>
      </w:r>
    </w:p>
    <w:p w14:paraId="6C7E13A4" w14:textId="77777777" w:rsidR="00A8206B" w:rsidRPr="00A8206B" w:rsidRDefault="00A8206B" w:rsidP="00784387">
      <w:pPr>
        <w:shd w:val="clear" w:color="auto" w:fill="FFFFFF"/>
        <w:tabs>
          <w:tab w:val="left" w:pos="156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Большинство котельных (около 90 %) работают на твердом топливе (угле). </w:t>
      </w:r>
      <w:r w:rsidRPr="00A8206B">
        <w:rPr>
          <w:rFonts w:ascii="Times New Roman" w:eastAsia="Times New Roman" w:hAnsi="Times New Roman" w:cs="Times New Roman"/>
          <w:noProof/>
          <w:sz w:val="24"/>
          <w:szCs w:val="24"/>
        </w:rPr>
        <w:t>От работы котельных в окружающую среду выбрасываются: диоксид серы, зола, оксид углерода, дымовые газы, оксид азота, парниковые газы, тяжелые металлы (мышьяк, медь, ртуть, никель, свинец, цинк).</w:t>
      </w:r>
    </w:p>
    <w:p w14:paraId="3BC47649" w14:textId="77777777" w:rsidR="00A8206B" w:rsidRPr="00A8206B" w:rsidRDefault="00A8206B" w:rsidP="00784387">
      <w:pPr>
        <w:shd w:val="clear" w:color="auto" w:fill="FFFFFF"/>
        <w:tabs>
          <w:tab w:val="left" w:pos="156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bookmarkStart w:id="19" w:name="OLE_LINK19"/>
      <w:bookmarkStart w:id="20" w:name="OLE_LINK20"/>
      <w:bookmarkEnd w:id="18"/>
      <w:r w:rsidRPr="00A8206B">
        <w:rPr>
          <w:rFonts w:ascii="Times New Roman" w:eastAsia="Times New Roman" w:hAnsi="Times New Roman" w:cs="Times New Roman"/>
          <w:sz w:val="24"/>
          <w:szCs w:val="24"/>
        </w:rPr>
        <w:lastRenderedPageBreak/>
        <w:t>Информация по формам статистической отчетности 2-ТП (воздух) «Сведения об охра</w:t>
      </w:r>
      <w:r>
        <w:rPr>
          <w:rFonts w:ascii="Times New Roman" w:eastAsia="Times New Roman" w:hAnsi="Times New Roman" w:cs="Times New Roman"/>
          <w:sz w:val="24"/>
          <w:szCs w:val="24"/>
        </w:rPr>
        <w:t>не атмосферного воздуха» за 2010</w:t>
      </w:r>
      <w:r w:rsidRPr="00A8206B">
        <w:rPr>
          <w:rFonts w:ascii="Times New Roman" w:eastAsia="Times New Roman" w:hAnsi="Times New Roman" w:cs="Times New Roman"/>
          <w:sz w:val="24"/>
          <w:szCs w:val="24"/>
        </w:rPr>
        <w:t xml:space="preserve"> год по Бодайбинскому району представлена Управлением Росприроднадзора по Иркутской области.</w:t>
      </w:r>
    </w:p>
    <w:bookmarkEnd w:id="19"/>
    <w:bookmarkEnd w:id="20"/>
    <w:p w14:paraId="7AFAA429"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целом за период 2010</w:t>
      </w:r>
      <w:r w:rsidRPr="00A8206B">
        <w:rPr>
          <w:rFonts w:ascii="Times New Roman" w:eastAsia="Times New Roman" w:hAnsi="Times New Roman" w:cs="Times New Roman"/>
          <w:color w:val="000000"/>
          <w:sz w:val="24"/>
          <w:szCs w:val="24"/>
        </w:rPr>
        <w:t xml:space="preserve"> год включительно, </w:t>
      </w:r>
      <w:r w:rsidRPr="00A8206B">
        <w:rPr>
          <w:rFonts w:ascii="Times New Roman" w:eastAsia="Times New Roman" w:hAnsi="Times New Roman" w:cs="Times New Roman"/>
          <w:b/>
          <w:color w:val="000000"/>
          <w:sz w:val="24"/>
          <w:szCs w:val="24"/>
        </w:rPr>
        <w:t>всего</w:t>
      </w:r>
      <w:r w:rsidRPr="00A8206B">
        <w:rPr>
          <w:rFonts w:ascii="Times New Roman" w:eastAsia="Times New Roman" w:hAnsi="Times New Roman" w:cs="Times New Roman"/>
          <w:color w:val="000000"/>
          <w:sz w:val="24"/>
          <w:szCs w:val="24"/>
        </w:rPr>
        <w:t xml:space="preserve"> на территории Бодайбинского района от предприятий было выброшено загрязняющих веществ 7038,4 тонн, в том числе: твердых – 1910,03 тонн; газообразных и жидких – 5128,4 тонн.</w:t>
      </w:r>
    </w:p>
    <w:p w14:paraId="7C78AA55"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A8206B">
        <w:rPr>
          <w:rFonts w:ascii="Times New Roman" w:eastAsia="Times New Roman" w:hAnsi="Times New Roman" w:cs="Times New Roman"/>
          <w:color w:val="000000"/>
          <w:sz w:val="24"/>
          <w:szCs w:val="24"/>
        </w:rPr>
        <w:t>По значимости ущерба от загрязнения вредными веществами наибольший вклад вносят выбросы газообразных и жидких веществ, на втором месте оксид углерода и на третьем – твердые вещества.</w:t>
      </w:r>
    </w:p>
    <w:p w14:paraId="3C2B7F62"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rPr>
      </w:pPr>
      <w:r w:rsidRPr="00A8206B">
        <w:rPr>
          <w:rFonts w:ascii="Times New Roman" w:eastAsia="Times New Roman" w:hAnsi="Times New Roman" w:cs="Times New Roman"/>
          <w:b/>
          <w:sz w:val="24"/>
          <w:szCs w:val="24"/>
        </w:rPr>
        <w:t>Выбросы загрязняющих веществ в атмосферный воздух по Бодайбин</w:t>
      </w:r>
      <w:r>
        <w:rPr>
          <w:rFonts w:ascii="Times New Roman" w:eastAsia="Times New Roman" w:hAnsi="Times New Roman" w:cs="Times New Roman"/>
          <w:b/>
          <w:sz w:val="24"/>
          <w:szCs w:val="24"/>
        </w:rPr>
        <w:t>скому району за 2010</w:t>
      </w:r>
      <w:r w:rsidRPr="00A8206B">
        <w:rPr>
          <w:rFonts w:ascii="Times New Roman" w:eastAsia="Times New Roman" w:hAnsi="Times New Roman" w:cs="Times New Roman"/>
          <w:b/>
          <w:sz w:val="24"/>
          <w:szCs w:val="24"/>
        </w:rPr>
        <w:t xml:space="preserve"> г, тонн/год</w:t>
      </w:r>
    </w:p>
    <w:p w14:paraId="6BC299DB" w14:textId="77777777" w:rsidR="00A8206B" w:rsidRPr="00A8206B" w:rsidRDefault="00A8206B" w:rsidP="00A8206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E093792" wp14:editId="12A58720">
            <wp:extent cx="5903285" cy="2659604"/>
            <wp:effectExtent l="19050" t="0" r="221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12358" cy="2663691"/>
                    </a:xfrm>
                    <a:prstGeom prst="rect">
                      <a:avLst/>
                    </a:prstGeom>
                    <a:noFill/>
                  </pic:spPr>
                </pic:pic>
              </a:graphicData>
            </a:graphic>
          </wp:inline>
        </w:drawing>
      </w:r>
    </w:p>
    <w:p w14:paraId="23955CCC" w14:textId="77777777" w:rsidR="00A8206B" w:rsidRPr="00A8206B" w:rsidRDefault="00A8206B" w:rsidP="00A8206B">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p>
    <w:p w14:paraId="3415C9DD"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A8206B">
        <w:rPr>
          <w:rFonts w:ascii="Times New Roman" w:eastAsia="Times New Roman" w:hAnsi="Times New Roman" w:cs="Times New Roman"/>
          <w:color w:val="000000"/>
          <w:sz w:val="24"/>
          <w:szCs w:val="24"/>
        </w:rPr>
        <w:t>Данные по установленным нормативам на выбросы загрязняющих веществ, в том числе предельно допустимых выбросов по загрязняющим веществам по Бодайбинскому району Иркутской области</w:t>
      </w:r>
      <w:r>
        <w:rPr>
          <w:rFonts w:ascii="Times New Roman" w:eastAsia="Times New Roman" w:hAnsi="Times New Roman" w:cs="Times New Roman"/>
          <w:color w:val="000000"/>
          <w:sz w:val="24"/>
          <w:szCs w:val="24"/>
        </w:rPr>
        <w:t xml:space="preserve"> за 2010</w:t>
      </w:r>
      <w:r w:rsidRPr="00A8206B">
        <w:rPr>
          <w:rFonts w:ascii="Times New Roman" w:eastAsia="Times New Roman" w:hAnsi="Times New Roman" w:cs="Times New Roman"/>
          <w:color w:val="000000"/>
          <w:sz w:val="24"/>
          <w:szCs w:val="24"/>
        </w:rPr>
        <w:t xml:space="preserve"> год представлены Управлением Росприроднадзора по Иркутской области представлены в таблице.</w:t>
      </w:r>
    </w:p>
    <w:p w14:paraId="42EDEF43"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b/>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4"/>
        <w:gridCol w:w="2396"/>
        <w:gridCol w:w="2141"/>
        <w:gridCol w:w="2394"/>
      </w:tblGrid>
      <w:tr w:rsidR="00A8206B" w:rsidRPr="00A8206B" w14:paraId="6F3C328E" w14:textId="77777777" w:rsidTr="00A8206B">
        <w:trPr>
          <w:jc w:val="center"/>
        </w:trPr>
        <w:tc>
          <w:tcPr>
            <w:tcW w:w="2435" w:type="dxa"/>
            <w:vMerge w:val="restart"/>
            <w:shd w:val="clear" w:color="auto" w:fill="auto"/>
            <w:vAlign w:val="center"/>
          </w:tcPr>
          <w:p w14:paraId="3D00BE39"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Наименование загрязняющего</w:t>
            </w:r>
            <w:r w:rsidRPr="00A8206B">
              <w:rPr>
                <w:rFonts w:ascii="Times New Roman" w:eastAsia="Times New Roman" w:hAnsi="Times New Roman" w:cs="Times New Roman"/>
                <w:sz w:val="24"/>
                <w:szCs w:val="24"/>
              </w:rPr>
              <w:br w:type="textWrapping" w:clear="all"/>
              <w:t xml:space="preserve"> вещества</w:t>
            </w:r>
          </w:p>
        </w:tc>
        <w:tc>
          <w:tcPr>
            <w:tcW w:w="2435" w:type="dxa"/>
            <w:vMerge w:val="restart"/>
            <w:shd w:val="clear" w:color="auto" w:fill="auto"/>
            <w:vAlign w:val="center"/>
          </w:tcPr>
          <w:p w14:paraId="608E6539"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Выброс в атмосферу специфических загрязняющих веществ за 2010 отчетный год, тонн/год</w:t>
            </w:r>
          </w:p>
        </w:tc>
        <w:tc>
          <w:tcPr>
            <w:tcW w:w="4620" w:type="dxa"/>
            <w:gridSpan w:val="2"/>
            <w:shd w:val="clear" w:color="auto" w:fill="auto"/>
            <w:vAlign w:val="center"/>
          </w:tcPr>
          <w:p w14:paraId="51CE37B6"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Установленные нормативы за 2010</w:t>
            </w:r>
            <w:r w:rsidRPr="00A8206B">
              <w:rPr>
                <w:rFonts w:ascii="Times New Roman" w:eastAsia="Times New Roman" w:hAnsi="Times New Roman" w:cs="Times New Roman"/>
                <w:sz w:val="24"/>
                <w:szCs w:val="24"/>
              </w:rPr>
              <w:br w:type="textWrapping" w:clear="all"/>
              <w:t xml:space="preserve"> отчетный год, тонн/год</w:t>
            </w:r>
          </w:p>
        </w:tc>
      </w:tr>
      <w:tr w:rsidR="00A8206B" w:rsidRPr="00A8206B" w14:paraId="0AB9E372" w14:textId="77777777" w:rsidTr="00A8206B">
        <w:trPr>
          <w:jc w:val="center"/>
        </w:trPr>
        <w:tc>
          <w:tcPr>
            <w:tcW w:w="2435" w:type="dxa"/>
            <w:vMerge/>
            <w:tcBorders>
              <w:bottom w:val="single" w:sz="12" w:space="0" w:color="auto"/>
            </w:tcBorders>
            <w:shd w:val="clear" w:color="auto" w:fill="auto"/>
            <w:vAlign w:val="center"/>
          </w:tcPr>
          <w:p w14:paraId="736C71EF"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2435" w:type="dxa"/>
            <w:vMerge/>
            <w:tcBorders>
              <w:bottom w:val="single" w:sz="12" w:space="0" w:color="auto"/>
            </w:tcBorders>
            <w:shd w:val="clear" w:color="auto" w:fill="auto"/>
            <w:vAlign w:val="center"/>
          </w:tcPr>
          <w:p w14:paraId="225BE3E0"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2184" w:type="dxa"/>
            <w:tcBorders>
              <w:bottom w:val="single" w:sz="12" w:space="0" w:color="auto"/>
            </w:tcBorders>
            <w:shd w:val="clear" w:color="auto" w:fill="auto"/>
            <w:vAlign w:val="center"/>
          </w:tcPr>
          <w:p w14:paraId="3A41BA34"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Предельно-допустимый</w:t>
            </w:r>
            <w:r w:rsidRPr="00A8206B">
              <w:rPr>
                <w:rFonts w:ascii="Times New Roman" w:eastAsia="Times New Roman" w:hAnsi="Times New Roman" w:cs="Times New Roman"/>
                <w:sz w:val="24"/>
                <w:szCs w:val="24"/>
              </w:rPr>
              <w:br w:type="textWrapping" w:clear="all"/>
              <w:t xml:space="preserve"> выброс (ПДВ)</w:t>
            </w:r>
          </w:p>
        </w:tc>
        <w:tc>
          <w:tcPr>
            <w:tcW w:w="2436" w:type="dxa"/>
            <w:tcBorders>
              <w:bottom w:val="single" w:sz="12" w:space="0" w:color="auto"/>
            </w:tcBorders>
            <w:shd w:val="clear" w:color="auto" w:fill="auto"/>
            <w:vAlign w:val="center"/>
          </w:tcPr>
          <w:p w14:paraId="06912EB7"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Временно-согласованный</w:t>
            </w:r>
            <w:r w:rsidRPr="00A8206B">
              <w:rPr>
                <w:rFonts w:ascii="Times New Roman" w:eastAsia="Times New Roman" w:hAnsi="Times New Roman" w:cs="Times New Roman"/>
                <w:sz w:val="24"/>
                <w:szCs w:val="24"/>
              </w:rPr>
              <w:br w:type="textWrapping" w:clear="all"/>
              <w:t xml:space="preserve"> выброс (ВСВ)</w:t>
            </w:r>
          </w:p>
        </w:tc>
      </w:tr>
      <w:tr w:rsidR="00A8206B" w:rsidRPr="00A8206B" w14:paraId="4DF3FFFB" w14:textId="77777777" w:rsidTr="00A8206B">
        <w:trPr>
          <w:jc w:val="center"/>
        </w:trPr>
        <w:tc>
          <w:tcPr>
            <w:tcW w:w="2435" w:type="dxa"/>
            <w:tcBorders>
              <w:bottom w:val="single" w:sz="6" w:space="0" w:color="auto"/>
              <w:right w:val="single" w:sz="6" w:space="0" w:color="auto"/>
            </w:tcBorders>
            <w:shd w:val="clear" w:color="auto" w:fill="auto"/>
          </w:tcPr>
          <w:p w14:paraId="18575266"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Твердые вещества</w:t>
            </w:r>
          </w:p>
        </w:tc>
        <w:tc>
          <w:tcPr>
            <w:tcW w:w="2435" w:type="dxa"/>
            <w:tcBorders>
              <w:left w:val="single" w:sz="6" w:space="0" w:color="auto"/>
              <w:bottom w:val="single" w:sz="6" w:space="0" w:color="auto"/>
              <w:right w:val="single" w:sz="6" w:space="0" w:color="auto"/>
            </w:tcBorders>
            <w:shd w:val="clear" w:color="auto" w:fill="auto"/>
          </w:tcPr>
          <w:p w14:paraId="6900DF8E"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1910,034</w:t>
            </w:r>
          </w:p>
        </w:tc>
        <w:tc>
          <w:tcPr>
            <w:tcW w:w="2184" w:type="dxa"/>
            <w:tcBorders>
              <w:left w:val="single" w:sz="6" w:space="0" w:color="auto"/>
              <w:bottom w:val="single" w:sz="6" w:space="0" w:color="auto"/>
              <w:right w:val="single" w:sz="6" w:space="0" w:color="auto"/>
            </w:tcBorders>
            <w:shd w:val="clear" w:color="auto" w:fill="auto"/>
          </w:tcPr>
          <w:p w14:paraId="618D35E2"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left w:val="single" w:sz="6" w:space="0" w:color="auto"/>
              <w:bottom w:val="single" w:sz="6" w:space="0" w:color="auto"/>
            </w:tcBorders>
            <w:shd w:val="clear" w:color="auto" w:fill="auto"/>
          </w:tcPr>
          <w:p w14:paraId="0158FD24"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5E221F74"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24B018FA"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Газообразные и жидкие</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12BAF721"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5128,38</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29A76B55"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16CD5427"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39D0C205"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5E1D8353"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Диоксид серы</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2D43ED5B"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702,9</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21F58C9C"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1294,89</w:t>
            </w:r>
          </w:p>
        </w:tc>
        <w:tc>
          <w:tcPr>
            <w:tcW w:w="2436" w:type="dxa"/>
            <w:tcBorders>
              <w:top w:val="single" w:sz="6" w:space="0" w:color="auto"/>
              <w:left w:val="single" w:sz="6" w:space="0" w:color="auto"/>
              <w:bottom w:val="single" w:sz="6" w:space="0" w:color="auto"/>
            </w:tcBorders>
            <w:shd w:val="clear" w:color="auto" w:fill="auto"/>
          </w:tcPr>
          <w:p w14:paraId="641FFA43"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59BFB0CF"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18AFFFF4"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Оксид углерода</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32FAE7B8"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2752,5</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E983A89"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5042,14</w:t>
            </w:r>
          </w:p>
        </w:tc>
        <w:tc>
          <w:tcPr>
            <w:tcW w:w="2436" w:type="dxa"/>
            <w:tcBorders>
              <w:top w:val="single" w:sz="6" w:space="0" w:color="auto"/>
              <w:left w:val="single" w:sz="6" w:space="0" w:color="auto"/>
              <w:bottom w:val="single" w:sz="6" w:space="0" w:color="auto"/>
            </w:tcBorders>
            <w:shd w:val="clear" w:color="auto" w:fill="auto"/>
          </w:tcPr>
          <w:p w14:paraId="110A788F"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6F2C9CAC"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29EECB25"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Оксид азота</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48F40B08"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1265,2</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557FB69"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1690,88</w:t>
            </w:r>
          </w:p>
        </w:tc>
        <w:tc>
          <w:tcPr>
            <w:tcW w:w="2436" w:type="dxa"/>
            <w:tcBorders>
              <w:top w:val="single" w:sz="6" w:space="0" w:color="auto"/>
              <w:left w:val="single" w:sz="6" w:space="0" w:color="auto"/>
              <w:bottom w:val="single" w:sz="6" w:space="0" w:color="auto"/>
            </w:tcBorders>
            <w:shd w:val="clear" w:color="auto" w:fill="auto"/>
          </w:tcPr>
          <w:p w14:paraId="2B54CC41"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1788743F"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1D836221"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Углеводороды (без летучих </w:t>
            </w:r>
            <w:r w:rsidRPr="00A8206B">
              <w:rPr>
                <w:rFonts w:ascii="Times New Roman" w:eastAsia="Times New Roman" w:hAnsi="Times New Roman" w:cs="Times New Roman"/>
                <w:sz w:val="24"/>
                <w:szCs w:val="24"/>
              </w:rPr>
              <w:lastRenderedPageBreak/>
              <w:t>органических соединений)</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54585857"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lastRenderedPageBreak/>
              <w:t>30,07</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C41DEF7"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66139001"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00F02986"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68E04E5B"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lastRenderedPageBreak/>
              <w:t>Летучие органические соединения (ЛОС)</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002ADF1D"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375,0</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07BE1E26"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23975DA4"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7DBF86AB"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1875B2D1"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Прочие газообразные и жидкие</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7659AF70"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2,634</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69AC4F86"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1273C0FE"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43CA6F50" w14:textId="77777777" w:rsidTr="00A8206B">
        <w:trPr>
          <w:jc w:val="center"/>
        </w:trPr>
        <w:tc>
          <w:tcPr>
            <w:tcW w:w="2435" w:type="dxa"/>
            <w:tcBorders>
              <w:top w:val="single" w:sz="6" w:space="0" w:color="auto"/>
              <w:bottom w:val="single" w:sz="12" w:space="0" w:color="auto"/>
              <w:right w:val="single" w:sz="6" w:space="0" w:color="auto"/>
            </w:tcBorders>
            <w:shd w:val="clear" w:color="auto" w:fill="auto"/>
          </w:tcPr>
          <w:p w14:paraId="379E4961"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Всего</w:t>
            </w:r>
          </w:p>
        </w:tc>
        <w:tc>
          <w:tcPr>
            <w:tcW w:w="2435" w:type="dxa"/>
            <w:tcBorders>
              <w:top w:val="single" w:sz="6" w:space="0" w:color="auto"/>
              <w:left w:val="single" w:sz="6" w:space="0" w:color="auto"/>
              <w:bottom w:val="single" w:sz="12" w:space="0" w:color="auto"/>
              <w:right w:val="single" w:sz="6" w:space="0" w:color="auto"/>
            </w:tcBorders>
            <w:shd w:val="clear" w:color="auto" w:fill="auto"/>
          </w:tcPr>
          <w:p w14:paraId="4E71E06F"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7038,4</w:t>
            </w:r>
          </w:p>
        </w:tc>
        <w:tc>
          <w:tcPr>
            <w:tcW w:w="2184" w:type="dxa"/>
            <w:tcBorders>
              <w:top w:val="single" w:sz="6" w:space="0" w:color="auto"/>
              <w:left w:val="single" w:sz="6" w:space="0" w:color="auto"/>
              <w:bottom w:val="single" w:sz="12" w:space="0" w:color="auto"/>
              <w:right w:val="single" w:sz="6" w:space="0" w:color="auto"/>
            </w:tcBorders>
            <w:shd w:val="clear" w:color="auto" w:fill="auto"/>
          </w:tcPr>
          <w:p w14:paraId="01BBE622"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b/>
                <w:sz w:val="24"/>
                <w:szCs w:val="24"/>
              </w:rPr>
            </w:pPr>
            <w:r w:rsidRPr="00A8206B">
              <w:rPr>
                <w:rFonts w:ascii="Times New Roman" w:eastAsia="Times New Roman" w:hAnsi="Times New Roman" w:cs="Times New Roman"/>
                <w:b/>
                <w:sz w:val="24"/>
                <w:szCs w:val="24"/>
              </w:rPr>
              <w:t>-</w:t>
            </w:r>
          </w:p>
        </w:tc>
        <w:tc>
          <w:tcPr>
            <w:tcW w:w="2436" w:type="dxa"/>
            <w:tcBorders>
              <w:top w:val="single" w:sz="6" w:space="0" w:color="auto"/>
              <w:left w:val="single" w:sz="6" w:space="0" w:color="auto"/>
              <w:bottom w:val="single" w:sz="12" w:space="0" w:color="auto"/>
            </w:tcBorders>
            <w:shd w:val="clear" w:color="auto" w:fill="auto"/>
          </w:tcPr>
          <w:p w14:paraId="207857BB"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b/>
                <w:sz w:val="24"/>
                <w:szCs w:val="24"/>
              </w:rPr>
            </w:pPr>
            <w:r w:rsidRPr="00A8206B">
              <w:rPr>
                <w:rFonts w:ascii="Times New Roman" w:eastAsia="Times New Roman" w:hAnsi="Times New Roman" w:cs="Times New Roman"/>
                <w:b/>
                <w:sz w:val="24"/>
                <w:szCs w:val="24"/>
              </w:rPr>
              <w:t>-</w:t>
            </w:r>
          </w:p>
        </w:tc>
      </w:tr>
    </w:tbl>
    <w:p w14:paraId="481D1A64"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Из таблицы видно, что превышения по приведенным загрязняющим веществам не зафиксированы.</w:t>
      </w:r>
    </w:p>
    <w:p w14:paraId="1F8A4F5D" w14:textId="77777777" w:rsidR="008840D8" w:rsidRPr="004A1DA1" w:rsidRDefault="008840D8" w:rsidP="00784387">
      <w:pPr>
        <w:shd w:val="clear" w:color="auto" w:fill="FFFFFF" w:themeFill="background1"/>
        <w:spacing w:after="0" w:line="276" w:lineRule="auto"/>
        <w:ind w:firstLine="709"/>
        <w:jc w:val="both"/>
        <w:rPr>
          <w:rFonts w:ascii="Times New Roman" w:hAnsi="Times New Roman" w:cs="Times New Roman"/>
          <w:sz w:val="24"/>
          <w:szCs w:val="24"/>
        </w:rPr>
      </w:pPr>
    </w:p>
    <w:p w14:paraId="18135EE1" w14:textId="77777777" w:rsidR="008840D8" w:rsidRPr="004A1DA1" w:rsidRDefault="008840D8" w:rsidP="00784387">
      <w:pPr>
        <w:shd w:val="clear" w:color="auto" w:fill="FFFFFF" w:themeFill="background1"/>
        <w:spacing w:after="0" w:line="276" w:lineRule="auto"/>
        <w:ind w:firstLine="709"/>
        <w:jc w:val="both"/>
        <w:rPr>
          <w:rFonts w:ascii="Times New Roman" w:hAnsi="Times New Roman" w:cs="Times New Roman"/>
          <w:b/>
          <w:sz w:val="24"/>
          <w:szCs w:val="24"/>
        </w:rPr>
      </w:pPr>
      <w:bookmarkStart w:id="21" w:name="_Toc437427539"/>
      <w:r w:rsidRPr="004A1DA1">
        <w:rPr>
          <w:rFonts w:ascii="Times New Roman" w:hAnsi="Times New Roman" w:cs="Times New Roman"/>
          <w:b/>
          <w:sz w:val="24"/>
          <w:szCs w:val="24"/>
        </w:rPr>
        <w:t>Водные объекты</w:t>
      </w:r>
      <w:bookmarkEnd w:id="21"/>
    </w:p>
    <w:p w14:paraId="3A2BAB24" w14:textId="77777777" w:rsidR="008840D8" w:rsidRPr="004A1DA1" w:rsidRDefault="008840D8" w:rsidP="00784387">
      <w:pPr>
        <w:shd w:val="clear" w:color="auto" w:fill="FFFFFF" w:themeFill="background1"/>
        <w:spacing w:after="0" w:line="276" w:lineRule="auto"/>
        <w:ind w:firstLine="709"/>
        <w:rPr>
          <w:rFonts w:ascii="Times New Roman" w:hAnsi="Times New Roman" w:cs="Times New Roman"/>
          <w:sz w:val="24"/>
          <w:szCs w:val="24"/>
          <w:lang w:eastAsia="ar-SA"/>
        </w:rPr>
      </w:pPr>
    </w:p>
    <w:p w14:paraId="38514FE8"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Водные ресурсы Бодайбинского района представлены как подземными, так и поверхностными водами.</w:t>
      </w:r>
    </w:p>
    <w:p w14:paraId="22734A3B"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Поверхностные воды</w:t>
      </w:r>
    </w:p>
    <w:p w14:paraId="3BF36FD5"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Гидрография Бодайбинского муниципального района представлена следующими крупными реками: Витим, Мамакан, Жуя, Нечера, Ченча, Чара, Молбо, Челончен, Большой Патом, Тампер, Большая Таймендра, Муода, Бодайбо, Сигикта, Хомолхо, Малый Патом, Кутакан, Тонода, Джюкте. Вача, с большим количеством мелких притоков и сетью мелких рек, протекающих по территории </w:t>
      </w:r>
      <w:r w:rsidRPr="00A8206B">
        <w:rPr>
          <w:rFonts w:ascii="Times New Roman" w:eastAsia="Times New Roman" w:hAnsi="Times New Roman" w:cs="Times New Roman"/>
          <w:bCs/>
          <w:sz w:val="24"/>
          <w:szCs w:val="24"/>
        </w:rPr>
        <w:t>района.</w:t>
      </w:r>
    </w:p>
    <w:p w14:paraId="05161347" w14:textId="77777777" w:rsidR="00A8206B" w:rsidRPr="00A8206B" w:rsidRDefault="00A8206B" w:rsidP="00784387">
      <w:pPr>
        <w:tabs>
          <w:tab w:val="left" w:pos="5940"/>
        </w:tabs>
        <w:suppressAutoHyphen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На территории района находятся озера в небольшом количестве. Наиболее значительные из них: оз. Орон и оз. Улахан-Сис-Кюель. Площадь их водной поверхности от 5,5 до 50 км</w:t>
      </w:r>
      <w:r w:rsidRPr="00A8206B">
        <w:rPr>
          <w:rFonts w:ascii="Times New Roman" w:eastAsia="Times New Roman" w:hAnsi="Times New Roman" w:cs="Times New Roman"/>
          <w:sz w:val="24"/>
          <w:szCs w:val="24"/>
          <w:vertAlign w:val="superscript"/>
        </w:rPr>
        <w:t>2</w:t>
      </w:r>
      <w:r w:rsidRPr="00A8206B">
        <w:rPr>
          <w:rFonts w:ascii="Times New Roman" w:eastAsia="Times New Roman" w:hAnsi="Times New Roman" w:cs="Times New Roman"/>
          <w:sz w:val="24"/>
          <w:szCs w:val="24"/>
        </w:rPr>
        <w:t>. Особое значение имеет озеро Орон, из-за своей уникальности, красоте ландшафтов и своеобразию. В 2002 году оз. Орон, второй по величине естественный водоем Иркутской области после Байкала, внесен ЮНЕСКО в перечень изучаемых горных озер Евразии.</w:t>
      </w:r>
    </w:p>
    <w:p w14:paraId="3AEE368D"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Река Витим</w:t>
      </w:r>
    </w:p>
    <w:p w14:paraId="5FAF9C0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shd w:val="clear" w:color="auto" w:fill="FFFFFF"/>
        </w:rPr>
      </w:pPr>
      <w:r w:rsidRPr="00A8206B">
        <w:rPr>
          <w:rFonts w:ascii="Times New Roman" w:eastAsia="Times New Roman" w:hAnsi="Times New Roman" w:cs="Times New Roman"/>
          <w:color w:val="000000"/>
          <w:sz w:val="24"/>
          <w:szCs w:val="24"/>
          <w:shd w:val="clear" w:color="auto" w:fill="FFFFFF"/>
        </w:rPr>
        <w:t>Питание преимущественно дождевое. Средний годовой расход воды у г.</w:t>
      </w:r>
      <w:r w:rsidRPr="00A8206B">
        <w:rPr>
          <w:rFonts w:ascii="Times New Roman" w:eastAsia="Times New Roman" w:hAnsi="Times New Roman" w:cs="Times New Roman"/>
          <w:color w:val="000000"/>
          <w:sz w:val="24"/>
          <w:szCs w:val="24"/>
        </w:rPr>
        <w:t xml:space="preserve"> </w:t>
      </w:r>
      <w:r w:rsidRPr="00A8206B">
        <w:rPr>
          <w:rFonts w:ascii="Times New Roman" w:eastAsia="Times New Roman" w:hAnsi="Times New Roman" w:cs="Times New Roman"/>
          <w:sz w:val="24"/>
          <w:szCs w:val="24"/>
          <w:shd w:val="clear" w:color="auto" w:fill="FFFFFF"/>
        </w:rPr>
        <w:t>Бодайбо</w:t>
      </w:r>
      <w:r w:rsidRPr="00A8206B">
        <w:rPr>
          <w:rFonts w:ascii="Times New Roman" w:eastAsia="Times New Roman" w:hAnsi="Times New Roman" w:cs="Times New Roman"/>
          <w:color w:val="000000"/>
          <w:sz w:val="24"/>
          <w:szCs w:val="24"/>
        </w:rPr>
        <w:t xml:space="preserve"> </w:t>
      </w:r>
      <w:r w:rsidRPr="00A8206B">
        <w:rPr>
          <w:rFonts w:ascii="Times New Roman" w:eastAsia="Times New Roman" w:hAnsi="Times New Roman" w:cs="Times New Roman"/>
          <w:color w:val="000000"/>
          <w:sz w:val="24"/>
          <w:szCs w:val="24"/>
          <w:shd w:val="clear" w:color="auto" w:fill="FFFFFF"/>
        </w:rPr>
        <w:t xml:space="preserve">1530 м³/с, в устье - около 2000 м³/с. Для </w:t>
      </w:r>
      <w:r w:rsidRPr="00A8206B">
        <w:rPr>
          <w:rFonts w:ascii="Times New Roman" w:eastAsia="Times New Roman" w:hAnsi="Times New Roman" w:cs="Times New Roman"/>
          <w:bCs/>
          <w:color w:val="000000"/>
          <w:sz w:val="24"/>
          <w:szCs w:val="24"/>
          <w:shd w:val="clear" w:color="auto" w:fill="FFFFFF"/>
        </w:rPr>
        <w:t>Витима</w:t>
      </w:r>
      <w:r w:rsidRPr="00A8206B">
        <w:rPr>
          <w:rFonts w:ascii="Times New Roman" w:eastAsia="Times New Roman" w:hAnsi="Times New Roman" w:cs="Times New Roman"/>
          <w:color w:val="000000"/>
          <w:sz w:val="24"/>
          <w:szCs w:val="24"/>
        </w:rPr>
        <w:t xml:space="preserve"> </w:t>
      </w:r>
      <w:r w:rsidRPr="00A8206B">
        <w:rPr>
          <w:rFonts w:ascii="Times New Roman" w:eastAsia="Times New Roman" w:hAnsi="Times New Roman" w:cs="Times New Roman"/>
          <w:color w:val="000000"/>
          <w:sz w:val="24"/>
          <w:szCs w:val="24"/>
          <w:shd w:val="clear" w:color="auto" w:fill="FFFFFF"/>
        </w:rPr>
        <w:t>характерно растянутое половодье (с мая по октябрь) с подъёмом воды до 8—10 м. Наиболее многоводный месяц - июнь (до 4900 м³/с). С марта по апрель водоносность реки резко уменьшается (до 80 м³/с). Замерзает в начале ноября, вскрывается во 2-й декаде мая. На участке выше с. Калакан река часто перемерзает на 100—120 дней.</w:t>
      </w:r>
    </w:p>
    <w:p w14:paraId="6F02C74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Основные источники загрязнения вод</w:t>
      </w:r>
    </w:p>
    <w:p w14:paraId="58A51610"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Cs/>
          <w:sz w:val="24"/>
          <w:szCs w:val="24"/>
        </w:rPr>
      </w:pPr>
      <w:r w:rsidRPr="00A8206B">
        <w:rPr>
          <w:rFonts w:ascii="Times New Roman" w:eastAsia="Times New Roman" w:hAnsi="Times New Roman" w:cs="Times New Roman"/>
          <w:iCs/>
          <w:sz w:val="24"/>
          <w:szCs w:val="24"/>
        </w:rPr>
        <w:t>Состояние водоисточников в черте населенных мест Бодайбинского района характеризуется большим количеством аварийных и неорганизованных сбросов неочищенных хозяйственно-фекальных стоков.</w:t>
      </w:r>
    </w:p>
    <w:p w14:paraId="504C4119"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отчетном году осуществлялся лабораторный контроль за поверхностными водотоками в местах использования водоемов для рекреационных целей, в местах неорганизованного (3 створа) отдыха и купания населения. Полученные результаты по СанПиН "Водоотведение населенных мест, санитарная охрана водных объектов. Гигиенические требования к охране поверхностных вод": микробиология – 51/8, санитарная химия – 42/4.</w:t>
      </w:r>
    </w:p>
    <w:p w14:paraId="186A3B65"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lastRenderedPageBreak/>
        <w:t>Из поверхностных водоемов 1 категории в местах нецентрализованного водоснабжения отобрано на микробиологический анализ 12 проб, нестандартных нет. На санитарно-химический анализ из водоемов 1 категории отобрано 12 проб, все отвечали требованиям гигиенических нормативов.</w:t>
      </w:r>
    </w:p>
    <w:p w14:paraId="3E7546F7"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color w:val="000000"/>
          <w:sz w:val="24"/>
          <w:szCs w:val="24"/>
        </w:rPr>
        <w:t>Источниками загрязнения поверхностных водных объектов являются: паводки, ливневые стоки с промышленных, сельскохозяйственных и жилых территорий, стихийные свалки, талые воды с дорог, отсутствие системы водоподготовки и водопроводных очистных сооружений.</w:t>
      </w:r>
    </w:p>
    <w:p w14:paraId="34305131"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bCs/>
          <w:i/>
          <w:sz w:val="24"/>
          <w:szCs w:val="24"/>
        </w:rPr>
      </w:pPr>
      <w:r w:rsidRPr="00A8206B">
        <w:rPr>
          <w:rFonts w:ascii="Times New Roman" w:eastAsia="Times New Roman" w:hAnsi="Times New Roman" w:cs="Times New Roman"/>
          <w:bCs/>
          <w:i/>
          <w:sz w:val="24"/>
          <w:szCs w:val="24"/>
        </w:rPr>
        <w:t>Питьевое водоснабжение и санитарно-гигиеническое состояние его источников</w:t>
      </w:r>
    </w:p>
    <w:p w14:paraId="3CA78803"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По данным Государственного доклада «О санитарно-эпидемиологической обстановке в г. Бодайбо и Бодайбинском районе в 2010 году» в качестве источников хозяйственно-питьевого водоснабжения населенных мест Бодайбинского района используются в основном поверхностные источники, относящиеся ко 2-му классу по ГОСТ 2761-84.</w:t>
      </w:r>
    </w:p>
    <w:p w14:paraId="0219B24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Лабораторными исследованиями установлено содержание неорганических и органических веществ 1-4 класса опасности, в количествах, на порядок и более, ниже предельно-допустимых концентраций.</w:t>
      </w:r>
    </w:p>
    <w:p w14:paraId="2EDA44A9"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Вода в водоемах слабоминерализованная, с низким содержанием фтора, что при дефиците других источников поступления фтора служит причиной высокой заболеваемости населения кариесом.</w:t>
      </w:r>
    </w:p>
    <w:p w14:paraId="0688D793"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Основная причина ухудшения качества воды в источниках в местах водозаборов по санитарно-химическим и микробиологическим показателям – паводки.</w:t>
      </w:r>
    </w:p>
    <w:p w14:paraId="4AC2D428"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По этой же причине, при отсутствии систем водоподготовки на водозаборных сооружениях населенных мест района, ухудшается качество воды по санитарно-химическим показателям в водопроводах.</w:t>
      </w:r>
    </w:p>
    <w:p w14:paraId="2F51CD63"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Кроме этого, три из семи водозаборов района не имеют зон санитарно охраны первого пояса, в том числе и водозабор г. Бодайбо, размещенный в зоне влияния нефтебазы Бодайбинского авиапредприятия.</w:t>
      </w:r>
    </w:p>
    <w:p w14:paraId="7041140C"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Водопроводные очистные сооружения отсутствуют, что сказывается на качестве питьевой воды в паводковый и летний период времени. 80 % нестандартных проб по микробиологическим показателям и 90 % по органолептическим показателям приходится на май – август (период весеннего паводка и дождей).</w:t>
      </w:r>
    </w:p>
    <w:p w14:paraId="0BAAFC56"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Магистральные и распределительные сети прокладывались 30-40 лет назад, технически устарели, не отвечают современным требованиям. Процент износа водопроводных сетей достигает 100 %, что приводит к частым порывам на сети и как следствие, к перебоям водоснабжения и теплоснабжения населению и вторичного загрязнения питьевой воды.</w:t>
      </w:r>
    </w:p>
    <w:p w14:paraId="399F18FA"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Фактическая обеспеченность населения централизованным водоснабжением по району составляет 78 %. Во всех населенных местах вода подается круглосуточно.</w:t>
      </w:r>
    </w:p>
    <w:p w14:paraId="278E0F54"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связи с тем, что превышения нормативных требований по санитарно-химическим и микробиологическим показателям качества воды в пять и более раз не наблюдалось, ранжирование территории по степени загрязненности водоисточников не проводилось.</w:t>
      </w:r>
    </w:p>
    <w:p w14:paraId="0FEEE18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связи с незначительным содержанием химических веществ, как в источниках, так и после систем водоподготовки, приоритетные вещества (факторы риска) в питьевой воде не выявлены.</w:t>
      </w:r>
    </w:p>
    <w:p w14:paraId="5A4FEED5"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lastRenderedPageBreak/>
        <w:t>С 2007 года владельцами водопроводов реализуется Постановление главного государственного санитарного врача по Иркутской области за №29 от 24.08.2007г. "О проведении санитарно-вирусологического контроля водных объектов" в части организации производственного контроля за безопасностью подаваемой населению питьевой воды по вирусологическим показателям. Положительных находок в 2010 году не отмечалось.</w:t>
      </w:r>
    </w:p>
    <w:p w14:paraId="478A50F2"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динамике 2006-2010 гг. качество воды централизованного водоснабжения по микробиологическим показателям оставалось нестабильным, процент нестандартности колебался от 12,6 в 2006 году до 2,5 % до в 2009 году, при 4,7 % в 2010 году.</w:t>
      </w:r>
    </w:p>
    <w:p w14:paraId="20503F83"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соответствии с методиками, используемыми Роспотребнадзором, вода централизованного водоснабжения в г. Бодайбо по гигиеническим критериям оценки отнесена по органолептическим показателям к недоброкачественной питьевой воде.</w:t>
      </w:r>
    </w:p>
    <w:p w14:paraId="41A15823"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Количество источников нецентрализованного водоснабжения, используемых населением для хозяйственно-питьевых целей - 1, качество воды за 2010 год: по микробиологии 4/0, по санитарно-химическим показателям 16/0.</w:t>
      </w:r>
    </w:p>
    <w:p w14:paraId="65BEFE7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b/>
          <w:bCs/>
          <w:sz w:val="24"/>
          <w:szCs w:val="24"/>
        </w:rPr>
      </w:pPr>
      <w:r w:rsidRPr="00A8206B">
        <w:rPr>
          <w:rFonts w:ascii="Times New Roman" w:eastAsia="Times New Roman" w:hAnsi="Times New Roman" w:cs="Times New Roman"/>
          <w:sz w:val="24"/>
          <w:szCs w:val="24"/>
        </w:rPr>
        <w:t>Актуальность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14:paraId="6B36286C"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обеспечение населения качественной водой в необходимых количествах;</w:t>
      </w:r>
    </w:p>
    <w:p w14:paraId="17B9B2B8"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рациональное использование водных ресурсов;</w:t>
      </w:r>
    </w:p>
    <w:p w14:paraId="4A09FD82"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предотвращение загрязнения водоёмов;</w:t>
      </w:r>
    </w:p>
    <w:p w14:paraId="7C4F34B2"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соблюдение специальных режимов на территориях санитарной охраны водоисточников и водоохранных зон водоёмов;</w:t>
      </w:r>
    </w:p>
    <w:p w14:paraId="05A59404"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действенный контроль над использованием водных ресурсов и их качеством.</w:t>
      </w:r>
    </w:p>
    <w:p w14:paraId="3C2C20F7" w14:textId="77777777" w:rsidR="00A8206B" w:rsidRPr="00A8206B" w:rsidRDefault="00A8206B" w:rsidP="00784387">
      <w:pPr>
        <w:tabs>
          <w:tab w:val="left" w:pos="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Для предупреждения различных заболеваний и инфекций в районе,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14:paraId="03F97076"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Выводы</w:t>
      </w:r>
    </w:p>
    <w:p w14:paraId="135C1259"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источники водоснабжения в поселении не имеют установленных зон санитарной охраны;</w:t>
      </w:r>
    </w:p>
    <w:p w14:paraId="4E388BA4"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население района не в полной мере обеспечено качественной питьевой водой;</w:t>
      </w:r>
    </w:p>
    <w:p w14:paraId="6A51EBF7"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отсутствие зон санитарной охраны источников водоснабжения.</w:t>
      </w:r>
    </w:p>
    <w:p w14:paraId="63D65751" w14:textId="77777777" w:rsidR="008840D8" w:rsidRDefault="008840D8" w:rsidP="00784387">
      <w:pPr>
        <w:shd w:val="clear" w:color="auto" w:fill="FFFFFF" w:themeFill="background1"/>
        <w:spacing w:line="276" w:lineRule="auto"/>
        <w:ind w:firstLine="708"/>
        <w:jc w:val="both"/>
      </w:pPr>
    </w:p>
    <w:p w14:paraId="30E0B08B" w14:textId="77777777" w:rsidR="00430A18" w:rsidRPr="00DE08BC" w:rsidRDefault="00430A18" w:rsidP="00784387">
      <w:pPr>
        <w:pStyle w:val="4"/>
        <w:spacing w:line="276" w:lineRule="auto"/>
        <w:jc w:val="center"/>
      </w:pPr>
      <w:bookmarkStart w:id="22" w:name="dst100047"/>
      <w:bookmarkEnd w:id="22"/>
      <w:r w:rsidRPr="004A1DA1">
        <w:t>1.1</w:t>
      </w:r>
      <w:r w:rsidR="002E14D5" w:rsidRPr="004A1DA1">
        <w:t>1</w:t>
      </w:r>
      <w:r w:rsidR="00586F34" w:rsidRPr="004A1DA1">
        <w:t>.</w:t>
      </w:r>
      <w:r w:rsidR="00C26FED" w:rsidRPr="004A1DA1">
        <w:t xml:space="preserve"> Х</w:t>
      </w:r>
      <w:r w:rsidRPr="004A1DA1">
        <w:t>арактеристик</w:t>
      </w:r>
      <w:r w:rsidR="008840D8" w:rsidRPr="004A1DA1">
        <w:t>а</w:t>
      </w:r>
      <w:r w:rsidRPr="004A1DA1">
        <w:t xml:space="preserve"> существующих условий и перспектив развития и размещения транспортной инфраструкту</w:t>
      </w:r>
      <w:r w:rsidR="008840D8" w:rsidRPr="004A1DA1">
        <w:t>ры городского посел</w:t>
      </w:r>
      <w:r w:rsidR="003D68C3" w:rsidRPr="004A1DA1">
        <w:t xml:space="preserve">ения </w:t>
      </w:r>
      <w:r w:rsidR="00DE08BC">
        <w:t>Бодайбо</w:t>
      </w:r>
    </w:p>
    <w:p w14:paraId="36E19079" w14:textId="77777777" w:rsidR="00A66606" w:rsidRDefault="00A66606" w:rsidP="00177ACE">
      <w:pPr>
        <w:spacing w:after="0" w:line="276" w:lineRule="auto"/>
        <w:ind w:firstLine="708"/>
        <w:jc w:val="both"/>
        <w:rPr>
          <w:rFonts w:ascii="Times New Roman" w:eastAsia="Times New Roman" w:hAnsi="Times New Roman" w:cs="Times New Roman"/>
          <w:sz w:val="24"/>
          <w:szCs w:val="24"/>
        </w:rPr>
      </w:pPr>
      <w:r w:rsidRPr="00A66606">
        <w:rPr>
          <w:rFonts w:ascii="Times New Roman" w:eastAsia="Times New Roman" w:hAnsi="Times New Roman" w:cs="Times New Roman"/>
          <w:sz w:val="24"/>
          <w:szCs w:val="24"/>
        </w:rPr>
        <w:t>На первую очередь</w:t>
      </w:r>
      <w:r w:rsidRPr="00A66606">
        <w:rPr>
          <w:rFonts w:ascii="Times New Roman" w:eastAsia="Times New Roman" w:hAnsi="Times New Roman" w:cs="Times New Roman"/>
          <w:b/>
          <w:sz w:val="24"/>
          <w:szCs w:val="24"/>
        </w:rPr>
        <w:t xml:space="preserve"> </w:t>
      </w:r>
      <w:r w:rsidRPr="00A66606">
        <w:rPr>
          <w:rFonts w:ascii="Times New Roman" w:eastAsia="Times New Roman" w:hAnsi="Times New Roman" w:cs="Times New Roman"/>
          <w:sz w:val="24"/>
          <w:szCs w:val="24"/>
        </w:rPr>
        <w:t>существующих условий и перспектив развития и размещения транспортной инфраструктуры поселения  предлагается:</w:t>
      </w:r>
    </w:p>
    <w:p w14:paraId="067052D8" w14:textId="77777777" w:rsidR="00177ACE" w:rsidRDefault="00177ACE" w:rsidP="00177ACE">
      <w:pPr>
        <w:pStyle w:val="ac"/>
        <w:spacing w:after="0" w:line="276" w:lineRule="auto"/>
        <w:ind w:firstLine="709"/>
        <w:rPr>
          <w:rFonts w:ascii="Times New Roman" w:hAnsi="Times New Roman" w:cs="Times New Roman"/>
          <w:sz w:val="24"/>
          <w:szCs w:val="24"/>
        </w:rPr>
      </w:pPr>
      <w:r w:rsidRPr="00177ACE">
        <w:rPr>
          <w:rFonts w:ascii="Times New Roman" w:hAnsi="Times New Roman" w:cs="Times New Roman"/>
          <w:sz w:val="24"/>
          <w:szCs w:val="24"/>
        </w:rPr>
        <w:t>разработка и утверждение КСОДД, паспортов дорожной безопасности детских дошкольных и общеобразовательных учебных заведений;</w:t>
      </w:r>
    </w:p>
    <w:p w14:paraId="1E26D6A1" w14:textId="77777777" w:rsidR="00A66606" w:rsidRPr="00177ACE" w:rsidRDefault="00A66606" w:rsidP="00177ACE">
      <w:pPr>
        <w:pStyle w:val="ac"/>
        <w:spacing w:after="0" w:line="276" w:lineRule="auto"/>
        <w:ind w:firstLine="709"/>
        <w:rPr>
          <w:rFonts w:ascii="Times New Roman" w:hAnsi="Times New Roman" w:cs="Times New Roman"/>
          <w:sz w:val="24"/>
          <w:szCs w:val="24"/>
        </w:rPr>
      </w:pPr>
      <w:r w:rsidRPr="00A66606">
        <w:rPr>
          <w:rFonts w:ascii="Times New Roman" w:eastAsia="Times New Roman" w:hAnsi="Times New Roman" w:cs="Times New Roman"/>
          <w:sz w:val="24"/>
          <w:szCs w:val="24"/>
        </w:rPr>
        <w:t xml:space="preserve">нанесение дорожной разметки, устройство остановочных, посадочных площадок, автопавильонов на автобусных остановках; </w:t>
      </w:r>
    </w:p>
    <w:p w14:paraId="53048DC4" w14:textId="77777777" w:rsidR="00177ACE" w:rsidRDefault="00A66606" w:rsidP="00177ACE">
      <w:pPr>
        <w:spacing w:after="0" w:line="276" w:lineRule="auto"/>
        <w:ind w:firstLine="708"/>
        <w:jc w:val="both"/>
        <w:rPr>
          <w:rFonts w:ascii="Times New Roman" w:eastAsia="Times New Roman" w:hAnsi="Times New Roman" w:cs="Times New Roman"/>
          <w:sz w:val="24"/>
          <w:szCs w:val="24"/>
        </w:rPr>
      </w:pPr>
      <w:r w:rsidRPr="00A66606">
        <w:rPr>
          <w:rFonts w:ascii="Times New Roman" w:eastAsia="Times New Roman" w:hAnsi="Times New Roman" w:cs="Times New Roman"/>
          <w:sz w:val="24"/>
          <w:szCs w:val="24"/>
        </w:rPr>
        <w:t xml:space="preserve">замена поврежденных и установка недостающих дорожных знаков, установка дорожных знаков </w:t>
      </w:r>
      <w:r w:rsidR="00177ACE">
        <w:rPr>
          <w:rFonts w:ascii="Times New Roman" w:eastAsia="Times New Roman" w:hAnsi="Times New Roman" w:cs="Times New Roman"/>
          <w:sz w:val="24"/>
          <w:szCs w:val="24"/>
        </w:rPr>
        <w:t>индивидуального проектирования.</w:t>
      </w:r>
    </w:p>
    <w:p w14:paraId="70BF89A4" w14:textId="77777777" w:rsidR="00A66606" w:rsidRPr="00A66606" w:rsidRDefault="00A66606" w:rsidP="00177ACE">
      <w:pPr>
        <w:spacing w:after="0" w:line="276" w:lineRule="auto"/>
        <w:ind w:firstLine="708"/>
        <w:jc w:val="both"/>
        <w:rPr>
          <w:rFonts w:ascii="Times New Roman" w:eastAsia="Times New Roman" w:hAnsi="Times New Roman" w:cs="Times New Roman"/>
          <w:sz w:val="24"/>
          <w:szCs w:val="24"/>
        </w:rPr>
      </w:pPr>
      <w:r w:rsidRPr="00A66606">
        <w:rPr>
          <w:rFonts w:ascii="Times New Roman" w:eastAsia="Times New Roman" w:hAnsi="Times New Roman" w:cs="Times New Roman"/>
          <w:sz w:val="24"/>
          <w:szCs w:val="24"/>
        </w:rPr>
        <w:lastRenderedPageBreak/>
        <w:t>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 Приведение дорог в нормативное 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14:paraId="7F1058ED" w14:textId="77777777" w:rsidR="00430A18" w:rsidRPr="004A1DA1" w:rsidRDefault="00430A18" w:rsidP="00784387">
      <w:pPr>
        <w:pStyle w:val="4"/>
        <w:spacing w:line="276" w:lineRule="auto"/>
        <w:jc w:val="center"/>
      </w:pPr>
      <w:r w:rsidRPr="004A1DA1">
        <w:t>1.1</w:t>
      </w:r>
      <w:r w:rsidR="002E14D5" w:rsidRPr="004A1DA1">
        <w:t>2</w:t>
      </w:r>
      <w:r w:rsidR="00586F34" w:rsidRPr="004A1DA1">
        <w:t>.</w:t>
      </w:r>
      <w:r w:rsidR="00C26FED" w:rsidRPr="004A1DA1">
        <w:t xml:space="preserve"> О</w:t>
      </w:r>
      <w:r w:rsidRPr="004A1DA1">
        <w:t>ценк</w:t>
      </w:r>
      <w:r w:rsidR="003D68C3" w:rsidRPr="004A1DA1">
        <w:t>а</w:t>
      </w:r>
      <w:r w:rsidRPr="004A1DA1">
        <w:t xml:space="preserve"> нормативно-правовой базы, необходимой для функционирования и развития транспортной инфраструктуры </w:t>
      </w:r>
      <w:r w:rsidR="003D68C3" w:rsidRPr="004A1DA1">
        <w:t xml:space="preserve">городского </w:t>
      </w:r>
      <w:r w:rsidRPr="004A1DA1">
        <w:t>поселения</w:t>
      </w:r>
      <w:r w:rsidR="003D68C3" w:rsidRPr="004A1DA1">
        <w:t xml:space="preserve"> </w:t>
      </w:r>
      <w:r w:rsidR="00DE08BC">
        <w:t>Бодайбо</w:t>
      </w:r>
    </w:p>
    <w:p w14:paraId="31308225" w14:textId="77777777" w:rsidR="00795194" w:rsidRPr="00DE08BC" w:rsidRDefault="00795194" w:rsidP="00784387">
      <w:pPr>
        <w:spacing w:after="0" w:line="276"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2CFD9DA2"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Градостроительный кодекс Российской Федерации от 29.12.2004 № 190-ФЗ (ред. от 30.12.2015) (с изм. и доп., вступ. в силу с 10.01.2016).</w:t>
      </w:r>
    </w:p>
    <w:p w14:paraId="189521AD"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C39AAD0"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Федеральный закон от 10.12.1995 № 196-ФЗ (ред. от 28.11.2015) «О безопасности дорожного движения» (с изм. и доп., вступ. в силу с 15.01.2016).</w:t>
      </w:r>
    </w:p>
    <w:p w14:paraId="3B5AB38C"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Федеральный закон от 10.01.2003 № 17-ФЗ (ред. от 13.07.2015) «О железнодорожном транспорте в Российской Федерации» (с изм. и доп., вступ. в силу с 13.08.2015).</w:t>
      </w:r>
    </w:p>
    <w:p w14:paraId="21A6CE5D"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Постановление Правительства РФ от 23.10.1993 № 1090 (ред. от 21.01.2016) «О Правилах дорожного движения».</w:t>
      </w:r>
    </w:p>
    <w:p w14:paraId="17478AB9"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2EA192E1"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14:paraId="078C9A02"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14:paraId="37FCF127"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правительства Иркутской области </w:t>
      </w:r>
      <w:r w:rsidRPr="00DE08BC">
        <w:rPr>
          <w:rFonts w:ascii="Times New Roman" w:eastAsia="Times New Roman" w:hAnsi="Times New Roman" w:cs="Times New Roman"/>
          <w:sz w:val="24"/>
          <w:szCs w:val="24"/>
        </w:rPr>
        <w:t>от 24 октября 2013 года N 445-пп</w:t>
      </w:r>
      <w:r>
        <w:rPr>
          <w:rFonts w:ascii="Times New Roman" w:eastAsia="Times New Roman" w:hAnsi="Times New Roman" w:cs="Times New Roman"/>
          <w:sz w:val="24"/>
          <w:szCs w:val="24"/>
        </w:rPr>
        <w:t xml:space="preserve"> «</w:t>
      </w:r>
      <w:r w:rsidRPr="00DE08BC">
        <w:rPr>
          <w:rFonts w:ascii="Times New Roman" w:eastAsia="Times New Roman" w:hAnsi="Times New Roman" w:cs="Times New Roman"/>
          <w:sz w:val="24"/>
          <w:szCs w:val="24"/>
        </w:rPr>
        <w:t>ОБ УТВЕРЖДЕНИИ ГОСУДАРСТВЕННОЙ ПРОГРАММЫ ИРКУТСКОЙ ОБЛАСТИ "РАЗВИТИЕ ДОРОЖНОГО ХОЗЯЙСТВА И СЕТИ ИСКУССТВЕННЫХ СООРУЖЕНИЙ" НА 2014 - 2020 ГОДЫ</w:t>
      </w:r>
      <w:r>
        <w:rPr>
          <w:rFonts w:ascii="Times New Roman" w:eastAsia="Times New Roman" w:hAnsi="Times New Roman" w:cs="Times New Roman"/>
          <w:sz w:val="24"/>
          <w:szCs w:val="24"/>
        </w:rPr>
        <w:t>»</w:t>
      </w:r>
    </w:p>
    <w:p w14:paraId="7DBC485F" w14:textId="77777777" w:rsidR="00DE08BC" w:rsidRPr="00CF60CD" w:rsidRDefault="00DE08BC" w:rsidP="00784387">
      <w:pPr>
        <w:pStyle w:val="a7"/>
        <w:numPr>
          <w:ilvl w:val="0"/>
          <w:numId w:val="28"/>
        </w:numPr>
        <w:spacing w:line="276" w:lineRule="auto"/>
        <w:ind w:left="0" w:firstLine="709"/>
        <w:jc w:val="both"/>
        <w:rPr>
          <w:rFonts w:ascii="Times New Roman" w:hAnsi="Times New Roman" w:cs="Times New Roman"/>
          <w:sz w:val="24"/>
          <w:szCs w:val="24"/>
        </w:rPr>
      </w:pPr>
      <w:r w:rsidRPr="00DE08BC">
        <w:rPr>
          <w:rFonts w:ascii="Times New Roman" w:hAnsi="Times New Roman" w:cs="Times New Roman"/>
          <w:sz w:val="24"/>
          <w:szCs w:val="24"/>
        </w:rPr>
        <w:t>Постановление администрации Бодайбинского городского поселения от 20.10.2014 г. № 477- п об утверждени муниципальной программы «Дорожная деятельность и транспортное обслуживание на территории Бодайбинского муниципального образования» на 2015-2017 года, в которую включена подпрограмма 1 «Повышение безопасности дорожного движения и развития улично- дорожной сети» (прилагается).</w:t>
      </w:r>
    </w:p>
    <w:p w14:paraId="3B31513C" w14:textId="77777777" w:rsidR="00DE08BC" w:rsidRPr="00DE08BC" w:rsidRDefault="00DE08BC" w:rsidP="00784387">
      <w:pPr>
        <w:pStyle w:val="a7"/>
        <w:numPr>
          <w:ilvl w:val="0"/>
          <w:numId w:val="28"/>
        </w:numPr>
        <w:spacing w:line="276" w:lineRule="auto"/>
        <w:ind w:left="0" w:firstLine="709"/>
        <w:jc w:val="both"/>
        <w:rPr>
          <w:rFonts w:ascii="Times New Roman" w:hAnsi="Times New Roman" w:cs="Times New Roman"/>
          <w:sz w:val="24"/>
          <w:szCs w:val="24"/>
        </w:rPr>
      </w:pPr>
      <w:r w:rsidRPr="00DE08BC">
        <w:rPr>
          <w:rFonts w:ascii="Times New Roman" w:hAnsi="Times New Roman" w:cs="Times New Roman"/>
          <w:sz w:val="24"/>
          <w:szCs w:val="24"/>
        </w:rPr>
        <w:lastRenderedPageBreak/>
        <w:t>П</w:t>
      </w:r>
      <w:r>
        <w:rPr>
          <w:rFonts w:ascii="Times New Roman" w:hAnsi="Times New Roman" w:cs="Times New Roman"/>
          <w:sz w:val="24"/>
          <w:szCs w:val="24"/>
        </w:rPr>
        <w:t>остановление</w:t>
      </w:r>
      <w:r w:rsidRPr="00DE08BC">
        <w:rPr>
          <w:rFonts w:ascii="Times New Roman" w:hAnsi="Times New Roman" w:cs="Times New Roman"/>
          <w:sz w:val="24"/>
          <w:szCs w:val="24"/>
        </w:rPr>
        <w:t xml:space="preserve"> администрации Бодайбинского городского поселения от 16.02.2015 г. № 64-п «О внесении изменений в постановление администрации Бодайбинского городского поселения от 20.10.2014 г. № 477-п»;</w:t>
      </w:r>
    </w:p>
    <w:p w14:paraId="6E0633D9" w14:textId="77777777" w:rsidR="00DE08BC" w:rsidRPr="00DE08BC" w:rsidRDefault="00DE08BC" w:rsidP="00784387">
      <w:pPr>
        <w:pStyle w:val="a7"/>
        <w:numPr>
          <w:ilvl w:val="0"/>
          <w:numId w:val="28"/>
        </w:numPr>
        <w:spacing w:line="276" w:lineRule="auto"/>
        <w:ind w:left="0" w:firstLine="709"/>
        <w:jc w:val="both"/>
        <w:rPr>
          <w:rFonts w:ascii="Times New Roman" w:hAnsi="Times New Roman" w:cs="Times New Roman"/>
          <w:sz w:val="24"/>
          <w:szCs w:val="24"/>
        </w:rPr>
      </w:pPr>
      <w:r w:rsidRPr="00DE08BC">
        <w:rPr>
          <w:rFonts w:ascii="Times New Roman" w:hAnsi="Times New Roman" w:cs="Times New Roman"/>
          <w:sz w:val="24"/>
          <w:szCs w:val="24"/>
        </w:rPr>
        <w:t>П</w:t>
      </w:r>
      <w:r>
        <w:rPr>
          <w:rFonts w:ascii="Times New Roman" w:hAnsi="Times New Roman" w:cs="Times New Roman"/>
          <w:sz w:val="24"/>
          <w:szCs w:val="24"/>
        </w:rPr>
        <w:t>остановление</w:t>
      </w:r>
      <w:r w:rsidRPr="00DE08BC">
        <w:rPr>
          <w:rFonts w:ascii="Times New Roman" w:hAnsi="Times New Roman" w:cs="Times New Roman"/>
          <w:sz w:val="24"/>
          <w:szCs w:val="24"/>
        </w:rPr>
        <w:t xml:space="preserve"> администрации Бодайбинского городского поселения от 27.11.2015 г. № 722-п «О внесении изменений в постановление администрации Бодайбинского городского поселения от 20.10.2014 г. № 477-п».</w:t>
      </w:r>
    </w:p>
    <w:p w14:paraId="7F000FDA"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сельского поселения.</w:t>
      </w:r>
    </w:p>
    <w:p w14:paraId="406D207F"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14:paraId="35847D2E"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14:paraId="36C32DC5"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78BFB328"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Программа позволит обеспечить:</w:t>
      </w:r>
    </w:p>
    <w:p w14:paraId="6D490881"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25D82A30"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70D72783"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14:paraId="0913AFA6"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lastRenderedPageBreak/>
        <w:t>г) развитие транспортной инфраструктуры, сбалансированное с градостроительной деятельностью;</w:t>
      </w:r>
    </w:p>
    <w:p w14:paraId="53462BE0"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д) условия для управления транспортным спросом;</w:t>
      </w:r>
    </w:p>
    <w:p w14:paraId="460E0F89"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2476C879"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14:paraId="7BF58B4B"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з) условия для пешеходного и велосипедного передвижения населения;</w:t>
      </w:r>
    </w:p>
    <w:p w14:paraId="15EDA513"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и) эффективность функционирования действующей транспортной инфраструктуры.</w:t>
      </w:r>
    </w:p>
    <w:p w14:paraId="58E281DF" w14:textId="77777777" w:rsidR="008840D8"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Для качественного функционирования и развития транспортной инфраструктуры необходимо постоянно актуализировать  и дополнять нормативно правовую базу.</w:t>
      </w:r>
    </w:p>
    <w:p w14:paraId="049D3C28" w14:textId="77777777" w:rsidR="008C6B2D" w:rsidRDefault="008C6B2D" w:rsidP="00784387">
      <w:pPr>
        <w:spacing w:after="0" w:line="276" w:lineRule="auto"/>
        <w:ind w:firstLine="709"/>
        <w:jc w:val="both"/>
        <w:rPr>
          <w:rFonts w:ascii="Times New Roman" w:eastAsia="Times New Roman" w:hAnsi="Times New Roman" w:cs="Times New Roman"/>
          <w:color w:val="000000"/>
          <w:sz w:val="24"/>
          <w:szCs w:val="24"/>
        </w:rPr>
      </w:pPr>
    </w:p>
    <w:p w14:paraId="1F196C7A" w14:textId="77777777" w:rsidR="008C6B2D" w:rsidRPr="00C137DC" w:rsidRDefault="005C2738" w:rsidP="00784387">
      <w:pPr>
        <w:pStyle w:val="2"/>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8C6B2D" w:rsidRPr="00C137DC">
        <w:rPr>
          <w:rFonts w:ascii="Times New Roman" w:hAnsi="Times New Roman" w:cs="Times New Roman"/>
          <w:b/>
          <w:color w:val="000000"/>
          <w:sz w:val="24"/>
          <w:szCs w:val="24"/>
        </w:rPr>
        <w:t>1.13.</w:t>
      </w:r>
      <w:r w:rsidR="009E1419">
        <w:rPr>
          <w:rFonts w:ascii="Times New Roman" w:hAnsi="Times New Roman" w:cs="Times New Roman"/>
          <w:b/>
          <w:color w:val="000000"/>
          <w:sz w:val="24"/>
          <w:szCs w:val="24"/>
        </w:rPr>
        <w:t xml:space="preserve"> </w:t>
      </w:r>
      <w:r w:rsidR="008C6B2D" w:rsidRPr="00C137DC">
        <w:rPr>
          <w:rFonts w:ascii="Times New Roman" w:hAnsi="Times New Roman" w:cs="Times New Roman"/>
          <w:b/>
          <w:color w:val="000000"/>
          <w:sz w:val="24"/>
          <w:szCs w:val="24"/>
        </w:rPr>
        <w:t>Оценка финансирования транспортной инфраструктуры</w:t>
      </w:r>
    </w:p>
    <w:p w14:paraId="2D6342AA" w14:textId="77777777" w:rsidR="009E1419" w:rsidRPr="00CF60CD" w:rsidRDefault="009E1419" w:rsidP="00784387">
      <w:pPr>
        <w:pStyle w:val="ConsPlusNormal"/>
        <w:spacing w:line="276" w:lineRule="auto"/>
        <w:ind w:firstLine="540"/>
        <w:jc w:val="both"/>
        <w:rPr>
          <w:rFonts w:asciiTheme="minorHAnsi" w:hAnsiTheme="minorHAnsi" w:cstheme="minorBidi"/>
          <w:b w:val="0"/>
          <w:bCs w:val="0"/>
        </w:rPr>
      </w:pPr>
    </w:p>
    <w:p w14:paraId="54012C07" w14:textId="77777777" w:rsidR="00CF60CD" w:rsidRPr="00CF60CD" w:rsidRDefault="00CF60CD" w:rsidP="00784387">
      <w:pPr>
        <w:spacing w:after="0" w:line="276" w:lineRule="auto"/>
        <w:ind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Уровень финансирования муниципального образования достаточно низкий. Финансирование мероприятий по развитию транспортной инфраструктуры может осуществляться за счет средств бюджета </w:t>
      </w:r>
      <w:r>
        <w:rPr>
          <w:rFonts w:ascii="Times New Roman" w:eastAsia="Times New Roman" w:hAnsi="Times New Roman" w:cs="Times New Roman"/>
          <w:sz w:val="24"/>
          <w:szCs w:val="24"/>
        </w:rPr>
        <w:t>Иркутской</w:t>
      </w:r>
      <w:r w:rsidRPr="00CF60CD">
        <w:rPr>
          <w:rFonts w:ascii="Times New Roman" w:eastAsia="Times New Roman" w:hAnsi="Times New Roman" w:cs="Times New Roman"/>
          <w:sz w:val="24"/>
          <w:szCs w:val="24"/>
        </w:rPr>
        <w:t xml:space="preserve"> области,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района, бюджета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и внебюджетных источников финансирования. Средства бюджета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района выделяются из дорожного фонда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14:paraId="4C02F231"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28121FFD"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5A61ECBF"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79C4524B"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7B96118F"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14:paraId="472CA724"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штрафы за нарушение правил перевозки крупногабаритных и тяжеловесных грузов;</w:t>
      </w:r>
    </w:p>
    <w:p w14:paraId="1714E43A"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w:t>
      </w:r>
    </w:p>
    <w:p w14:paraId="178437E0"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lastRenderedPageBreak/>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w:t>
      </w:r>
    </w:p>
    <w:p w14:paraId="466045B2"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денежные средства, поступающие в бюджет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14:paraId="765E95C7"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25A4E483"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государственная пошлина за выдачу уполномоченным органом администрации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14:paraId="41DF3AC0"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иные поступления в бюджет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14:paraId="2BDDA454" w14:textId="77777777" w:rsidR="00CF60CD" w:rsidRDefault="00CF60CD" w:rsidP="00784387">
      <w:pPr>
        <w:spacing w:after="0" w:line="276" w:lineRule="auto"/>
        <w:ind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Объем бюджетных ассигнований муниципального дорожного фонда утверждается решением Совета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о бюджете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на очередной финансовый год и плановый период в размере не менее базового объема дорожного фонда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и не менее прогнозируемого объема доходов бюджета </w:t>
      </w:r>
      <w:r>
        <w:rPr>
          <w:rFonts w:ascii="Times New Roman" w:eastAsia="Times New Roman" w:hAnsi="Times New Roman" w:cs="Times New Roman"/>
          <w:sz w:val="24"/>
          <w:szCs w:val="24"/>
        </w:rPr>
        <w:t>Бодайбинского</w:t>
      </w:r>
      <w:r w:rsidRPr="00CF60CD">
        <w:rPr>
          <w:rFonts w:ascii="Times New Roman" w:eastAsia="Times New Roman" w:hAnsi="Times New Roman" w:cs="Times New Roman"/>
          <w:sz w:val="24"/>
          <w:szCs w:val="24"/>
        </w:rPr>
        <w:t xml:space="preserve"> городского поселения по вышеуказанным источникам.</w:t>
      </w:r>
    </w:p>
    <w:p w14:paraId="70F5F66A" w14:textId="77777777" w:rsidR="00CF60CD" w:rsidRDefault="00CF60CD" w:rsidP="00CF60CD">
      <w:pPr>
        <w:spacing w:after="0" w:line="276" w:lineRule="auto"/>
        <w:ind w:firstLine="709"/>
        <w:jc w:val="both"/>
        <w:rPr>
          <w:rFonts w:ascii="Times New Roman" w:eastAsia="Times New Roman" w:hAnsi="Times New Roman" w:cs="Times New Roman"/>
          <w:sz w:val="24"/>
          <w:szCs w:val="24"/>
        </w:rPr>
        <w:sectPr w:rsidR="00CF60CD" w:rsidSect="00D41D39">
          <w:pgSz w:w="11906" w:h="16838"/>
          <w:pgMar w:top="1134" w:right="850" w:bottom="1134" w:left="1701" w:header="708" w:footer="708" w:gutter="0"/>
          <w:cols w:space="708"/>
          <w:docGrid w:linePitch="360"/>
        </w:sectPr>
      </w:pPr>
    </w:p>
    <w:p w14:paraId="26FB40C9" w14:textId="77777777" w:rsidR="00430A18" w:rsidRPr="004A1DA1" w:rsidRDefault="00430A18" w:rsidP="00784387">
      <w:pPr>
        <w:pStyle w:val="1"/>
        <w:spacing w:before="0" w:beforeAutospacing="0" w:after="0" w:afterAutospacing="0" w:line="276" w:lineRule="auto"/>
        <w:jc w:val="center"/>
        <w:rPr>
          <w:b w:val="0"/>
          <w:color w:val="000000"/>
          <w:sz w:val="24"/>
          <w:szCs w:val="24"/>
        </w:rPr>
      </w:pPr>
      <w:r w:rsidRPr="00407580">
        <w:rPr>
          <w:rStyle w:val="40"/>
          <w:rFonts w:eastAsiaTheme="minorHAnsi"/>
          <w:b/>
        </w:rPr>
        <w:lastRenderedPageBreak/>
        <w:t xml:space="preserve">2.Прогноз транспортного спроса, изменения объемов и характера передвижения населения и перевозок грузов на территории </w:t>
      </w:r>
      <w:r w:rsidR="00FB477E" w:rsidRPr="00407580">
        <w:rPr>
          <w:rStyle w:val="40"/>
          <w:rFonts w:eastAsiaTheme="minorHAnsi"/>
          <w:b/>
        </w:rPr>
        <w:t>городского поселения Б</w:t>
      </w:r>
      <w:r w:rsidR="00CF60CD" w:rsidRPr="00407580">
        <w:rPr>
          <w:rStyle w:val="40"/>
          <w:rFonts w:eastAsiaTheme="minorHAnsi"/>
          <w:b/>
        </w:rPr>
        <w:t>одайбо</w:t>
      </w:r>
    </w:p>
    <w:p w14:paraId="0FF137AA" w14:textId="77777777" w:rsidR="00430A18" w:rsidRPr="004A1DA1" w:rsidRDefault="00430A18" w:rsidP="00784387">
      <w:pPr>
        <w:pStyle w:val="4"/>
        <w:spacing w:before="0" w:beforeAutospacing="0" w:after="0" w:afterAutospacing="0" w:line="276" w:lineRule="auto"/>
        <w:jc w:val="center"/>
      </w:pPr>
      <w:bookmarkStart w:id="23" w:name="dst100051"/>
      <w:bookmarkEnd w:id="23"/>
      <w:r w:rsidRPr="004A1DA1">
        <w:t>2.1.</w:t>
      </w:r>
      <w:r w:rsidR="00845B92" w:rsidRPr="004A1DA1">
        <w:t xml:space="preserve"> П</w:t>
      </w:r>
      <w:r w:rsidRPr="004A1DA1">
        <w:t>рогноз социально-экономического и градостроительного развития поселения</w:t>
      </w:r>
    </w:p>
    <w:p w14:paraId="33F123AA" w14:textId="77777777" w:rsidR="006A2561" w:rsidRPr="004A1DA1" w:rsidRDefault="006A2561" w:rsidP="00784387">
      <w:pPr>
        <w:spacing w:after="0" w:line="276" w:lineRule="auto"/>
        <w:ind w:firstLine="547"/>
        <w:jc w:val="both"/>
        <w:rPr>
          <w:rFonts w:ascii="Times New Roman" w:eastAsia="Times New Roman" w:hAnsi="Times New Roman" w:cs="Times New Roman"/>
          <w:sz w:val="24"/>
          <w:szCs w:val="24"/>
        </w:rPr>
      </w:pPr>
    </w:p>
    <w:p w14:paraId="44F1FF5C" w14:textId="77777777" w:rsidR="00A14030" w:rsidRDefault="00A14030" w:rsidP="00784387">
      <w:pPr>
        <w:pStyle w:val="af4"/>
        <w:spacing w:line="276" w:lineRule="auto"/>
        <w:ind w:firstLine="709"/>
        <w:rPr>
          <w:szCs w:val="24"/>
        </w:rPr>
      </w:pPr>
      <w:r w:rsidRPr="00A14030">
        <w:rPr>
          <w:szCs w:val="24"/>
        </w:rPr>
        <w:t xml:space="preserve">Прогнозные темпы экономического развития </w:t>
      </w:r>
      <w:r w:rsidR="007C5780">
        <w:rPr>
          <w:szCs w:val="24"/>
        </w:rPr>
        <w:t>Бодайбинского</w:t>
      </w:r>
      <w:r w:rsidRPr="00A14030">
        <w:rPr>
          <w:szCs w:val="24"/>
        </w:rPr>
        <w:t xml:space="preserve"> городского поселения указаны в документах территориального планирования. </w:t>
      </w:r>
    </w:p>
    <w:p w14:paraId="12DE34A8" w14:textId="77777777" w:rsidR="00845B92" w:rsidRPr="004A1DA1" w:rsidRDefault="00845B92" w:rsidP="00784387">
      <w:pPr>
        <w:pStyle w:val="af4"/>
        <w:spacing w:line="276" w:lineRule="auto"/>
        <w:ind w:firstLine="709"/>
        <w:rPr>
          <w:szCs w:val="24"/>
        </w:rPr>
      </w:pPr>
      <w:r w:rsidRPr="004A1DA1">
        <w:rPr>
          <w:color w:val="000000"/>
          <w:szCs w:val="24"/>
        </w:rPr>
        <w:t xml:space="preserve">Также в соответствии с нормативами градостроительного проектирования рассчитаны в </w:t>
      </w:r>
      <w:r w:rsidRPr="004A1DA1">
        <w:rPr>
          <w:szCs w:val="24"/>
        </w:rPr>
        <w:t xml:space="preserve">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транспортных средств на расстоянии </w:t>
      </w:r>
      <w:r w:rsidR="00777CB2" w:rsidRPr="004A1DA1">
        <w:rPr>
          <w:szCs w:val="24"/>
        </w:rPr>
        <w:t xml:space="preserve">пешеходных подходов не более </w:t>
      </w:r>
      <w:r w:rsidRPr="004A1DA1">
        <w:rPr>
          <w:szCs w:val="24"/>
        </w:rPr>
        <w:t>250 метров</w:t>
      </w:r>
      <w:r w:rsidR="00777CB2" w:rsidRPr="004A1DA1">
        <w:rPr>
          <w:szCs w:val="24"/>
        </w:rPr>
        <w:t>, в коммунальных и складских зонах не более 400 м, в зонах массового отдыха и спорта не более 800 м от главного входа.</w:t>
      </w:r>
    </w:p>
    <w:p w14:paraId="7196C867" w14:textId="77777777" w:rsidR="001614A4" w:rsidRPr="001614A4" w:rsidRDefault="001614A4" w:rsidP="00177ACE">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Основными документами, определяющими перспективы социально-экономического развития Бод</w:t>
      </w:r>
      <w:r w:rsidRPr="00407580">
        <w:rPr>
          <w:rFonts w:ascii="Times New Roman" w:eastAsia="Times New Roman" w:hAnsi="Times New Roman" w:cs="Times New Roman"/>
          <w:sz w:val="24"/>
          <w:szCs w:val="24"/>
        </w:rPr>
        <w:t>а</w:t>
      </w:r>
      <w:r w:rsidRPr="001614A4">
        <w:rPr>
          <w:rFonts w:ascii="Times New Roman" w:eastAsia="Times New Roman" w:hAnsi="Times New Roman" w:cs="Times New Roman"/>
          <w:sz w:val="24"/>
          <w:szCs w:val="24"/>
        </w:rPr>
        <w:t>йбинского муниципального района являются: «</w:t>
      </w:r>
      <w:r w:rsidR="00407580" w:rsidRPr="00407580">
        <w:rPr>
          <w:rFonts w:ascii="Times New Roman" w:eastAsia="Times New Roman" w:hAnsi="Times New Roman"/>
          <w:bCs/>
          <w:sz w:val="24"/>
          <w:szCs w:val="24"/>
        </w:rPr>
        <w:t xml:space="preserve">Программа комплексного развития социальной  инфраструктуры Бодайбинского муниципального образования </w:t>
      </w:r>
      <w:r w:rsidR="00407580" w:rsidRPr="00407580">
        <w:rPr>
          <w:rFonts w:ascii="Times New Roman" w:hAnsi="Times New Roman" w:cs="Times New Roman"/>
          <w:sz w:val="24"/>
          <w:szCs w:val="24"/>
        </w:rPr>
        <w:t>на период 2018-2029 годы</w:t>
      </w:r>
      <w:r w:rsidRPr="001614A4">
        <w:rPr>
          <w:rFonts w:ascii="Times New Roman" w:eastAsia="Times New Roman" w:hAnsi="Times New Roman" w:cs="Times New Roman"/>
          <w:sz w:val="24"/>
          <w:szCs w:val="24"/>
        </w:rPr>
        <w:t xml:space="preserve">» и проект «Схема территориального планирования Иркутской области», предусматривающая перспективы развития Бодайбинского района до </w:t>
      </w:r>
      <w:smartTag w:uri="urn:schemas-microsoft-com:office:smarttags" w:element="metricconverter">
        <w:smartTagPr>
          <w:attr w:name="ProductID" w:val="2030 г"/>
        </w:smartTagPr>
        <w:r w:rsidRPr="001614A4">
          <w:rPr>
            <w:rFonts w:ascii="Times New Roman" w:eastAsia="Times New Roman" w:hAnsi="Times New Roman" w:cs="Times New Roman"/>
            <w:sz w:val="24"/>
            <w:szCs w:val="24"/>
          </w:rPr>
          <w:t>2030 г</w:t>
        </w:r>
      </w:smartTag>
      <w:r w:rsidRPr="001614A4">
        <w:rPr>
          <w:rFonts w:ascii="Times New Roman" w:eastAsia="Times New Roman" w:hAnsi="Times New Roman" w:cs="Times New Roman"/>
          <w:sz w:val="24"/>
          <w:szCs w:val="24"/>
        </w:rPr>
        <w:t>.</w:t>
      </w:r>
    </w:p>
    <w:p w14:paraId="4092FA2C"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Программой, в связи с отсутствием перспектив экономического развития, транспортной инфраструктуры, значительным износом инженерной инфраструктуры, большими затратами на содержание социальной сферы и жилищно-коммунального хозяйства, предлагается к ликвидации следующие населенные пункты: п. Апрельск и п. Маракан (Артемовское муниципальное образование), п. Васильевский (Балахнинское муниципальное образование), с. Нерпо (Бодайбинское муниципальное образование).</w:t>
      </w:r>
    </w:p>
    <w:p w14:paraId="61945368"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Ожидаемые конечные результаты реализации программы:</w:t>
      </w:r>
    </w:p>
    <w:p w14:paraId="1250AC6D"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1.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выручки от реализации работ и услуг на </w:t>
      </w:r>
      <w:r w:rsidR="001937AC" w:rsidRPr="001937AC">
        <w:rPr>
          <w:rFonts w:ascii="Times New Roman" w:eastAsia="Times New Roman" w:hAnsi="Times New Roman" w:cs="Times New Roman"/>
          <w:sz w:val="24"/>
          <w:szCs w:val="24"/>
        </w:rPr>
        <w:t>41</w:t>
      </w:r>
      <w:r w:rsidRPr="001614A4">
        <w:rPr>
          <w:rFonts w:ascii="Times New Roman" w:eastAsia="Times New Roman" w:hAnsi="Times New Roman" w:cs="Times New Roman"/>
          <w:sz w:val="24"/>
          <w:szCs w:val="24"/>
        </w:rPr>
        <w:t>% по отношению к 20</w:t>
      </w:r>
      <w:r w:rsidR="00407580">
        <w:rPr>
          <w:rFonts w:ascii="Times New Roman" w:eastAsia="Times New Roman" w:hAnsi="Times New Roman" w:cs="Times New Roman"/>
          <w:sz w:val="24"/>
          <w:szCs w:val="24"/>
        </w:rPr>
        <w:t xml:space="preserve">17 </w:t>
      </w:r>
      <w:r w:rsidRPr="001614A4">
        <w:rPr>
          <w:rFonts w:ascii="Times New Roman" w:eastAsia="Times New Roman" w:hAnsi="Times New Roman" w:cs="Times New Roman"/>
          <w:sz w:val="24"/>
          <w:szCs w:val="24"/>
        </w:rPr>
        <w:t>г.;</w:t>
      </w:r>
    </w:p>
    <w:p w14:paraId="3BF39DCD"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2.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среднемесячной заработной платы на </w:t>
      </w:r>
      <w:r w:rsidR="001937AC" w:rsidRPr="001937AC">
        <w:rPr>
          <w:rFonts w:ascii="Times New Roman" w:eastAsia="Times New Roman" w:hAnsi="Times New Roman" w:cs="Times New Roman"/>
          <w:sz w:val="24"/>
          <w:szCs w:val="24"/>
        </w:rPr>
        <w:t>39</w:t>
      </w:r>
      <w:r w:rsidRPr="001614A4">
        <w:rPr>
          <w:rFonts w:ascii="Times New Roman" w:eastAsia="Times New Roman" w:hAnsi="Times New Roman" w:cs="Times New Roman"/>
          <w:sz w:val="24"/>
          <w:szCs w:val="24"/>
        </w:rPr>
        <w:t>% по отношению к 20</w:t>
      </w:r>
      <w:r w:rsidR="00407580">
        <w:rPr>
          <w:rFonts w:ascii="Times New Roman" w:eastAsia="Times New Roman" w:hAnsi="Times New Roman" w:cs="Times New Roman"/>
          <w:sz w:val="24"/>
          <w:szCs w:val="24"/>
        </w:rPr>
        <w:t>17</w:t>
      </w:r>
      <w:r w:rsidRPr="001614A4">
        <w:rPr>
          <w:rFonts w:ascii="Times New Roman" w:eastAsia="Times New Roman" w:hAnsi="Times New Roman" w:cs="Times New Roman"/>
          <w:sz w:val="24"/>
          <w:szCs w:val="24"/>
        </w:rPr>
        <w:t xml:space="preserve"> г.;</w:t>
      </w:r>
    </w:p>
    <w:p w14:paraId="0BF990E6"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3.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среднедушевого </w:t>
      </w:r>
      <w:r w:rsidR="001937AC">
        <w:rPr>
          <w:rFonts w:ascii="Times New Roman" w:eastAsia="Times New Roman" w:hAnsi="Times New Roman" w:cs="Times New Roman"/>
          <w:sz w:val="24"/>
          <w:szCs w:val="24"/>
        </w:rPr>
        <w:t xml:space="preserve">денежного дохода населения на </w:t>
      </w:r>
      <w:r w:rsidR="001937AC" w:rsidRPr="001937AC">
        <w:rPr>
          <w:rFonts w:ascii="Times New Roman" w:eastAsia="Times New Roman" w:hAnsi="Times New Roman" w:cs="Times New Roman"/>
          <w:sz w:val="24"/>
          <w:szCs w:val="24"/>
        </w:rPr>
        <w:t>25</w:t>
      </w:r>
      <w:r w:rsidRPr="001614A4">
        <w:rPr>
          <w:rFonts w:ascii="Times New Roman" w:eastAsia="Times New Roman" w:hAnsi="Times New Roman" w:cs="Times New Roman"/>
          <w:sz w:val="24"/>
          <w:szCs w:val="24"/>
        </w:rPr>
        <w:t>% к 20</w:t>
      </w:r>
      <w:r w:rsidR="00407580">
        <w:rPr>
          <w:rFonts w:ascii="Times New Roman" w:eastAsia="Times New Roman" w:hAnsi="Times New Roman" w:cs="Times New Roman"/>
          <w:sz w:val="24"/>
          <w:szCs w:val="24"/>
        </w:rPr>
        <w:t>17</w:t>
      </w:r>
      <w:r w:rsidRPr="001614A4">
        <w:rPr>
          <w:rFonts w:ascii="Times New Roman" w:eastAsia="Times New Roman" w:hAnsi="Times New Roman" w:cs="Times New Roman"/>
          <w:sz w:val="24"/>
          <w:szCs w:val="24"/>
        </w:rPr>
        <w:t xml:space="preserve"> г.; </w:t>
      </w:r>
    </w:p>
    <w:p w14:paraId="00388FB7"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4. Создание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w:t>
      </w:r>
      <w:r w:rsidR="001937AC" w:rsidRPr="001937AC">
        <w:rPr>
          <w:rFonts w:ascii="Times New Roman" w:eastAsia="Times New Roman" w:hAnsi="Times New Roman" w:cs="Times New Roman"/>
          <w:sz w:val="24"/>
          <w:szCs w:val="24"/>
        </w:rPr>
        <w:t>420</w:t>
      </w:r>
      <w:r w:rsidRPr="001614A4">
        <w:rPr>
          <w:rFonts w:ascii="Times New Roman" w:eastAsia="Times New Roman" w:hAnsi="Times New Roman" w:cs="Times New Roman"/>
          <w:sz w:val="24"/>
          <w:szCs w:val="24"/>
        </w:rPr>
        <w:t xml:space="preserve"> дополнительных рабочих мест, в том числе: промышленность и строительство – </w:t>
      </w:r>
      <w:r w:rsidR="001937AC">
        <w:rPr>
          <w:rFonts w:ascii="Times New Roman" w:eastAsia="Times New Roman" w:hAnsi="Times New Roman" w:cs="Times New Roman"/>
          <w:sz w:val="24"/>
          <w:szCs w:val="24"/>
        </w:rPr>
        <w:t>3</w:t>
      </w:r>
      <w:r w:rsidR="001937AC" w:rsidRPr="001937AC">
        <w:rPr>
          <w:rFonts w:ascii="Times New Roman" w:eastAsia="Times New Roman" w:hAnsi="Times New Roman" w:cs="Times New Roman"/>
          <w:sz w:val="24"/>
          <w:szCs w:val="24"/>
        </w:rPr>
        <w:t>57</w:t>
      </w:r>
      <w:r w:rsidR="001937AC">
        <w:rPr>
          <w:rFonts w:ascii="Times New Roman" w:eastAsia="Times New Roman" w:hAnsi="Times New Roman" w:cs="Times New Roman"/>
          <w:sz w:val="24"/>
          <w:szCs w:val="24"/>
        </w:rPr>
        <w:t>, сельское хозяйство – 15, другие отрасли – 5</w:t>
      </w:r>
      <w:r w:rsidRPr="001614A4">
        <w:rPr>
          <w:rFonts w:ascii="Times New Roman" w:eastAsia="Times New Roman" w:hAnsi="Times New Roman" w:cs="Times New Roman"/>
          <w:sz w:val="24"/>
          <w:szCs w:val="24"/>
        </w:rPr>
        <w:t>0;</w:t>
      </w:r>
    </w:p>
    <w:p w14:paraId="14EE0FE3"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5. Снижение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уровня официально зарегистрированной безработицы до 0,2%;</w:t>
      </w:r>
    </w:p>
    <w:p w14:paraId="0BE437FC"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6. Увеличение к 20</w:t>
      </w:r>
      <w:r w:rsidR="00407580">
        <w:rPr>
          <w:rFonts w:ascii="Times New Roman" w:eastAsia="Times New Roman" w:hAnsi="Times New Roman" w:cs="Times New Roman"/>
          <w:sz w:val="24"/>
          <w:szCs w:val="24"/>
        </w:rPr>
        <w:t>29</w:t>
      </w:r>
      <w:r w:rsidR="001937AC">
        <w:rPr>
          <w:rFonts w:ascii="Times New Roman" w:eastAsia="Times New Roman" w:hAnsi="Times New Roman" w:cs="Times New Roman"/>
          <w:sz w:val="24"/>
          <w:szCs w:val="24"/>
        </w:rPr>
        <w:t xml:space="preserve"> г. строительства жилья в 1,1</w:t>
      </w:r>
      <w:r w:rsidRPr="001614A4">
        <w:rPr>
          <w:rFonts w:ascii="Times New Roman" w:eastAsia="Times New Roman" w:hAnsi="Times New Roman" w:cs="Times New Roman"/>
          <w:sz w:val="24"/>
          <w:szCs w:val="24"/>
        </w:rPr>
        <w:t xml:space="preserve"> раза;</w:t>
      </w:r>
    </w:p>
    <w:p w14:paraId="4D446916"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7.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доходов бю</w:t>
      </w:r>
      <w:r w:rsidR="001937AC">
        <w:rPr>
          <w:rFonts w:ascii="Times New Roman" w:eastAsia="Times New Roman" w:hAnsi="Times New Roman" w:cs="Times New Roman"/>
          <w:sz w:val="24"/>
          <w:szCs w:val="24"/>
        </w:rPr>
        <w:t>джета на 12</w:t>
      </w:r>
      <w:r w:rsidR="00407580">
        <w:rPr>
          <w:rFonts w:ascii="Times New Roman" w:eastAsia="Times New Roman" w:hAnsi="Times New Roman" w:cs="Times New Roman"/>
          <w:sz w:val="24"/>
          <w:szCs w:val="24"/>
        </w:rPr>
        <w:t>% по отношению к 2017</w:t>
      </w:r>
      <w:r w:rsidRPr="001614A4">
        <w:rPr>
          <w:rFonts w:ascii="Times New Roman" w:eastAsia="Times New Roman" w:hAnsi="Times New Roman" w:cs="Times New Roman"/>
          <w:sz w:val="24"/>
          <w:szCs w:val="24"/>
        </w:rPr>
        <w:t xml:space="preserve"> г.</w:t>
      </w:r>
    </w:p>
    <w:p w14:paraId="54805946" w14:textId="77777777" w:rsidR="001614A4" w:rsidRPr="001614A4" w:rsidRDefault="001614A4"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xml:space="preserve"> В материалах «Схемы территориального планирования Иркутской области» предложены основные мероприятия, необходимые для повышения эффективности управления развитием территории входящих в него муниципальных образований и достижения устойчивого развития территории Иркутской области.</w:t>
      </w:r>
    </w:p>
    <w:p w14:paraId="5AEDAE24"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Основными задачами территориального планирования являются:</w:t>
      </w:r>
    </w:p>
    <w:p w14:paraId="6B3E8181"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1. Обеспечение реализации на территории Иркутской области федеральных приоритетов социально-экономического развития;</w:t>
      </w:r>
    </w:p>
    <w:p w14:paraId="57FB1751"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xml:space="preserve">2. Реализация мероприятий, запланированных в программах социально-экономического развития Иркутской области, муниципальных образований, в областных долгосрочных целевых программах посредством их территориальной привязки на </w:t>
      </w:r>
      <w:r w:rsidRPr="001614A4">
        <w:rPr>
          <w:rFonts w:ascii="Times New Roman" w:eastAsia="Times New Roman" w:hAnsi="Times New Roman" w:cs="Times New Roman"/>
          <w:sz w:val="24"/>
          <w:szCs w:val="24"/>
        </w:rPr>
        <w:lastRenderedPageBreak/>
        <w:t>принципах комплексного развития территорий и повышения эффективности использования территории;</w:t>
      </w:r>
    </w:p>
    <w:p w14:paraId="56BA562A"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3. Определение перспективного назначения территорий Иркутской области, исходя из совокупности социальных, экономических, экологических и иных факторов.</w:t>
      </w:r>
    </w:p>
    <w:p w14:paraId="45887DFF"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На территории Бодайбинского района проектом «Схемы территориального планирования Иркутской области» предусмотрены следующие мероприятия:</w:t>
      </w:r>
    </w:p>
    <w:p w14:paraId="20567954"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а) Промышленность</w:t>
      </w:r>
    </w:p>
    <w:p w14:paraId="30794F41"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освоение месторождений золота «Сухой Лог», «Чертово корыто», «Вернинское»;</w:t>
      </w:r>
    </w:p>
    <w:p w14:paraId="38E22BE2"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строительство комплекса по добычи и переработке руды;</w:t>
      </w:r>
    </w:p>
    <w:p w14:paraId="57BA4A94"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модернизация ГОКа;</w:t>
      </w:r>
    </w:p>
    <w:p w14:paraId="20CBE290"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инвестиционные программы ЗАО «ЗДК Лензолото» и ЗАО «Артель старателей «Витим»;</w:t>
      </w:r>
    </w:p>
    <w:p w14:paraId="48BF7D23"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развитие лесозаготовки и деревообработки;</w:t>
      </w:r>
    </w:p>
    <w:p w14:paraId="753084D9"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развитие производства строительных материалов.</w:t>
      </w:r>
    </w:p>
    <w:p w14:paraId="61657091"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б) Социальное и культурно-бытовое обслуживание населения</w:t>
      </w:r>
    </w:p>
    <w:p w14:paraId="0B9C4EB5"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достижение во всех сельских поселениях района уровня обслуживания, соответствующего нормативному;</w:t>
      </w:r>
    </w:p>
    <w:p w14:paraId="06843C0A"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оптимизация размещения сети учреждений социального и культурно-бытового обслуживания с учетом специфики его планировочной и функциональной структуры;</w:t>
      </w:r>
    </w:p>
    <w:p w14:paraId="1A000DA6"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модернизация существующей сети учреждений социального и культурно-бытового обслуживания с реструктуризацией их работы в соответствии с потребностями населения и учетом новых технологий обслуживания и современного уровня развития общества;</w:t>
      </w:r>
    </w:p>
    <w:p w14:paraId="0F184DC2"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повышение эффективности использования территорий, занятых существующими учреждениями социального и культурно-бытового обслуживания.</w:t>
      </w:r>
    </w:p>
    <w:p w14:paraId="326BC4A6"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в) Транспортная инфраструктура</w:t>
      </w:r>
    </w:p>
    <w:p w14:paraId="6B63DE7B"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реконструкция и развитие аэропорта г. Бодайбо;</w:t>
      </w:r>
    </w:p>
    <w:p w14:paraId="715B0E24"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создание сети благоустроенных вертолетных площадок в зоне перспективного развития туристско-рекреационного обслуживания.</w:t>
      </w:r>
    </w:p>
    <w:p w14:paraId="4D3A65DA"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г) Рекреация и туризм</w:t>
      </w:r>
    </w:p>
    <w:p w14:paraId="54622FE4" w14:textId="77777777" w:rsidR="001614A4" w:rsidRPr="001614A4" w:rsidRDefault="001614A4"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развитие спортивного, водного, горного туризма и альпинизма.</w:t>
      </w:r>
    </w:p>
    <w:p w14:paraId="55D4138C" w14:textId="77777777" w:rsidR="00407580" w:rsidRPr="00407580" w:rsidRDefault="00407580" w:rsidP="00784387">
      <w:pPr>
        <w:spacing w:after="0" w:line="276" w:lineRule="auto"/>
        <w:ind w:firstLine="851"/>
        <w:jc w:val="both"/>
        <w:rPr>
          <w:rFonts w:ascii="Times New Roman" w:eastAsia="Calibri" w:hAnsi="Times New Roman" w:cs="Times New Roman"/>
          <w:b/>
          <w:sz w:val="24"/>
          <w:szCs w:val="24"/>
        </w:rPr>
      </w:pPr>
      <w:r w:rsidRPr="00407580">
        <w:rPr>
          <w:rFonts w:ascii="Times New Roman" w:eastAsia="Calibri" w:hAnsi="Times New Roman" w:cs="Times New Roman"/>
          <w:b/>
          <w:sz w:val="24"/>
          <w:szCs w:val="24"/>
        </w:rPr>
        <w:t>Внешний транспорт</w:t>
      </w:r>
    </w:p>
    <w:p w14:paraId="43FEB3E8" w14:textId="77777777" w:rsidR="0023559E" w:rsidRPr="0023559E" w:rsidRDefault="0023559E" w:rsidP="00784387">
      <w:pPr>
        <w:spacing w:after="0" w:line="276" w:lineRule="auto"/>
        <w:ind w:firstLine="851"/>
        <w:jc w:val="both"/>
        <w:rPr>
          <w:rFonts w:ascii="Times New Roman" w:eastAsia="Calibri" w:hAnsi="Times New Roman" w:cs="Times New Roman"/>
          <w:sz w:val="24"/>
          <w:szCs w:val="24"/>
        </w:rPr>
      </w:pPr>
      <w:r w:rsidRPr="0023559E">
        <w:rPr>
          <w:rFonts w:ascii="Times New Roman" w:eastAsia="Calibri" w:hAnsi="Times New Roman" w:cs="Times New Roman"/>
          <w:sz w:val="24"/>
          <w:szCs w:val="24"/>
        </w:rPr>
        <w:t>Бодайбинский район относится к группе Северных районов. На  востоке и юго-востоке район граничит с Читинской областью, на севере и северо-востоке - с Республикой Саха (Якутия), на западе – с Мамско-Чуйским районом, на юге – с Республикой Бурятия.</w:t>
      </w:r>
    </w:p>
    <w:p w14:paraId="1D48A127" w14:textId="77777777" w:rsidR="0023559E" w:rsidRPr="0023559E" w:rsidRDefault="0023559E" w:rsidP="00784387">
      <w:pPr>
        <w:spacing w:after="0" w:line="276" w:lineRule="auto"/>
        <w:ind w:firstLine="851"/>
        <w:jc w:val="both"/>
        <w:rPr>
          <w:rFonts w:ascii="Times New Roman" w:eastAsia="Calibri" w:hAnsi="Times New Roman" w:cs="Times New Roman"/>
          <w:sz w:val="24"/>
          <w:szCs w:val="24"/>
        </w:rPr>
      </w:pPr>
      <w:r w:rsidRPr="0023559E">
        <w:rPr>
          <w:rFonts w:ascii="Times New Roman" w:eastAsia="Calibri" w:hAnsi="Times New Roman" w:cs="Times New Roman"/>
          <w:sz w:val="24"/>
          <w:szCs w:val="24"/>
        </w:rPr>
        <w:t>Транспортная инфраструктура представлена на территории Бодайбинского района: автомобильным, внутренним водным и воздушным.</w:t>
      </w:r>
    </w:p>
    <w:p w14:paraId="065B0ECB" w14:textId="77777777" w:rsidR="0023559E" w:rsidRDefault="0023559E" w:rsidP="00784387">
      <w:pPr>
        <w:spacing w:after="0" w:line="276" w:lineRule="auto"/>
        <w:ind w:firstLine="851"/>
        <w:jc w:val="both"/>
        <w:rPr>
          <w:rFonts w:ascii="Times New Roman" w:eastAsia="Calibri" w:hAnsi="Times New Roman" w:cs="Times New Roman"/>
          <w:sz w:val="24"/>
          <w:szCs w:val="24"/>
        </w:rPr>
      </w:pPr>
      <w:r w:rsidRPr="0023559E">
        <w:rPr>
          <w:rFonts w:ascii="Times New Roman" w:eastAsia="Calibri" w:hAnsi="Times New Roman" w:cs="Times New Roman"/>
          <w:sz w:val="24"/>
          <w:szCs w:val="24"/>
        </w:rPr>
        <w:t>Расстояние от поселения до областного центра г. Иркутска автомобильным транспор-том составляет 1945 км, расстояние от районного центра г. Бодайбо до ближайшей железно-дорожной станции составляет 176 км (станция Таксимо, Республика Бурятия), расстояние по воздушной линии составляет 1095 км.</w:t>
      </w:r>
    </w:p>
    <w:p w14:paraId="6E532902"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 xml:space="preserve">Внешние грузовые и пассажирские перевозки, обеспечивающие связь поселения с другими населенными пунктами, осуществляются </w:t>
      </w:r>
      <w:r>
        <w:rPr>
          <w:rFonts w:ascii="Times New Roman" w:eastAsia="Calibri" w:hAnsi="Times New Roman" w:cs="Times New Roman"/>
          <w:sz w:val="24"/>
          <w:szCs w:val="24"/>
        </w:rPr>
        <w:t>преимущественно авиацией.</w:t>
      </w:r>
    </w:p>
    <w:p w14:paraId="07591276"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 xml:space="preserve">Развитие внешнего автомобильного транспорта непосредственно связано с реконструкцией дорог, связывающих все населенные пункты поселения между собой, с центром поселения. </w:t>
      </w:r>
    </w:p>
    <w:p w14:paraId="7F25FF85" w14:textId="77777777" w:rsidR="00407580" w:rsidRDefault="00407580" w:rsidP="00784387">
      <w:pPr>
        <w:spacing w:after="0" w:line="276" w:lineRule="auto"/>
        <w:jc w:val="both"/>
        <w:rPr>
          <w:rFonts w:ascii="Times New Roman" w:eastAsia="Calibri" w:hAnsi="Times New Roman" w:cs="Times New Roman"/>
          <w:sz w:val="24"/>
          <w:szCs w:val="24"/>
        </w:rPr>
      </w:pPr>
      <w:bookmarkStart w:id="24" w:name="_Toc244311460"/>
      <w:bookmarkStart w:id="25" w:name="_Toc244410175"/>
      <w:bookmarkStart w:id="26" w:name="_Toc244411179"/>
      <w:bookmarkStart w:id="27" w:name="_Toc284425218"/>
      <w:bookmarkStart w:id="28" w:name="_Toc221366140"/>
    </w:p>
    <w:p w14:paraId="6FC89C88" w14:textId="77777777" w:rsidR="00407580" w:rsidRPr="00407580" w:rsidRDefault="00407580" w:rsidP="00784387">
      <w:pPr>
        <w:spacing w:after="0" w:line="276" w:lineRule="auto"/>
        <w:ind w:firstLine="851"/>
        <w:jc w:val="both"/>
        <w:rPr>
          <w:rFonts w:ascii="Times New Roman" w:eastAsia="Calibri" w:hAnsi="Times New Roman" w:cs="Times New Roman"/>
          <w:b/>
          <w:sz w:val="24"/>
          <w:szCs w:val="24"/>
        </w:rPr>
      </w:pPr>
      <w:r w:rsidRPr="00407580">
        <w:rPr>
          <w:rFonts w:ascii="Times New Roman" w:eastAsia="Calibri" w:hAnsi="Times New Roman" w:cs="Times New Roman"/>
          <w:b/>
          <w:sz w:val="24"/>
          <w:szCs w:val="24"/>
        </w:rPr>
        <w:lastRenderedPageBreak/>
        <w:t>Оптимизация улично-дорожной сети</w:t>
      </w:r>
      <w:bookmarkEnd w:id="24"/>
      <w:bookmarkEnd w:id="25"/>
      <w:bookmarkEnd w:id="26"/>
      <w:bookmarkEnd w:id="27"/>
    </w:p>
    <w:p w14:paraId="7E29FA20"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Основная задача проектируемой системы улиц и дорог заключается в обеспечении удобных транспортных связей с уменьшением затрат времени для преодоления расстояний между населенными пунктами и центром поселения.</w:t>
      </w:r>
    </w:p>
    <w:p w14:paraId="2B6D8D0C"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 xml:space="preserve">В проекте предусматривается реконструкция дорог. Замена грунтового дорожного полотна на асфальто-бетонные покрытия. </w:t>
      </w:r>
    </w:p>
    <w:p w14:paraId="24C8BCBC"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bookmarkEnd w:id="28"/>
    <w:p w14:paraId="43FD34B0"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Для совершенствования пешеходного движения и улучшения социальных, функциональных и эстетических характеристик поселковой среды предусматривается сооружение пешеходных зон.</w:t>
      </w:r>
    </w:p>
    <w:p w14:paraId="63DB2D36"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7C5780">
        <w:rPr>
          <w:rFonts w:ascii="Times New Roman" w:eastAsia="Calibri" w:hAnsi="Times New Roman" w:cs="Times New Roman"/>
          <w:sz w:val="24"/>
          <w:szCs w:val="24"/>
        </w:rPr>
        <w:t>Бодайбинского</w:t>
      </w:r>
      <w:r w:rsidRPr="00407580">
        <w:rPr>
          <w:rFonts w:ascii="Times New Roman" w:eastAsia="Calibri" w:hAnsi="Times New Roman" w:cs="Times New Roman"/>
          <w:sz w:val="24"/>
          <w:szCs w:val="24"/>
        </w:rPr>
        <w:t xml:space="preserve"> городского поселения.</w:t>
      </w:r>
    </w:p>
    <w:p w14:paraId="6A625252" w14:textId="77777777" w:rsidR="003E0501" w:rsidRDefault="003E0501" w:rsidP="00784387">
      <w:pPr>
        <w:pStyle w:val="af4"/>
        <w:spacing w:line="276" w:lineRule="auto"/>
        <w:ind w:firstLine="567"/>
        <w:rPr>
          <w:color w:val="000000"/>
          <w:szCs w:val="24"/>
        </w:rPr>
      </w:pPr>
    </w:p>
    <w:p w14:paraId="58FD0E98" w14:textId="77777777" w:rsidR="00430A18" w:rsidRPr="00AB3734" w:rsidRDefault="005C2738" w:rsidP="00784387">
      <w:pPr>
        <w:pStyle w:val="4"/>
        <w:spacing w:line="276" w:lineRule="auto"/>
      </w:pPr>
      <w:bookmarkStart w:id="29" w:name="dst100052"/>
      <w:bookmarkEnd w:id="29"/>
      <w:r>
        <w:tab/>
      </w:r>
      <w:r w:rsidR="00711604" w:rsidRPr="00AB3734">
        <w:t>2.2.</w:t>
      </w:r>
      <w:r w:rsidR="009E1419">
        <w:t xml:space="preserve"> </w:t>
      </w:r>
      <w:r w:rsidR="00711604" w:rsidRPr="00AB3734">
        <w:t>П</w:t>
      </w:r>
      <w:r w:rsidR="00430A18" w:rsidRPr="00AB3734">
        <w:t xml:space="preserve">рогноз транспортного спроса </w:t>
      </w:r>
      <w:r w:rsidR="00BB6DBC" w:rsidRPr="00AB3734">
        <w:t xml:space="preserve">городского </w:t>
      </w:r>
      <w:r w:rsidR="00430A18" w:rsidRPr="00AB3734">
        <w:t>поселения</w:t>
      </w:r>
      <w:r w:rsidR="00BB6DBC" w:rsidRPr="00AB3734">
        <w:t xml:space="preserve"> </w:t>
      </w:r>
      <w:r w:rsidR="00407580">
        <w:t>Бодайбо</w:t>
      </w:r>
      <w:r w:rsidR="00430A18" w:rsidRPr="00AB3734">
        <w:t xml:space="preserve">, объемов </w:t>
      </w:r>
      <w:r>
        <w:tab/>
      </w:r>
      <w:r w:rsidR="00430A18" w:rsidRPr="00AB3734">
        <w:t>и характера передвижения населения и перевозок грузов по видам транспорта</w:t>
      </w:r>
    </w:p>
    <w:p w14:paraId="7F25D241" w14:textId="77777777" w:rsidR="007B02E0" w:rsidRPr="00AB3734" w:rsidRDefault="00711604" w:rsidP="00784387">
      <w:pPr>
        <w:spacing w:after="0" w:line="276" w:lineRule="auto"/>
        <w:ind w:firstLine="547"/>
        <w:jc w:val="both"/>
        <w:rPr>
          <w:rFonts w:ascii="Times New Roman" w:eastAsia="Times New Roman" w:hAnsi="Times New Roman" w:cs="Times New Roman"/>
          <w:color w:val="000000"/>
          <w:sz w:val="24"/>
          <w:szCs w:val="24"/>
        </w:rPr>
      </w:pPr>
      <w:r w:rsidRPr="00AB3734">
        <w:rPr>
          <w:rFonts w:ascii="Times New Roman" w:eastAsia="Times New Roman" w:hAnsi="Times New Roman" w:cs="Times New Roman"/>
          <w:color w:val="000000"/>
          <w:sz w:val="24"/>
          <w:szCs w:val="24"/>
        </w:rPr>
        <w:t>При прогнозировании и построении транспортной модели учитывались прогноз численности населения, деловая активность региона, б</w:t>
      </w:r>
      <w:r w:rsidR="001D6A38" w:rsidRPr="00AB3734">
        <w:rPr>
          <w:rFonts w:ascii="Times New Roman" w:eastAsia="Times New Roman" w:hAnsi="Times New Roman" w:cs="Times New Roman"/>
          <w:color w:val="000000"/>
          <w:sz w:val="24"/>
          <w:szCs w:val="24"/>
        </w:rPr>
        <w:t>ыл</w:t>
      </w:r>
      <w:r w:rsidRPr="00AB3734">
        <w:rPr>
          <w:rFonts w:ascii="Times New Roman" w:eastAsia="Times New Roman" w:hAnsi="Times New Roman" w:cs="Times New Roman"/>
          <w:color w:val="000000"/>
          <w:sz w:val="24"/>
          <w:szCs w:val="24"/>
        </w:rPr>
        <w:t>а построена  многофакторная модель</w:t>
      </w:r>
      <w:r w:rsidR="00D328BD" w:rsidRPr="00AB3734">
        <w:rPr>
          <w:rFonts w:ascii="Times New Roman" w:eastAsia="Times New Roman" w:hAnsi="Times New Roman" w:cs="Times New Roman"/>
          <w:color w:val="000000"/>
          <w:sz w:val="24"/>
          <w:szCs w:val="24"/>
        </w:rPr>
        <w:t>,</w:t>
      </w:r>
      <w:r w:rsidRPr="00AB3734">
        <w:rPr>
          <w:rFonts w:ascii="Times New Roman" w:eastAsia="Times New Roman" w:hAnsi="Times New Roman" w:cs="Times New Roman"/>
          <w:color w:val="000000"/>
          <w:sz w:val="24"/>
          <w:szCs w:val="24"/>
        </w:rPr>
        <w:t xml:space="preserve"> по итогам которой сформированы прогнозы по развитию ключевых отраслей транспортного спроса населения на услуги транспортного комплекса.</w:t>
      </w:r>
    </w:p>
    <w:p w14:paraId="68FFFD2C" w14:textId="77777777" w:rsidR="00711604" w:rsidRPr="0023559E" w:rsidRDefault="00711604" w:rsidP="00784387">
      <w:pPr>
        <w:spacing w:after="0" w:line="276" w:lineRule="auto"/>
        <w:ind w:firstLine="547"/>
        <w:jc w:val="both"/>
        <w:rPr>
          <w:rFonts w:ascii="Times New Roman" w:eastAsia="Times New Roman" w:hAnsi="Times New Roman" w:cs="Times New Roman"/>
          <w:color w:val="000000"/>
          <w:sz w:val="24"/>
          <w:szCs w:val="24"/>
        </w:rPr>
      </w:pPr>
      <w:r w:rsidRPr="00AB3734">
        <w:rPr>
          <w:rFonts w:ascii="Times New Roman" w:eastAsia="Times New Roman" w:hAnsi="Times New Roman" w:cs="Times New Roman"/>
          <w:color w:val="000000"/>
          <w:sz w:val="24"/>
          <w:szCs w:val="24"/>
        </w:rPr>
        <w:t>Кроме того</w:t>
      </w:r>
      <w:r w:rsidR="001D6A38" w:rsidRPr="00AB3734">
        <w:rPr>
          <w:rFonts w:ascii="Times New Roman" w:eastAsia="Times New Roman" w:hAnsi="Times New Roman" w:cs="Times New Roman"/>
          <w:color w:val="000000"/>
          <w:sz w:val="24"/>
          <w:szCs w:val="24"/>
        </w:rPr>
        <w:t>,</w:t>
      </w:r>
      <w:r w:rsidRPr="00AB3734">
        <w:rPr>
          <w:rFonts w:ascii="Times New Roman" w:eastAsia="Times New Roman" w:hAnsi="Times New Roman" w:cs="Times New Roman"/>
          <w:color w:val="000000"/>
          <w:sz w:val="24"/>
          <w:szCs w:val="24"/>
        </w:rPr>
        <w:t xml:space="preserve"> учитывалось, что инфраструктура транспортного комплекса в свою очередь </w:t>
      </w:r>
      <w:r w:rsidRPr="0023559E">
        <w:rPr>
          <w:rFonts w:ascii="Times New Roman" w:eastAsia="Times New Roman" w:hAnsi="Times New Roman" w:cs="Times New Roman"/>
          <w:color w:val="000000"/>
          <w:sz w:val="24"/>
          <w:szCs w:val="24"/>
        </w:rPr>
        <w:t>должна расти опережающими темпами</w:t>
      </w:r>
      <w:r w:rsidR="001D6A38" w:rsidRPr="0023559E">
        <w:rPr>
          <w:rFonts w:ascii="Times New Roman" w:eastAsia="Times New Roman" w:hAnsi="Times New Roman" w:cs="Times New Roman"/>
          <w:color w:val="000000"/>
          <w:sz w:val="24"/>
          <w:szCs w:val="24"/>
        </w:rPr>
        <w:t xml:space="preserve"> вслед </w:t>
      </w:r>
      <w:r w:rsidRPr="0023559E">
        <w:rPr>
          <w:rFonts w:ascii="Times New Roman" w:eastAsia="Times New Roman" w:hAnsi="Times New Roman" w:cs="Times New Roman"/>
          <w:color w:val="000000"/>
          <w:sz w:val="24"/>
          <w:szCs w:val="24"/>
        </w:rPr>
        <w:t xml:space="preserve"> за транспортным спросом. </w:t>
      </w:r>
    </w:p>
    <w:p w14:paraId="3FA0810A" w14:textId="77777777" w:rsidR="00D328BD" w:rsidRPr="0023559E" w:rsidRDefault="00D328BD" w:rsidP="00784387">
      <w:pPr>
        <w:pStyle w:val="af4"/>
        <w:spacing w:line="276" w:lineRule="auto"/>
        <w:ind w:firstLine="567"/>
        <w:rPr>
          <w:color w:val="000000"/>
          <w:szCs w:val="24"/>
        </w:rPr>
      </w:pPr>
      <w:r w:rsidRPr="0023559E">
        <w:rPr>
          <w:color w:val="000000"/>
          <w:szCs w:val="24"/>
        </w:rPr>
        <w:t xml:space="preserve">Прогноз сценарных условий развития транспортного комплекса </w:t>
      </w:r>
      <w:r w:rsidR="001D6A38" w:rsidRPr="0023559E">
        <w:rPr>
          <w:color w:val="000000"/>
          <w:szCs w:val="24"/>
        </w:rPr>
        <w:t xml:space="preserve">городского поселения </w:t>
      </w:r>
      <w:r w:rsidR="007C5780">
        <w:rPr>
          <w:color w:val="000000"/>
          <w:szCs w:val="24"/>
        </w:rPr>
        <w:t>Бодайбо</w:t>
      </w:r>
      <w:r w:rsidRPr="0023559E">
        <w:rPr>
          <w:color w:val="000000"/>
          <w:szCs w:val="24"/>
        </w:rPr>
        <w:t xml:space="preserve"> разработан на основании сценарных условий, основных параметров прогноза социально–экономического развития Российской Федерации. </w:t>
      </w:r>
    </w:p>
    <w:p w14:paraId="0B83205F" w14:textId="77777777" w:rsidR="00D328BD" w:rsidRPr="0023559E" w:rsidRDefault="00D328BD" w:rsidP="00784387">
      <w:pPr>
        <w:pStyle w:val="af4"/>
        <w:spacing w:line="276" w:lineRule="auto"/>
        <w:ind w:firstLine="567"/>
        <w:rPr>
          <w:color w:val="000000"/>
          <w:szCs w:val="24"/>
        </w:rPr>
      </w:pPr>
      <w:r w:rsidRPr="0023559E">
        <w:rPr>
          <w:color w:val="000000"/>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14:paraId="407D97C8" w14:textId="77777777" w:rsidR="00D328BD" w:rsidRPr="0023559E" w:rsidRDefault="00D328BD" w:rsidP="00784387">
      <w:pPr>
        <w:pStyle w:val="af4"/>
        <w:spacing w:line="276" w:lineRule="auto"/>
        <w:ind w:firstLine="567"/>
        <w:rPr>
          <w:color w:val="000000"/>
          <w:szCs w:val="24"/>
        </w:rPr>
      </w:pPr>
      <w:r w:rsidRPr="0023559E">
        <w:rPr>
          <w:color w:val="000000"/>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2D34A122" w14:textId="77777777" w:rsidR="00D328BD" w:rsidRPr="0023559E" w:rsidRDefault="00D328BD" w:rsidP="00784387">
      <w:pPr>
        <w:spacing w:after="0" w:line="276" w:lineRule="auto"/>
        <w:ind w:firstLine="567"/>
        <w:jc w:val="both"/>
        <w:rPr>
          <w:rFonts w:ascii="Times New Roman" w:hAnsi="Times New Roman" w:cs="Times New Roman"/>
          <w:sz w:val="24"/>
          <w:szCs w:val="24"/>
        </w:rPr>
      </w:pPr>
      <w:r w:rsidRPr="0023559E">
        <w:rPr>
          <w:rFonts w:ascii="Times New Roman" w:hAnsi="Times New Roman" w:cs="Times New Roman"/>
          <w:b/>
          <w:bCs/>
          <w:sz w:val="24"/>
          <w:szCs w:val="24"/>
        </w:rPr>
        <w:t>Вариант 1</w:t>
      </w:r>
      <w:r w:rsidRPr="0023559E">
        <w:rPr>
          <w:rFonts w:ascii="Times New Roman" w:hAnsi="Times New Roman" w:cs="Times New Roman"/>
          <w:sz w:val="24"/>
          <w:szCs w:val="24"/>
        </w:rPr>
        <w:t xml:space="preserve"> </w:t>
      </w:r>
      <w:r w:rsidRPr="0023559E">
        <w:rPr>
          <w:rFonts w:ascii="Times New Roman" w:hAnsi="Times New Roman" w:cs="Times New Roman"/>
          <w:b/>
          <w:bCs/>
          <w:sz w:val="24"/>
          <w:szCs w:val="24"/>
        </w:rPr>
        <w:t xml:space="preserve">(базовый). </w:t>
      </w:r>
      <w:r w:rsidR="001D6A38" w:rsidRPr="0023559E">
        <w:rPr>
          <w:rFonts w:ascii="Times New Roman" w:hAnsi="Times New Roman" w:cs="Times New Roman"/>
          <w:bCs/>
          <w:sz w:val="24"/>
          <w:szCs w:val="24"/>
        </w:rPr>
        <w:t>П</w:t>
      </w:r>
      <w:r w:rsidRPr="0023559E">
        <w:rPr>
          <w:rFonts w:ascii="Times New Roman" w:hAnsi="Times New Roman" w:cs="Times New Roman"/>
          <w:sz w:val="24"/>
          <w:szCs w:val="24"/>
        </w:rPr>
        <w:t xml:space="preserve">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57166825" w14:textId="77777777" w:rsidR="00D328BD" w:rsidRPr="0023559E" w:rsidRDefault="00D328BD" w:rsidP="00784387">
      <w:pPr>
        <w:spacing w:after="0" w:line="276" w:lineRule="auto"/>
        <w:ind w:firstLine="567"/>
        <w:jc w:val="both"/>
        <w:rPr>
          <w:rFonts w:ascii="Times New Roman" w:hAnsi="Times New Roman" w:cs="Times New Roman"/>
          <w:sz w:val="24"/>
          <w:szCs w:val="24"/>
        </w:rPr>
      </w:pPr>
      <w:r w:rsidRPr="0023559E">
        <w:rPr>
          <w:rFonts w:ascii="Times New Roman" w:hAnsi="Times New Roman" w:cs="Times New Roman"/>
          <w:sz w:val="24"/>
          <w:szCs w:val="24"/>
        </w:rPr>
        <w:lastRenderedPageBreak/>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14:paraId="11A648A2"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bookmarkStart w:id="30" w:name="dst100053"/>
      <w:bookmarkEnd w:id="30"/>
      <w:r w:rsidRPr="00F94F17">
        <w:rPr>
          <w:rFonts w:ascii="Times New Roman" w:eastAsia="BatangChe" w:hAnsi="Times New Roman" w:cs="Times New Roman"/>
          <w:b/>
          <w:sz w:val="24"/>
          <w:szCs w:val="24"/>
        </w:rPr>
        <w:t>Вариант 2 (умеренно-оптимистичный)</w:t>
      </w:r>
      <w:r w:rsidRPr="00F94F17">
        <w:rPr>
          <w:rFonts w:ascii="Times New Roman" w:eastAsia="BatangChe" w:hAnsi="Times New Roman" w:cs="Times New Roman"/>
          <w:sz w:val="24"/>
          <w:szCs w:val="24"/>
        </w:rPr>
        <w:t xml:space="preserve">. На территории </w:t>
      </w:r>
      <w:r w:rsidR="007C5780">
        <w:rPr>
          <w:rFonts w:ascii="Times New Roman" w:eastAsia="BatangChe" w:hAnsi="Times New Roman" w:cs="Times New Roman"/>
          <w:sz w:val="24"/>
          <w:szCs w:val="24"/>
        </w:rPr>
        <w:t>Бодайбинского</w:t>
      </w:r>
      <w:r w:rsidRPr="00F94F17">
        <w:rPr>
          <w:rFonts w:ascii="Times New Roman" w:eastAsia="BatangChe" w:hAnsi="Times New Roman" w:cs="Times New Roman"/>
          <w:sz w:val="24"/>
          <w:szCs w:val="24"/>
        </w:rPr>
        <w:t xml:space="preserve"> городского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333D25A0"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w:t>
      </w:r>
    </w:p>
    <w:p w14:paraId="4BD93C7F"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b/>
          <w:sz w:val="24"/>
          <w:szCs w:val="24"/>
        </w:rPr>
        <w:t>Вариант 3 (экономически обоснованный)</w:t>
      </w:r>
      <w:r w:rsidRPr="00F94F17">
        <w:rPr>
          <w:rFonts w:ascii="Times New Roman" w:eastAsia="BatangChe" w:hAnsi="Times New Roman" w:cs="Times New Roman"/>
          <w:sz w:val="24"/>
          <w:szCs w:val="24"/>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67F2B804"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Сценарий предполагает комплексную реализацию основных мероприятий по развитию улично-дорожной сети поселении,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14:paraId="658A5029" w14:textId="77777777" w:rsidR="00F94F17" w:rsidRPr="004948C8" w:rsidRDefault="00F94F17" w:rsidP="00784387">
      <w:pPr>
        <w:spacing w:after="0" w:line="276" w:lineRule="auto"/>
        <w:ind w:firstLine="709"/>
        <w:jc w:val="both"/>
        <w:rPr>
          <w:rFonts w:ascii="Times New Roman" w:eastAsia="BatangChe" w:hAnsi="Times New Roman" w:cs="Times New Roman"/>
          <w:b/>
          <w:i/>
          <w:sz w:val="24"/>
          <w:szCs w:val="24"/>
        </w:rPr>
      </w:pPr>
      <w:r w:rsidRPr="004948C8">
        <w:rPr>
          <w:rFonts w:ascii="Times New Roman" w:eastAsia="BatangChe" w:hAnsi="Times New Roman" w:cs="Times New Roman"/>
          <w:b/>
          <w:i/>
          <w:sz w:val="24"/>
          <w:szCs w:val="24"/>
        </w:rPr>
        <w:t>Прогнозные показатели деятельности автомобильного транспорта по муниципальным пассажирским маршру</w:t>
      </w:r>
      <w:r w:rsidR="0023559E" w:rsidRPr="004948C8">
        <w:rPr>
          <w:rFonts w:ascii="Times New Roman" w:eastAsia="BatangChe" w:hAnsi="Times New Roman" w:cs="Times New Roman"/>
          <w:b/>
          <w:i/>
          <w:sz w:val="24"/>
          <w:szCs w:val="24"/>
        </w:rPr>
        <w:t>там регулярных перевозок до 2029</w:t>
      </w:r>
      <w:r w:rsidRPr="004948C8">
        <w:rPr>
          <w:rFonts w:ascii="Times New Roman" w:eastAsia="BatangChe" w:hAnsi="Times New Roman" w:cs="Times New Roman"/>
          <w:b/>
          <w:i/>
          <w:sz w:val="24"/>
          <w:szCs w:val="24"/>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042"/>
        <w:gridCol w:w="781"/>
        <w:gridCol w:w="834"/>
        <w:gridCol w:w="834"/>
        <w:gridCol w:w="834"/>
        <w:gridCol w:w="834"/>
        <w:gridCol w:w="832"/>
      </w:tblGrid>
      <w:tr w:rsidR="00F94F17" w:rsidRPr="00F94F17" w14:paraId="64EDDB66" w14:textId="77777777" w:rsidTr="0023559E">
        <w:trPr>
          <w:trHeight w:val="360"/>
          <w:tblHeader/>
        </w:trPr>
        <w:tc>
          <w:tcPr>
            <w:tcW w:w="1795" w:type="pct"/>
            <w:shd w:val="clear" w:color="auto" w:fill="auto"/>
            <w:tcMar>
              <w:left w:w="28" w:type="dxa"/>
              <w:right w:w="28" w:type="dxa"/>
            </w:tcMar>
            <w:vAlign w:val="center"/>
          </w:tcPr>
          <w:p w14:paraId="06322584"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Показатель</w:t>
            </w:r>
          </w:p>
        </w:tc>
        <w:tc>
          <w:tcPr>
            <w:tcW w:w="558" w:type="pct"/>
            <w:shd w:val="clear" w:color="auto" w:fill="auto"/>
            <w:tcMar>
              <w:left w:w="28" w:type="dxa"/>
              <w:right w:w="28" w:type="dxa"/>
            </w:tcMar>
            <w:vAlign w:val="center"/>
          </w:tcPr>
          <w:p w14:paraId="4CD5ECA7"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Ед. изм.</w:t>
            </w:r>
          </w:p>
        </w:tc>
        <w:tc>
          <w:tcPr>
            <w:tcW w:w="418" w:type="pct"/>
            <w:shd w:val="clear" w:color="auto" w:fill="auto"/>
            <w:tcMar>
              <w:left w:w="28" w:type="dxa"/>
              <w:right w:w="28" w:type="dxa"/>
            </w:tcMar>
            <w:vAlign w:val="center"/>
          </w:tcPr>
          <w:p w14:paraId="45E4A93F"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2017</w:t>
            </w:r>
          </w:p>
        </w:tc>
        <w:tc>
          <w:tcPr>
            <w:tcW w:w="446" w:type="pct"/>
            <w:vAlign w:val="center"/>
          </w:tcPr>
          <w:p w14:paraId="703DA2E9"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2018</w:t>
            </w:r>
          </w:p>
        </w:tc>
        <w:tc>
          <w:tcPr>
            <w:tcW w:w="446" w:type="pct"/>
            <w:vAlign w:val="center"/>
          </w:tcPr>
          <w:p w14:paraId="079FBA5C"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2019</w:t>
            </w:r>
          </w:p>
        </w:tc>
        <w:tc>
          <w:tcPr>
            <w:tcW w:w="446" w:type="pct"/>
            <w:vAlign w:val="center"/>
          </w:tcPr>
          <w:p w14:paraId="15BD1CB0"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2020</w:t>
            </w:r>
          </w:p>
        </w:tc>
        <w:tc>
          <w:tcPr>
            <w:tcW w:w="446" w:type="pct"/>
            <w:vAlign w:val="center"/>
          </w:tcPr>
          <w:p w14:paraId="1302476F"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2021</w:t>
            </w:r>
          </w:p>
        </w:tc>
        <w:tc>
          <w:tcPr>
            <w:tcW w:w="446" w:type="pct"/>
            <w:vAlign w:val="center"/>
          </w:tcPr>
          <w:p w14:paraId="597B2957"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w:t>
            </w:r>
            <w:r w:rsidR="0023559E" w:rsidRPr="0023559E">
              <w:rPr>
                <w:rFonts w:ascii="Times New Roman" w:eastAsia="BatangChe" w:hAnsi="Times New Roman" w:cs="Times New Roman"/>
                <w:b/>
                <w:sz w:val="24"/>
                <w:szCs w:val="24"/>
              </w:rPr>
              <w:t>29</w:t>
            </w:r>
          </w:p>
        </w:tc>
      </w:tr>
      <w:tr w:rsidR="00F94F17" w:rsidRPr="00F94F17" w14:paraId="69DBF89E" w14:textId="77777777" w:rsidTr="0023559E">
        <w:trPr>
          <w:trHeight w:val="77"/>
        </w:trPr>
        <w:tc>
          <w:tcPr>
            <w:tcW w:w="1795" w:type="pct"/>
            <w:shd w:val="clear" w:color="auto" w:fill="auto"/>
            <w:tcMar>
              <w:left w:w="28" w:type="dxa"/>
              <w:right w:w="28" w:type="dxa"/>
            </w:tcMar>
            <w:vAlign w:val="center"/>
            <w:hideMark/>
          </w:tcPr>
          <w:p w14:paraId="1406CE5F"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муниципальных маршрутов</w:t>
            </w:r>
          </w:p>
        </w:tc>
        <w:tc>
          <w:tcPr>
            <w:tcW w:w="558" w:type="pct"/>
            <w:shd w:val="clear" w:color="auto" w:fill="auto"/>
            <w:tcMar>
              <w:left w:w="28" w:type="dxa"/>
              <w:right w:w="28" w:type="dxa"/>
            </w:tcMar>
            <w:vAlign w:val="center"/>
            <w:hideMark/>
          </w:tcPr>
          <w:p w14:paraId="6427BEB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418" w:type="pct"/>
            <w:shd w:val="clear" w:color="auto" w:fill="auto"/>
            <w:tcMar>
              <w:left w:w="28" w:type="dxa"/>
              <w:right w:w="28" w:type="dxa"/>
            </w:tcMar>
            <w:vAlign w:val="center"/>
          </w:tcPr>
          <w:p w14:paraId="63CC7920"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364FAA20"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293E5DE0"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58A42274"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2BCAB24E"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1A271EF9"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r>
      <w:tr w:rsidR="0023559E" w:rsidRPr="00F94F17" w14:paraId="0B796D73" w14:textId="77777777" w:rsidTr="0023559E">
        <w:trPr>
          <w:trHeight w:val="77"/>
        </w:trPr>
        <w:tc>
          <w:tcPr>
            <w:tcW w:w="1795" w:type="pct"/>
            <w:shd w:val="clear" w:color="auto" w:fill="auto"/>
            <w:tcMar>
              <w:left w:w="28" w:type="dxa"/>
              <w:right w:w="28" w:type="dxa"/>
            </w:tcMar>
            <w:vAlign w:val="center"/>
            <w:hideMark/>
          </w:tcPr>
          <w:p w14:paraId="36DDAE26" w14:textId="77777777" w:rsidR="0023559E" w:rsidRPr="00F94F17" w:rsidRDefault="0023559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-по регулируемым тарифам</w:t>
            </w:r>
          </w:p>
        </w:tc>
        <w:tc>
          <w:tcPr>
            <w:tcW w:w="558" w:type="pct"/>
            <w:shd w:val="clear" w:color="auto" w:fill="auto"/>
            <w:tcMar>
              <w:left w:w="28" w:type="dxa"/>
              <w:right w:w="28" w:type="dxa"/>
            </w:tcMar>
            <w:vAlign w:val="center"/>
            <w:hideMark/>
          </w:tcPr>
          <w:p w14:paraId="716EBF18" w14:textId="77777777" w:rsidR="0023559E" w:rsidRPr="00F94F17" w:rsidRDefault="0023559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418" w:type="pct"/>
            <w:shd w:val="clear" w:color="auto" w:fill="auto"/>
            <w:tcMar>
              <w:left w:w="28" w:type="dxa"/>
              <w:right w:w="28" w:type="dxa"/>
            </w:tcMar>
            <w:vAlign w:val="center"/>
          </w:tcPr>
          <w:p w14:paraId="40A5ED03"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38825825"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7B7C44ED"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696D2EDB"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1CAB8404"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7AF45BFA"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r>
      <w:tr w:rsidR="00F94F17" w:rsidRPr="00F94F17" w14:paraId="33893F78" w14:textId="77777777" w:rsidTr="0023559E">
        <w:trPr>
          <w:trHeight w:val="77"/>
        </w:trPr>
        <w:tc>
          <w:tcPr>
            <w:tcW w:w="1795" w:type="pct"/>
            <w:shd w:val="clear" w:color="auto" w:fill="auto"/>
            <w:tcMar>
              <w:left w:w="28" w:type="dxa"/>
              <w:right w:w="28" w:type="dxa"/>
            </w:tcMar>
            <w:vAlign w:val="center"/>
            <w:hideMark/>
          </w:tcPr>
          <w:p w14:paraId="4C68905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но нерегулируемым тарифам</w:t>
            </w:r>
          </w:p>
        </w:tc>
        <w:tc>
          <w:tcPr>
            <w:tcW w:w="558" w:type="pct"/>
            <w:shd w:val="clear" w:color="auto" w:fill="auto"/>
            <w:tcMar>
              <w:left w:w="28" w:type="dxa"/>
              <w:right w:w="28" w:type="dxa"/>
            </w:tcMar>
            <w:vAlign w:val="center"/>
            <w:hideMark/>
          </w:tcPr>
          <w:p w14:paraId="6276695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418" w:type="pct"/>
            <w:shd w:val="clear" w:color="auto" w:fill="auto"/>
            <w:tcMar>
              <w:left w:w="28" w:type="dxa"/>
              <w:right w:w="28" w:type="dxa"/>
            </w:tcMar>
            <w:vAlign w:val="center"/>
          </w:tcPr>
          <w:p w14:paraId="73B3311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3C6F82C5"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1CF88E9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06840F1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13433747"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14AC5D7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r>
      <w:tr w:rsidR="00F94F17" w:rsidRPr="00F94F17" w14:paraId="66435620" w14:textId="77777777" w:rsidTr="0023559E">
        <w:trPr>
          <w:trHeight w:val="77"/>
        </w:trPr>
        <w:tc>
          <w:tcPr>
            <w:tcW w:w="1795" w:type="pct"/>
            <w:shd w:val="clear" w:color="auto" w:fill="auto"/>
            <w:tcMar>
              <w:left w:w="28" w:type="dxa"/>
              <w:right w:w="28" w:type="dxa"/>
            </w:tcMar>
            <w:vAlign w:val="center"/>
            <w:hideMark/>
          </w:tcPr>
          <w:p w14:paraId="3354B7C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Протяженность муниципальных маршрутов</w:t>
            </w:r>
          </w:p>
        </w:tc>
        <w:tc>
          <w:tcPr>
            <w:tcW w:w="558" w:type="pct"/>
            <w:shd w:val="clear" w:color="auto" w:fill="auto"/>
            <w:tcMar>
              <w:left w:w="28" w:type="dxa"/>
              <w:right w:w="28" w:type="dxa"/>
            </w:tcMar>
            <w:vAlign w:val="center"/>
            <w:hideMark/>
          </w:tcPr>
          <w:p w14:paraId="541A6D2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418" w:type="pct"/>
            <w:shd w:val="clear" w:color="auto" w:fill="auto"/>
            <w:tcMar>
              <w:left w:w="28" w:type="dxa"/>
              <w:right w:w="28" w:type="dxa"/>
            </w:tcMar>
            <w:vAlign w:val="center"/>
          </w:tcPr>
          <w:p w14:paraId="14DA9603"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20B9BBF2"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106BF800"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1915DD9C"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76E379B1"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0FC07B35"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r>
      <w:tr w:rsidR="00F94F17" w:rsidRPr="00F94F17" w14:paraId="08BE3818" w14:textId="77777777" w:rsidTr="0023559E">
        <w:trPr>
          <w:trHeight w:val="77"/>
        </w:trPr>
        <w:tc>
          <w:tcPr>
            <w:tcW w:w="1795" w:type="pct"/>
            <w:shd w:val="clear" w:color="auto" w:fill="auto"/>
            <w:tcMar>
              <w:left w:w="28" w:type="dxa"/>
              <w:right w:w="28" w:type="dxa"/>
            </w:tcMar>
            <w:vAlign w:val="center"/>
            <w:hideMark/>
          </w:tcPr>
          <w:p w14:paraId="404BFA7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по регулируемым тарифам</w:t>
            </w:r>
          </w:p>
        </w:tc>
        <w:tc>
          <w:tcPr>
            <w:tcW w:w="558" w:type="pct"/>
            <w:shd w:val="clear" w:color="auto" w:fill="auto"/>
            <w:tcMar>
              <w:left w:w="28" w:type="dxa"/>
              <w:right w:w="28" w:type="dxa"/>
            </w:tcMar>
            <w:vAlign w:val="center"/>
            <w:hideMark/>
          </w:tcPr>
          <w:p w14:paraId="3DD4963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418" w:type="pct"/>
            <w:shd w:val="clear" w:color="auto" w:fill="auto"/>
            <w:tcMar>
              <w:left w:w="28" w:type="dxa"/>
              <w:right w:w="28" w:type="dxa"/>
            </w:tcMar>
            <w:vAlign w:val="center"/>
          </w:tcPr>
          <w:p w14:paraId="1F92FCBE"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64F6D32C"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6C102A21"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432D2A73"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36C25E5C"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59AACE6E"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r>
      <w:tr w:rsidR="00F94F17" w:rsidRPr="00F94F17" w14:paraId="3659793E" w14:textId="77777777" w:rsidTr="0023559E">
        <w:trPr>
          <w:trHeight w:val="77"/>
        </w:trPr>
        <w:tc>
          <w:tcPr>
            <w:tcW w:w="1795" w:type="pct"/>
            <w:shd w:val="clear" w:color="auto" w:fill="auto"/>
            <w:tcMar>
              <w:left w:w="28" w:type="dxa"/>
              <w:right w:w="28" w:type="dxa"/>
            </w:tcMar>
            <w:vAlign w:val="center"/>
            <w:hideMark/>
          </w:tcPr>
          <w:p w14:paraId="047A93F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по нерегулируемым тарифам</w:t>
            </w:r>
          </w:p>
        </w:tc>
        <w:tc>
          <w:tcPr>
            <w:tcW w:w="558" w:type="pct"/>
            <w:shd w:val="clear" w:color="auto" w:fill="auto"/>
            <w:tcMar>
              <w:left w:w="28" w:type="dxa"/>
              <w:right w:w="28" w:type="dxa"/>
            </w:tcMar>
            <w:vAlign w:val="center"/>
            <w:hideMark/>
          </w:tcPr>
          <w:p w14:paraId="6D8A1FE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418" w:type="pct"/>
            <w:shd w:val="clear" w:color="auto" w:fill="auto"/>
            <w:tcMar>
              <w:left w:w="28" w:type="dxa"/>
              <w:right w:w="28" w:type="dxa"/>
            </w:tcMar>
            <w:vAlign w:val="center"/>
          </w:tcPr>
          <w:p w14:paraId="66F69FD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1E5F849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516DEA7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00C7F89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1298CF9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0B617F3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r>
      <w:tr w:rsidR="00F94F17" w:rsidRPr="00F94F17" w14:paraId="767D8D73" w14:textId="77777777" w:rsidTr="0023559E">
        <w:trPr>
          <w:trHeight w:val="300"/>
        </w:trPr>
        <w:tc>
          <w:tcPr>
            <w:tcW w:w="1795" w:type="pct"/>
            <w:shd w:val="clear" w:color="auto" w:fill="auto"/>
            <w:tcMar>
              <w:left w:w="28" w:type="dxa"/>
              <w:right w:w="28" w:type="dxa"/>
            </w:tcMar>
            <w:vAlign w:val="center"/>
            <w:hideMark/>
          </w:tcPr>
          <w:p w14:paraId="218D1A1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Охват населенных пунктов регулярным автобусным сообщением</w:t>
            </w:r>
          </w:p>
        </w:tc>
        <w:tc>
          <w:tcPr>
            <w:tcW w:w="558" w:type="pct"/>
            <w:shd w:val="clear" w:color="auto" w:fill="auto"/>
            <w:tcMar>
              <w:left w:w="28" w:type="dxa"/>
              <w:right w:w="28" w:type="dxa"/>
            </w:tcMar>
            <w:vAlign w:val="center"/>
            <w:hideMark/>
          </w:tcPr>
          <w:p w14:paraId="3D2E254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418" w:type="pct"/>
            <w:shd w:val="clear" w:color="auto" w:fill="auto"/>
            <w:tcMar>
              <w:left w:w="28" w:type="dxa"/>
              <w:right w:w="28" w:type="dxa"/>
            </w:tcMar>
            <w:vAlign w:val="center"/>
          </w:tcPr>
          <w:p w14:paraId="2E587DC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13DE914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5C7894B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18EEA367"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15FF554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7F763FE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r>
      <w:tr w:rsidR="00F94F17" w:rsidRPr="00F94F17" w14:paraId="3EB44B64" w14:textId="77777777" w:rsidTr="0023559E">
        <w:trPr>
          <w:trHeight w:val="77"/>
        </w:trPr>
        <w:tc>
          <w:tcPr>
            <w:tcW w:w="1795" w:type="pct"/>
            <w:shd w:val="clear" w:color="auto" w:fill="auto"/>
            <w:tcMar>
              <w:left w:w="28" w:type="dxa"/>
              <w:right w:w="28" w:type="dxa"/>
            </w:tcMar>
            <w:vAlign w:val="center"/>
            <w:hideMark/>
          </w:tcPr>
          <w:p w14:paraId="49A8789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перевезенных пассажиров</w:t>
            </w:r>
          </w:p>
        </w:tc>
        <w:tc>
          <w:tcPr>
            <w:tcW w:w="558" w:type="pct"/>
            <w:shd w:val="clear" w:color="auto" w:fill="auto"/>
            <w:tcMar>
              <w:left w:w="28" w:type="dxa"/>
              <w:right w:w="28" w:type="dxa"/>
            </w:tcMar>
            <w:vAlign w:val="center"/>
            <w:hideMark/>
          </w:tcPr>
          <w:p w14:paraId="5F268CB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418" w:type="pct"/>
            <w:shd w:val="clear" w:color="auto" w:fill="auto"/>
            <w:tcMar>
              <w:left w:w="28" w:type="dxa"/>
              <w:right w:w="28" w:type="dxa"/>
            </w:tcMar>
            <w:vAlign w:val="center"/>
          </w:tcPr>
          <w:p w14:paraId="64F16F9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1D52102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70417E87"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1B9FF84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6303AF27"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1F634755"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r>
    </w:tbl>
    <w:p w14:paraId="25BD080E" w14:textId="77777777" w:rsidR="00F94F17" w:rsidRDefault="00F94F17" w:rsidP="00784387">
      <w:pPr>
        <w:spacing w:after="0" w:line="276" w:lineRule="auto"/>
        <w:ind w:firstLine="709"/>
        <w:jc w:val="both"/>
        <w:rPr>
          <w:rFonts w:ascii="Times New Roman" w:eastAsia="BatangChe" w:hAnsi="Times New Roman" w:cs="Times New Roman"/>
          <w:sz w:val="24"/>
          <w:szCs w:val="24"/>
        </w:rPr>
      </w:pPr>
    </w:p>
    <w:p w14:paraId="5FEADAEC" w14:textId="77777777" w:rsidR="00F94F17" w:rsidRPr="004948C8" w:rsidRDefault="00F94F17" w:rsidP="00784387">
      <w:pPr>
        <w:spacing w:after="0" w:line="276" w:lineRule="auto"/>
        <w:ind w:firstLine="709"/>
        <w:jc w:val="both"/>
        <w:rPr>
          <w:rFonts w:ascii="Times New Roman" w:eastAsia="BatangChe" w:hAnsi="Times New Roman" w:cs="Times New Roman"/>
          <w:b/>
          <w:i/>
          <w:sz w:val="24"/>
          <w:szCs w:val="24"/>
        </w:rPr>
      </w:pPr>
      <w:r w:rsidRPr="004948C8">
        <w:rPr>
          <w:rFonts w:ascii="Times New Roman" w:eastAsia="BatangChe" w:hAnsi="Times New Roman" w:cs="Times New Roman"/>
          <w:b/>
          <w:i/>
          <w:sz w:val="24"/>
          <w:szCs w:val="24"/>
        </w:rPr>
        <w:t>Показатели деятельнос</w:t>
      </w:r>
      <w:r w:rsidR="00CB5CBE" w:rsidRPr="004948C8">
        <w:rPr>
          <w:rFonts w:ascii="Times New Roman" w:eastAsia="BatangChe" w:hAnsi="Times New Roman" w:cs="Times New Roman"/>
          <w:b/>
          <w:i/>
          <w:sz w:val="24"/>
          <w:szCs w:val="24"/>
        </w:rPr>
        <w:t>ти воздушного транспорта до 2029</w:t>
      </w:r>
      <w:r w:rsidRPr="004948C8">
        <w:rPr>
          <w:rFonts w:ascii="Times New Roman" w:eastAsia="BatangChe" w:hAnsi="Times New Roman" w:cs="Times New Roman"/>
          <w:b/>
          <w:i/>
          <w:sz w:val="24"/>
          <w:szCs w:val="24"/>
        </w:rPr>
        <w:t xml:space="preserve"> года</w:t>
      </w:r>
    </w:p>
    <w:p w14:paraId="4FDD87C5" w14:textId="77777777" w:rsidR="00CB5CBE" w:rsidRPr="00F94F17" w:rsidRDefault="00CB5CBE" w:rsidP="00784387">
      <w:pPr>
        <w:spacing w:after="0" w:line="276" w:lineRule="auto"/>
        <w:ind w:firstLine="709"/>
        <w:jc w:val="both"/>
        <w:rPr>
          <w:rFonts w:ascii="Times New Roman" w:eastAsia="BatangChe" w:hAnsi="Times New Roman" w:cs="Times New Roman"/>
          <w:sz w:val="24"/>
          <w:szCs w:val="24"/>
        </w:rPr>
      </w:pP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F94F17" w:rsidRPr="00F94F17" w14:paraId="31C9B4E1" w14:textId="77777777" w:rsidTr="00CB5CBE">
        <w:trPr>
          <w:trHeight w:val="398"/>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0AE69F6"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lastRenderedPageBreak/>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23AA3B"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946652F"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4B9E2"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BC5AD"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5B6EFE"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BDC48B"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29B9CC"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w:t>
            </w:r>
            <w:r w:rsidR="00CB5CBE">
              <w:rPr>
                <w:rFonts w:ascii="Times New Roman" w:eastAsia="BatangChe" w:hAnsi="Times New Roman" w:cs="Times New Roman"/>
                <w:b/>
                <w:sz w:val="24"/>
                <w:szCs w:val="24"/>
              </w:rPr>
              <w:t>29</w:t>
            </w:r>
          </w:p>
        </w:tc>
      </w:tr>
      <w:tr w:rsidR="00CB5CBE" w:rsidRPr="00F94F17" w14:paraId="3335B54A"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CF98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326E5996"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E6F8E48"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8B2423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9A3EF15"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117D911"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AEF0BE3"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FA7CB7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r>
      <w:tr w:rsidR="00CB5CBE" w:rsidRPr="00F94F17" w14:paraId="3A9F96CC"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E78AF4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обслуженных пассажиров, всего 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14:paraId="66E96C14"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3E43AAF"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5AC0DA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3494EE2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0820FC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8A37665"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201D044"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r>
      <w:tr w:rsidR="00CB5CBE" w:rsidRPr="00F94F17" w14:paraId="16BB3A26" w14:textId="77777777" w:rsidTr="00CB5CBE">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68DEA3"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2D31D47B"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6BB12E2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74556BB"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A1D0A7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72667F8"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376F638B"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74AAC27"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r>
      <w:tr w:rsidR="00CB5CBE" w:rsidRPr="00F94F17" w14:paraId="77C8CA8E"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B27F73"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05D028BC"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DB7727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1AFF61C"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76815BB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BA7BF76"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D68FF30"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012AEC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r>
      <w:tr w:rsidR="00CB5CBE" w:rsidRPr="00F94F17" w14:paraId="385E5A4E"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FB2D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0E4D4C69"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6790B5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CB424F4"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5FA6827"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27A6CE5"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6DB06707"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36D6F95"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r>
    </w:tbl>
    <w:p w14:paraId="16BB3E80" w14:textId="77777777" w:rsidR="00F94F17" w:rsidRPr="004948C8" w:rsidRDefault="00F94F17" w:rsidP="00784387">
      <w:pPr>
        <w:spacing w:after="0" w:line="276" w:lineRule="auto"/>
        <w:ind w:firstLine="709"/>
        <w:jc w:val="both"/>
        <w:rPr>
          <w:rFonts w:ascii="Times New Roman" w:eastAsia="BatangChe" w:hAnsi="Times New Roman" w:cs="Times New Roman"/>
          <w:b/>
          <w:i/>
          <w:sz w:val="24"/>
          <w:szCs w:val="24"/>
        </w:rPr>
      </w:pPr>
      <w:r w:rsidRPr="004948C8">
        <w:rPr>
          <w:rFonts w:ascii="Times New Roman" w:eastAsia="BatangChe" w:hAnsi="Times New Roman" w:cs="Times New Roman"/>
          <w:b/>
          <w:i/>
          <w:sz w:val="24"/>
          <w:szCs w:val="24"/>
        </w:rPr>
        <w:t>Показатели деятельности жел</w:t>
      </w:r>
      <w:r w:rsidR="00784387" w:rsidRPr="004948C8">
        <w:rPr>
          <w:rFonts w:ascii="Times New Roman" w:eastAsia="BatangChe" w:hAnsi="Times New Roman" w:cs="Times New Roman"/>
          <w:b/>
          <w:i/>
          <w:sz w:val="24"/>
          <w:szCs w:val="24"/>
        </w:rPr>
        <w:t>езнодорожного транспорта до 2029</w:t>
      </w:r>
      <w:r w:rsidRPr="004948C8">
        <w:rPr>
          <w:rFonts w:ascii="Times New Roman" w:eastAsia="BatangChe" w:hAnsi="Times New Roman" w:cs="Times New Roman"/>
          <w:b/>
          <w:i/>
          <w:sz w:val="24"/>
          <w:szCs w:val="24"/>
        </w:rP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851"/>
        <w:gridCol w:w="874"/>
        <w:gridCol w:w="874"/>
        <w:gridCol w:w="874"/>
        <w:gridCol w:w="874"/>
        <w:gridCol w:w="874"/>
        <w:gridCol w:w="874"/>
      </w:tblGrid>
      <w:tr w:rsidR="00F94F17" w:rsidRPr="00F94F17" w14:paraId="094B6D80" w14:textId="77777777" w:rsidTr="00CB5CBE">
        <w:trPr>
          <w:trHeight w:val="23"/>
        </w:trPr>
        <w:tc>
          <w:tcPr>
            <w:tcW w:w="3572" w:type="dxa"/>
            <w:shd w:val="clear" w:color="auto" w:fill="auto"/>
            <w:tcMar>
              <w:left w:w="28" w:type="dxa"/>
              <w:right w:w="28" w:type="dxa"/>
            </w:tcMar>
            <w:vAlign w:val="center"/>
          </w:tcPr>
          <w:p w14:paraId="28597803"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Показатели</w:t>
            </w:r>
          </w:p>
        </w:tc>
        <w:tc>
          <w:tcPr>
            <w:tcW w:w="851" w:type="dxa"/>
            <w:shd w:val="clear" w:color="auto" w:fill="auto"/>
            <w:tcMar>
              <w:left w:w="28" w:type="dxa"/>
              <w:right w:w="28" w:type="dxa"/>
            </w:tcMar>
            <w:vAlign w:val="center"/>
          </w:tcPr>
          <w:p w14:paraId="0B5DD7D2"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Ед. изм.</w:t>
            </w:r>
          </w:p>
        </w:tc>
        <w:tc>
          <w:tcPr>
            <w:tcW w:w="874" w:type="dxa"/>
            <w:shd w:val="clear" w:color="auto" w:fill="auto"/>
            <w:tcMar>
              <w:left w:w="28" w:type="dxa"/>
              <w:right w:w="28" w:type="dxa"/>
            </w:tcMar>
            <w:vAlign w:val="center"/>
          </w:tcPr>
          <w:p w14:paraId="2A2D46C4"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2017</w:t>
            </w:r>
          </w:p>
        </w:tc>
        <w:tc>
          <w:tcPr>
            <w:tcW w:w="874" w:type="dxa"/>
            <w:shd w:val="clear" w:color="auto" w:fill="auto"/>
            <w:tcMar>
              <w:left w:w="28" w:type="dxa"/>
              <w:right w:w="28" w:type="dxa"/>
            </w:tcMar>
            <w:vAlign w:val="center"/>
          </w:tcPr>
          <w:p w14:paraId="26009EE0"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2018</w:t>
            </w:r>
          </w:p>
        </w:tc>
        <w:tc>
          <w:tcPr>
            <w:tcW w:w="874" w:type="dxa"/>
            <w:shd w:val="clear" w:color="auto" w:fill="auto"/>
            <w:tcMar>
              <w:left w:w="28" w:type="dxa"/>
              <w:right w:w="28" w:type="dxa"/>
            </w:tcMar>
            <w:vAlign w:val="center"/>
          </w:tcPr>
          <w:p w14:paraId="00DBD0C5"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2019</w:t>
            </w:r>
          </w:p>
        </w:tc>
        <w:tc>
          <w:tcPr>
            <w:tcW w:w="874" w:type="dxa"/>
            <w:tcMar>
              <w:left w:w="28" w:type="dxa"/>
              <w:right w:w="28" w:type="dxa"/>
            </w:tcMar>
            <w:vAlign w:val="center"/>
          </w:tcPr>
          <w:p w14:paraId="0BE4BD6F"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2020</w:t>
            </w:r>
          </w:p>
        </w:tc>
        <w:tc>
          <w:tcPr>
            <w:tcW w:w="874" w:type="dxa"/>
            <w:tcMar>
              <w:left w:w="28" w:type="dxa"/>
              <w:right w:w="28" w:type="dxa"/>
            </w:tcMar>
            <w:vAlign w:val="center"/>
          </w:tcPr>
          <w:p w14:paraId="6143F0B7"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2021</w:t>
            </w:r>
          </w:p>
        </w:tc>
        <w:tc>
          <w:tcPr>
            <w:tcW w:w="874" w:type="dxa"/>
            <w:vAlign w:val="center"/>
          </w:tcPr>
          <w:p w14:paraId="067673F7" w14:textId="77777777" w:rsidR="00F94F17" w:rsidRPr="00F94F17" w:rsidRDefault="00784387" w:rsidP="00784387">
            <w:pPr>
              <w:spacing w:after="0" w:line="276" w:lineRule="auto"/>
              <w:jc w:val="both"/>
              <w:rPr>
                <w:rFonts w:ascii="Times New Roman" w:eastAsia="BatangChe" w:hAnsi="Times New Roman" w:cs="Times New Roman"/>
                <w:b/>
                <w:sz w:val="24"/>
                <w:szCs w:val="24"/>
              </w:rPr>
            </w:pPr>
            <w:r>
              <w:rPr>
                <w:rFonts w:ascii="Times New Roman" w:eastAsia="BatangChe" w:hAnsi="Times New Roman" w:cs="Times New Roman"/>
                <w:b/>
                <w:sz w:val="24"/>
                <w:szCs w:val="24"/>
              </w:rPr>
              <w:t>2029</w:t>
            </w:r>
          </w:p>
        </w:tc>
      </w:tr>
      <w:tr w:rsidR="00F94F17" w:rsidRPr="00F94F17" w14:paraId="28EB88A5" w14:textId="77777777" w:rsidTr="00CB5CBE">
        <w:trPr>
          <w:trHeight w:val="70"/>
        </w:trPr>
        <w:tc>
          <w:tcPr>
            <w:tcW w:w="3572" w:type="dxa"/>
            <w:shd w:val="clear" w:color="auto" w:fill="auto"/>
            <w:tcMar>
              <w:left w:w="28" w:type="dxa"/>
              <w:right w:w="28" w:type="dxa"/>
            </w:tcMar>
            <w:vAlign w:val="center"/>
          </w:tcPr>
          <w:p w14:paraId="2DB485C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маршрутов</w:t>
            </w:r>
          </w:p>
        </w:tc>
        <w:tc>
          <w:tcPr>
            <w:tcW w:w="851" w:type="dxa"/>
            <w:shd w:val="clear" w:color="auto" w:fill="auto"/>
            <w:tcMar>
              <w:left w:w="28" w:type="dxa"/>
              <w:right w:w="28" w:type="dxa"/>
            </w:tcMar>
            <w:vAlign w:val="center"/>
          </w:tcPr>
          <w:p w14:paraId="017C87E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874" w:type="dxa"/>
            <w:shd w:val="clear" w:color="auto" w:fill="auto"/>
            <w:tcMar>
              <w:left w:w="28" w:type="dxa"/>
              <w:right w:w="28" w:type="dxa"/>
            </w:tcMar>
            <w:vAlign w:val="center"/>
          </w:tcPr>
          <w:p w14:paraId="21753D6C"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29C20FAF"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14E07B7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02EC452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3D24BF1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45C4C5F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5C5EB790" w14:textId="77777777" w:rsidTr="00CB5CBE">
        <w:trPr>
          <w:trHeight w:val="23"/>
        </w:trPr>
        <w:tc>
          <w:tcPr>
            <w:tcW w:w="3572" w:type="dxa"/>
            <w:shd w:val="clear" w:color="auto" w:fill="auto"/>
            <w:tcMar>
              <w:left w:w="28" w:type="dxa"/>
              <w:right w:w="28" w:type="dxa"/>
            </w:tcMar>
            <w:vAlign w:val="center"/>
          </w:tcPr>
          <w:p w14:paraId="6EE5FBB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Протяженность</w:t>
            </w:r>
          </w:p>
        </w:tc>
        <w:tc>
          <w:tcPr>
            <w:tcW w:w="851" w:type="dxa"/>
            <w:shd w:val="clear" w:color="auto" w:fill="auto"/>
            <w:tcMar>
              <w:left w:w="28" w:type="dxa"/>
              <w:right w:w="28" w:type="dxa"/>
            </w:tcMar>
            <w:vAlign w:val="center"/>
          </w:tcPr>
          <w:p w14:paraId="07F6197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874" w:type="dxa"/>
            <w:shd w:val="clear" w:color="auto" w:fill="auto"/>
            <w:tcMar>
              <w:left w:w="28" w:type="dxa"/>
              <w:right w:w="28" w:type="dxa"/>
            </w:tcMar>
            <w:vAlign w:val="center"/>
          </w:tcPr>
          <w:p w14:paraId="073B7B1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0FEDF62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3709E78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1202FA7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174F35FF"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54D722C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2A0B52F1" w14:textId="77777777" w:rsidTr="00CB5CBE">
        <w:trPr>
          <w:trHeight w:val="23"/>
        </w:trPr>
        <w:tc>
          <w:tcPr>
            <w:tcW w:w="3572" w:type="dxa"/>
            <w:shd w:val="clear" w:color="auto" w:fill="auto"/>
            <w:tcMar>
              <w:left w:w="28" w:type="dxa"/>
              <w:right w:w="28" w:type="dxa"/>
            </w:tcMar>
            <w:vAlign w:val="center"/>
          </w:tcPr>
          <w:p w14:paraId="38B4E5C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выполненных рейсов</w:t>
            </w:r>
          </w:p>
        </w:tc>
        <w:tc>
          <w:tcPr>
            <w:tcW w:w="851" w:type="dxa"/>
            <w:shd w:val="clear" w:color="auto" w:fill="auto"/>
            <w:tcMar>
              <w:left w:w="28" w:type="dxa"/>
              <w:right w:w="28" w:type="dxa"/>
            </w:tcMar>
            <w:vAlign w:val="center"/>
          </w:tcPr>
          <w:p w14:paraId="0EDFF4A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874" w:type="dxa"/>
            <w:shd w:val="clear" w:color="auto" w:fill="auto"/>
            <w:tcMar>
              <w:left w:w="28" w:type="dxa"/>
              <w:right w:w="28" w:type="dxa"/>
            </w:tcMar>
            <w:vAlign w:val="center"/>
          </w:tcPr>
          <w:p w14:paraId="40B9CA6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3297283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6BEF7CE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5D98AF5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458AB62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757BD0EF"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3D14E9B8" w14:textId="77777777" w:rsidTr="00CB5CBE">
        <w:trPr>
          <w:trHeight w:val="23"/>
        </w:trPr>
        <w:tc>
          <w:tcPr>
            <w:tcW w:w="3572" w:type="dxa"/>
            <w:shd w:val="clear" w:color="auto" w:fill="auto"/>
            <w:tcMar>
              <w:left w:w="28" w:type="dxa"/>
              <w:right w:w="28" w:type="dxa"/>
            </w:tcMar>
            <w:vAlign w:val="center"/>
          </w:tcPr>
          <w:p w14:paraId="0F79B39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перевезенных пассажиров</w:t>
            </w:r>
          </w:p>
        </w:tc>
        <w:tc>
          <w:tcPr>
            <w:tcW w:w="851" w:type="dxa"/>
            <w:shd w:val="clear" w:color="auto" w:fill="auto"/>
            <w:tcMar>
              <w:left w:w="28" w:type="dxa"/>
              <w:right w:w="28" w:type="dxa"/>
            </w:tcMar>
            <w:vAlign w:val="center"/>
          </w:tcPr>
          <w:p w14:paraId="4AEC02CC"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shd w:val="clear" w:color="auto" w:fill="auto"/>
            <w:tcMar>
              <w:left w:w="28" w:type="dxa"/>
              <w:right w:w="28" w:type="dxa"/>
            </w:tcMar>
            <w:vAlign w:val="center"/>
          </w:tcPr>
          <w:p w14:paraId="5B341C8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79367D3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3A6FA17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679157DF"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4DE4EE7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629D06A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6CF9693B" w14:textId="77777777" w:rsidTr="00CB5CBE">
        <w:trPr>
          <w:trHeight w:val="23"/>
        </w:trPr>
        <w:tc>
          <w:tcPr>
            <w:tcW w:w="3572" w:type="dxa"/>
            <w:shd w:val="clear" w:color="auto" w:fill="auto"/>
            <w:tcMar>
              <w:left w:w="28" w:type="dxa"/>
              <w:right w:w="28" w:type="dxa"/>
            </w:tcMar>
            <w:vAlign w:val="center"/>
          </w:tcPr>
          <w:p w14:paraId="66570265"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перевезенных грузов</w:t>
            </w:r>
          </w:p>
        </w:tc>
        <w:tc>
          <w:tcPr>
            <w:tcW w:w="851" w:type="dxa"/>
            <w:shd w:val="clear" w:color="auto" w:fill="auto"/>
            <w:tcMar>
              <w:left w:w="28" w:type="dxa"/>
              <w:right w:w="28" w:type="dxa"/>
            </w:tcMar>
            <w:vAlign w:val="center"/>
          </w:tcPr>
          <w:p w14:paraId="3303D2A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тонн</w:t>
            </w:r>
          </w:p>
        </w:tc>
        <w:tc>
          <w:tcPr>
            <w:tcW w:w="874" w:type="dxa"/>
            <w:shd w:val="clear" w:color="auto" w:fill="auto"/>
            <w:tcMar>
              <w:left w:w="28" w:type="dxa"/>
              <w:right w:w="28" w:type="dxa"/>
            </w:tcMar>
            <w:vAlign w:val="center"/>
          </w:tcPr>
          <w:p w14:paraId="34B44095"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021E62A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62BB884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4F68871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7813E9D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2EFE4DBF"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bl>
    <w:p w14:paraId="3746FC43" w14:textId="77777777" w:rsid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xml:space="preserve">На территории </w:t>
      </w:r>
      <w:r w:rsidR="00CB5CBE">
        <w:rPr>
          <w:rFonts w:ascii="Times New Roman" w:eastAsia="BatangChe" w:hAnsi="Times New Roman" w:cs="Times New Roman"/>
          <w:sz w:val="24"/>
          <w:szCs w:val="24"/>
        </w:rPr>
        <w:t>Бодайбинского</w:t>
      </w:r>
      <w:r w:rsidRPr="00F94F17">
        <w:rPr>
          <w:rFonts w:ascii="Times New Roman" w:eastAsia="BatangChe" w:hAnsi="Times New Roman" w:cs="Times New Roman"/>
          <w:sz w:val="24"/>
          <w:szCs w:val="24"/>
        </w:rPr>
        <w:t xml:space="preserve"> городского поселения железнодорожный транспорт отсутствует.</w:t>
      </w:r>
    </w:p>
    <w:p w14:paraId="39486BAF" w14:textId="77777777" w:rsidR="004948C8" w:rsidRPr="00F94F17" w:rsidRDefault="004948C8" w:rsidP="00784387">
      <w:pPr>
        <w:spacing w:after="0" w:line="276" w:lineRule="auto"/>
        <w:ind w:firstLine="709"/>
        <w:jc w:val="both"/>
        <w:rPr>
          <w:rFonts w:ascii="Times New Roman" w:eastAsia="BatangChe" w:hAnsi="Times New Roman" w:cs="Times New Roman"/>
          <w:sz w:val="24"/>
          <w:szCs w:val="24"/>
        </w:rPr>
      </w:pPr>
    </w:p>
    <w:p w14:paraId="2A57EE25" w14:textId="77777777" w:rsidR="00430A18" w:rsidRPr="00BC48D2" w:rsidRDefault="00430A18" w:rsidP="00784387">
      <w:pPr>
        <w:spacing w:line="276" w:lineRule="auto"/>
        <w:ind w:firstLine="709"/>
        <w:rPr>
          <w:rFonts w:ascii="Times New Roman" w:eastAsia="Times New Roman" w:hAnsi="Times New Roman" w:cs="Times New Roman"/>
          <w:b/>
          <w:sz w:val="24"/>
          <w:szCs w:val="24"/>
          <w:lang w:eastAsia="ar-SA"/>
        </w:rPr>
      </w:pPr>
      <w:r w:rsidRPr="00BC48D2">
        <w:rPr>
          <w:rFonts w:ascii="Times New Roman" w:hAnsi="Times New Roman" w:cs="Times New Roman"/>
          <w:b/>
          <w:sz w:val="24"/>
          <w:szCs w:val="24"/>
        </w:rPr>
        <w:t>2.3</w:t>
      </w:r>
      <w:r w:rsidR="00F301C4" w:rsidRPr="00BC48D2">
        <w:rPr>
          <w:rFonts w:ascii="Times New Roman" w:hAnsi="Times New Roman" w:cs="Times New Roman"/>
          <w:b/>
          <w:sz w:val="24"/>
          <w:szCs w:val="24"/>
        </w:rPr>
        <w:t>.</w:t>
      </w:r>
      <w:r w:rsidRPr="00BC48D2">
        <w:rPr>
          <w:rFonts w:ascii="Times New Roman" w:hAnsi="Times New Roman" w:cs="Times New Roman"/>
          <w:b/>
          <w:sz w:val="24"/>
          <w:szCs w:val="24"/>
        </w:rPr>
        <w:t xml:space="preserve"> </w:t>
      </w:r>
      <w:r w:rsidR="00F301C4" w:rsidRPr="00BC48D2">
        <w:rPr>
          <w:rFonts w:ascii="Times New Roman" w:hAnsi="Times New Roman" w:cs="Times New Roman"/>
          <w:b/>
          <w:sz w:val="24"/>
          <w:szCs w:val="24"/>
        </w:rPr>
        <w:t>П</w:t>
      </w:r>
      <w:r w:rsidRPr="00BC48D2">
        <w:rPr>
          <w:rFonts w:ascii="Times New Roman" w:hAnsi="Times New Roman" w:cs="Times New Roman"/>
          <w:b/>
          <w:sz w:val="24"/>
          <w:szCs w:val="24"/>
        </w:rPr>
        <w:t>рогноз развития транспортной инф</w:t>
      </w:r>
      <w:r w:rsidR="00E07DDD" w:rsidRPr="00BC48D2">
        <w:rPr>
          <w:rFonts w:ascii="Times New Roman" w:hAnsi="Times New Roman" w:cs="Times New Roman"/>
          <w:b/>
          <w:sz w:val="24"/>
          <w:szCs w:val="24"/>
        </w:rPr>
        <w:t>раструктуры по видам транспорта</w:t>
      </w:r>
    </w:p>
    <w:p w14:paraId="0A57C58E"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bookmarkStart w:id="31" w:name="dst100054"/>
      <w:bookmarkEnd w:id="31"/>
      <w:r w:rsidRPr="00CB5CBE">
        <w:rPr>
          <w:rFonts w:ascii="Times New Roman" w:eastAsia="Times New Roman" w:hAnsi="Times New Roman" w:cs="Times New Roman"/>
          <w:sz w:val="24"/>
          <w:szCs w:val="24"/>
        </w:rPr>
        <w:t xml:space="preserve">На расчетный срок внешние связи поселения будут обеспечиваться, как и в настоящее время, </w:t>
      </w:r>
      <w:r>
        <w:rPr>
          <w:rFonts w:ascii="Times New Roman" w:eastAsia="Times New Roman" w:hAnsi="Times New Roman" w:cs="Times New Roman"/>
          <w:sz w:val="24"/>
          <w:szCs w:val="24"/>
        </w:rPr>
        <w:t>авиа</w:t>
      </w:r>
      <w:r w:rsidRPr="00CB5CBE">
        <w:rPr>
          <w:rFonts w:ascii="Times New Roman" w:eastAsia="Times New Roman" w:hAnsi="Times New Roman" w:cs="Times New Roman"/>
          <w:sz w:val="24"/>
          <w:szCs w:val="24"/>
        </w:rPr>
        <w:t xml:space="preserve">транспортом.  </w:t>
      </w:r>
    </w:p>
    <w:p w14:paraId="64429055"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Базовыми принципами развития транспортной системы должны стать:</w:t>
      </w:r>
    </w:p>
    <w:p w14:paraId="68A7EC1C"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Повышение доступности социальных услуг путем оптимизации системы автодорог и улучшения транспортного сообщения.</w:t>
      </w:r>
    </w:p>
    <w:p w14:paraId="0D19E935"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Стимулирование экономического развития за счет улучшения транспортного положения и инфраструктурной обеспеченности отдельных территорий.</w:t>
      </w:r>
    </w:p>
    <w:p w14:paraId="36145379"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Повышение мобильности населения как фактора экономического развития.</w:t>
      </w:r>
    </w:p>
    <w:p w14:paraId="44D30BCB"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Основные принципы развития транспортного комплекса на территории муниципального образования включают в себя три основные составляющие: улучшение качества существующих автодорог, строительство новых автодорог и тротуаров</w:t>
      </w:r>
      <w:r>
        <w:rPr>
          <w:rFonts w:ascii="Times New Roman" w:eastAsia="Times New Roman" w:hAnsi="Times New Roman" w:cs="Times New Roman"/>
          <w:sz w:val="24"/>
          <w:szCs w:val="24"/>
        </w:rPr>
        <w:t xml:space="preserve">, </w:t>
      </w:r>
      <w:r w:rsidRPr="00CB5CBE">
        <w:rPr>
          <w:rFonts w:ascii="Times New Roman" w:eastAsia="Times New Roman" w:hAnsi="Times New Roman" w:cs="Times New Roman"/>
          <w:sz w:val="24"/>
          <w:szCs w:val="24"/>
        </w:rPr>
        <w:t>реконструкция аэропорта Бодайбо.</w:t>
      </w:r>
    </w:p>
    <w:p w14:paraId="6F78457B" w14:textId="77777777" w:rsidR="00CB5CBE" w:rsidRPr="00CB5CBE" w:rsidRDefault="007F3E8A"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Проектом </w:t>
      </w:r>
      <w:r w:rsidRPr="00CB5CBE">
        <w:rPr>
          <w:rFonts w:ascii="Times New Roman" w:hAnsi="Times New Roman" w:cs="Times New Roman"/>
          <w:sz w:val="24"/>
          <w:szCs w:val="24"/>
        </w:rPr>
        <w:t>схемы территориального планирования Иркутской области</w:t>
      </w:r>
      <w:r w:rsidR="00CB5CBE" w:rsidRPr="00CB5CBE">
        <w:rPr>
          <w:rFonts w:ascii="Times New Roman" w:eastAsia="Times New Roman" w:hAnsi="Times New Roman" w:cs="Times New Roman"/>
          <w:sz w:val="24"/>
          <w:szCs w:val="24"/>
        </w:rPr>
        <w:t xml:space="preserve"> предусматривается реконструкция аэропорта в г. Бодайбо с повышением до категории до «В» класса,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00CB5CBE" w:rsidRPr="00CB5CBE">
          <w:rPr>
            <w:rFonts w:ascii="Times New Roman" w:eastAsia="Times New Roman" w:hAnsi="Times New Roman" w:cs="Times New Roman"/>
            <w:sz w:val="24"/>
            <w:szCs w:val="24"/>
          </w:rPr>
          <w:t>45 м</w:t>
        </w:r>
      </w:smartTag>
      <w:r w:rsidR="00CB5CBE" w:rsidRPr="00CB5CBE">
        <w:rPr>
          <w:rFonts w:ascii="Times New Roman" w:eastAsia="Times New Roman" w:hAnsi="Times New Roman" w:cs="Times New Roman"/>
          <w:sz w:val="24"/>
          <w:szCs w:val="24"/>
        </w:rPr>
        <w:t>.что позволит принимать самолеты типа: Ан – 140, Ан – 72, Як – 40 и т.п.</w:t>
      </w:r>
    </w:p>
    <w:p w14:paraId="740E7E9C"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Проектом </w:t>
      </w:r>
      <w:r w:rsidR="007F3E8A" w:rsidRPr="00CB5CBE">
        <w:rPr>
          <w:rFonts w:ascii="Times New Roman" w:hAnsi="Times New Roman" w:cs="Times New Roman"/>
          <w:sz w:val="24"/>
          <w:szCs w:val="24"/>
        </w:rPr>
        <w:t>схемы территориального планирования Иркутской области</w:t>
      </w:r>
      <w:r w:rsidR="007F3E8A" w:rsidRPr="00CB5CBE">
        <w:rPr>
          <w:rFonts w:ascii="Times New Roman" w:eastAsia="Times New Roman" w:hAnsi="Times New Roman" w:cs="Times New Roman"/>
          <w:sz w:val="24"/>
          <w:szCs w:val="24"/>
        </w:rPr>
        <w:t xml:space="preserve"> </w:t>
      </w:r>
      <w:r w:rsidRPr="00CB5CBE">
        <w:rPr>
          <w:rFonts w:ascii="Times New Roman" w:eastAsia="Times New Roman" w:hAnsi="Times New Roman" w:cs="Times New Roman"/>
          <w:sz w:val="24"/>
          <w:szCs w:val="24"/>
        </w:rPr>
        <w:t>предусматривается строительство вертолетных площадок в зонах  перспективного развития туристско-рекреационного обслуживания.</w:t>
      </w:r>
    </w:p>
    <w:p w14:paraId="6B1C1B7C" w14:textId="77777777" w:rsidR="00CB5CBE" w:rsidRPr="00CB5CBE" w:rsidRDefault="00CB5CBE" w:rsidP="00784387">
      <w:pPr>
        <w:spacing w:line="276" w:lineRule="auto"/>
        <w:ind w:firstLine="709"/>
        <w:rPr>
          <w:rFonts w:ascii="Times New Roman" w:hAnsi="Times New Roman" w:cs="Times New Roman"/>
          <w:sz w:val="24"/>
          <w:szCs w:val="24"/>
        </w:rPr>
      </w:pPr>
      <w:r w:rsidRPr="00CB5CBE">
        <w:rPr>
          <w:rFonts w:ascii="Times New Roman" w:hAnsi="Times New Roman" w:cs="Times New Roman"/>
          <w:sz w:val="24"/>
          <w:szCs w:val="24"/>
        </w:rPr>
        <w:t>Проектом схемы территориального планирования Иркутской области, проектом генерального плана г. Бодайбо мероприятия по развитию водного транспорта не предусматривались.</w:t>
      </w:r>
    </w:p>
    <w:p w14:paraId="305744C8" w14:textId="77777777" w:rsidR="00CB5CBE" w:rsidRPr="00CB5CBE" w:rsidRDefault="007F3E8A"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Программой</w:t>
      </w:r>
      <w:r w:rsidR="00CB5CBE" w:rsidRPr="00CB5CBE">
        <w:rPr>
          <w:rFonts w:ascii="Times New Roman" w:eastAsia="Times New Roman" w:hAnsi="Times New Roman" w:cs="Times New Roman"/>
          <w:sz w:val="24"/>
          <w:szCs w:val="24"/>
        </w:rPr>
        <w:t xml:space="preserve"> предусматривается следующие мероприятия</w:t>
      </w:r>
      <w:r>
        <w:rPr>
          <w:rFonts w:ascii="Times New Roman" w:eastAsia="Times New Roman" w:hAnsi="Times New Roman" w:cs="Times New Roman"/>
          <w:sz w:val="24"/>
          <w:szCs w:val="24"/>
        </w:rPr>
        <w:t>, для развития автотранспорта</w:t>
      </w:r>
      <w:r w:rsidR="00CB5CBE" w:rsidRPr="00CB5CBE">
        <w:rPr>
          <w:rFonts w:ascii="Times New Roman" w:eastAsia="Times New Roman" w:hAnsi="Times New Roman" w:cs="Times New Roman"/>
          <w:sz w:val="24"/>
          <w:szCs w:val="24"/>
        </w:rPr>
        <w:t>:</w:t>
      </w:r>
    </w:p>
    <w:p w14:paraId="1EF67351"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окончание строительства автодороги регионального значения "Бодайбо-Мама", мероприятия предусматриваются на первую очередь строительства;</w:t>
      </w:r>
    </w:p>
    <w:p w14:paraId="6FB2A8EA"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с повышением категорийности автодороги Таксимо – Бодайбо, по нормативным параметрам IV технической категории, мероприятие предусматривается на первую очередь строительства;</w:t>
      </w:r>
    </w:p>
    <w:p w14:paraId="34070594"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провести инвентаризацию и паспортизацию бесхозных дорог, оформить межевую документацию, после чего приступить к их выборочной постепенной модернизации до норм IV технической категории и включить в состав дорог общего пользования;</w:t>
      </w:r>
    </w:p>
    <w:p w14:paraId="0C6DE040"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окончание строительства мостового перехода через р. Витим, мероприятие предусматривается на первую очередь строительства, данное мероприятие позволит обеспечить круглогодичные устойчивые транспортные связи;</w:t>
      </w:r>
    </w:p>
    <w:p w14:paraId="6E40B6C9"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строительство мостового перехода через р. Бисяга, мероприятие предусматривается на первую очередь строительства;</w:t>
      </w:r>
    </w:p>
    <w:p w14:paraId="43B13E6C" w14:textId="77777777" w:rsid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автовокзала с доведением до нормативных параметров, мероприятие предусматривается на расчетный срок проекта.</w:t>
      </w:r>
    </w:p>
    <w:p w14:paraId="01B48364" w14:textId="77777777" w:rsidR="00784387" w:rsidRPr="00CB5CBE" w:rsidRDefault="00784387"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052131C1" w14:textId="77777777" w:rsidR="00430A18" w:rsidRDefault="00F301C4" w:rsidP="004948C8">
      <w:pPr>
        <w:pStyle w:val="4"/>
        <w:spacing w:before="0" w:beforeAutospacing="0" w:after="0" w:afterAutospacing="0" w:line="276" w:lineRule="auto"/>
        <w:ind w:firstLine="709"/>
      </w:pPr>
      <w:r w:rsidRPr="00CB5CBE">
        <w:t>2.</w:t>
      </w:r>
      <w:r w:rsidRPr="00BC48D2">
        <w:t>4.</w:t>
      </w:r>
      <w:r w:rsidR="009E1419">
        <w:t xml:space="preserve"> </w:t>
      </w:r>
      <w:r w:rsidRPr="00BC48D2">
        <w:t>П</w:t>
      </w:r>
      <w:r w:rsidR="00430A18" w:rsidRPr="00BC48D2">
        <w:t>рогноз развития дорожной се</w:t>
      </w:r>
      <w:r w:rsidRPr="00BC48D2">
        <w:t xml:space="preserve">ти </w:t>
      </w:r>
    </w:p>
    <w:p w14:paraId="657E62D9" w14:textId="77777777" w:rsidR="004948C8" w:rsidRPr="00BC48D2" w:rsidRDefault="004948C8" w:rsidP="004948C8">
      <w:pPr>
        <w:pStyle w:val="4"/>
        <w:spacing w:before="0" w:beforeAutospacing="0" w:after="0" w:afterAutospacing="0" w:line="276" w:lineRule="auto"/>
      </w:pPr>
    </w:p>
    <w:p w14:paraId="3CA31655" w14:textId="77777777" w:rsidR="00CB5CBE" w:rsidRPr="00CB5CBE" w:rsidRDefault="00CB5CBE" w:rsidP="004948C8">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схемы территориального планирования Российской Федерации в области развития федерального транспорта, путей сообщения предусматривались следующие мероприятия:</w:t>
      </w:r>
    </w:p>
    <w:p w14:paraId="579CA0EE"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строительство аэропортного комплекса в г. Бодайбо Иркутской области,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Pr="00CB5CBE">
          <w:rPr>
            <w:rFonts w:ascii="Times New Roman" w:eastAsia="Times New Roman" w:hAnsi="Times New Roman" w:cs="Times New Roman"/>
            <w:sz w:val="24"/>
            <w:szCs w:val="24"/>
          </w:rPr>
          <w:t>45 м</w:t>
        </w:r>
      </w:smartTag>
      <w:r w:rsidRPr="00CB5CBE">
        <w:rPr>
          <w:rFonts w:ascii="Times New Roman" w:eastAsia="Times New Roman" w:hAnsi="Times New Roman" w:cs="Times New Roman"/>
          <w:sz w:val="24"/>
          <w:szCs w:val="24"/>
        </w:rPr>
        <w:t>.</w:t>
      </w:r>
    </w:p>
    <w:p w14:paraId="2ED6B370"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схемы территориального планирования Иркутской области предусматривались следующие мероприятия:</w:t>
      </w:r>
    </w:p>
    <w:p w14:paraId="7DAE9584"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и развитие аэропорта в г. Бодайбо, мероприятия запланированы на первую очередь строительства;</w:t>
      </w:r>
    </w:p>
    <w:p w14:paraId="2DAAF43F"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создание сети благоустроенных вертолетных площадок в зоне перспективного развития туристско-рекреационного обслуживания, мероприятия запланированы на расчетный срок строительства.</w:t>
      </w:r>
    </w:p>
    <w:p w14:paraId="1268E224"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генерального плана г. Бодайбо предусматривались следующие мероприятия:</w:t>
      </w:r>
    </w:p>
    <w:p w14:paraId="5CB83CF8"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развитие аэропорта с повышением до категории «В» класса и с мероприятиями по удлинению ВПП до </w:t>
      </w:r>
      <w:smartTag w:uri="urn:schemas-microsoft-com:office:smarttags" w:element="metricconverter">
        <w:smartTagPr>
          <w:attr w:name="ProductID" w:val="2200 м"/>
        </w:smartTagPr>
        <w:r w:rsidRPr="00CB5CBE">
          <w:rPr>
            <w:rFonts w:ascii="Times New Roman" w:eastAsia="Times New Roman" w:hAnsi="Times New Roman" w:cs="Times New Roman"/>
            <w:sz w:val="24"/>
            <w:szCs w:val="24"/>
          </w:rPr>
          <w:t>2200 м</w:t>
        </w:r>
      </w:smartTag>
      <w:r w:rsidRPr="00CB5CBE">
        <w:rPr>
          <w:rFonts w:ascii="Times New Roman" w:eastAsia="Times New Roman" w:hAnsi="Times New Roman" w:cs="Times New Roman"/>
          <w:sz w:val="24"/>
          <w:szCs w:val="24"/>
        </w:rPr>
        <w:t>.</w:t>
      </w:r>
    </w:p>
    <w:p w14:paraId="2307D149"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схемы территориального планирования Иркутской области, предусматривались следующие мероприятия:</w:t>
      </w:r>
    </w:p>
    <w:p w14:paraId="7DF4932A"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окончание строительства автодороги регионального значения Мама - Бодайбо, мероприятие предусматривается на первую очередь строительства;</w:t>
      </w:r>
    </w:p>
    <w:p w14:paraId="2ABEB48F"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с повышением категорийности автодороги Таксимо – Бодайбо, мероприятие предусматривается на первую очередь строительства;</w:t>
      </w:r>
    </w:p>
    <w:p w14:paraId="7121A6FD"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строительство мостового перехода через р. Витим, мероприятие предусматривается на первую очередь строительства.</w:t>
      </w:r>
    </w:p>
    <w:p w14:paraId="33103E55"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lastRenderedPageBreak/>
        <w:t>Проектом генерального плана г. Бодайбо предусматривались следующие мероприятия:</w:t>
      </w:r>
    </w:p>
    <w:p w14:paraId="113417A0"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реконструировать автомобильную автодорогу общего пользования регионального значения Таксимо – Бодайбо по нормативам IV технической категории, мероприятие предусматривается на расчетный срок строительства;</w:t>
      </w:r>
    </w:p>
    <w:p w14:paraId="167B1950"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строительство двух мостовых переходов:  через р. Витим протяженностью </w:t>
      </w:r>
      <w:smartTag w:uri="urn:schemas-microsoft-com:office:smarttags" w:element="metricconverter">
        <w:smartTagPr>
          <w:attr w:name="ProductID" w:val="700 м"/>
        </w:smartTagPr>
        <w:r w:rsidRPr="00CB5CBE">
          <w:rPr>
            <w:rFonts w:ascii="Times New Roman" w:eastAsia="Times New Roman" w:hAnsi="Times New Roman" w:cs="Times New Roman"/>
            <w:sz w:val="24"/>
            <w:szCs w:val="24"/>
          </w:rPr>
          <w:t>700 м</w:t>
        </w:r>
      </w:smartTag>
      <w:r w:rsidRPr="00CB5CBE">
        <w:rPr>
          <w:rFonts w:ascii="Times New Roman" w:eastAsia="Times New Roman" w:hAnsi="Times New Roman" w:cs="Times New Roman"/>
          <w:sz w:val="24"/>
          <w:szCs w:val="24"/>
        </w:rPr>
        <w:t xml:space="preserve">, и через р. Бисяга, протяженностью </w:t>
      </w:r>
      <w:smartTag w:uri="urn:schemas-microsoft-com:office:smarttags" w:element="metricconverter">
        <w:smartTagPr>
          <w:attr w:name="ProductID" w:val="200 м"/>
        </w:smartTagPr>
        <w:r w:rsidRPr="00CB5CBE">
          <w:rPr>
            <w:rFonts w:ascii="Times New Roman" w:eastAsia="Times New Roman" w:hAnsi="Times New Roman" w:cs="Times New Roman"/>
            <w:sz w:val="24"/>
            <w:szCs w:val="24"/>
          </w:rPr>
          <w:t>200 м</w:t>
        </w:r>
      </w:smartTag>
      <w:r w:rsidRPr="00CB5CBE">
        <w:rPr>
          <w:rFonts w:ascii="Times New Roman" w:eastAsia="Times New Roman" w:hAnsi="Times New Roman" w:cs="Times New Roman"/>
          <w:sz w:val="24"/>
          <w:szCs w:val="24"/>
        </w:rPr>
        <w:t>;</w:t>
      </w:r>
    </w:p>
    <w:p w14:paraId="0B86D0C8"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существующего автовокзала в соответствии с нормативными требованиями, мероприятие предусматривается на расчетный срок строительства.</w:t>
      </w:r>
    </w:p>
    <w:p w14:paraId="4E043D68"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13B493D4" w14:textId="77777777" w:rsidR="00430A18" w:rsidRDefault="005C2738" w:rsidP="00784387">
      <w:pPr>
        <w:pStyle w:val="4"/>
        <w:spacing w:line="276" w:lineRule="auto"/>
      </w:pPr>
      <w:r>
        <w:tab/>
      </w:r>
      <w:r w:rsidR="00430A18">
        <w:t>2.5</w:t>
      </w:r>
      <w:r w:rsidR="00BC5722">
        <w:t>.</w:t>
      </w:r>
      <w:r w:rsidR="009E1419">
        <w:t xml:space="preserve">  </w:t>
      </w:r>
      <w:r w:rsidR="00BC5722">
        <w:t>П</w:t>
      </w:r>
      <w:r w:rsidR="00430A18" w:rsidRPr="00430A18">
        <w:t>рогноз уровня автомобилизации</w:t>
      </w:r>
      <w:r w:rsidR="00FB477E">
        <w:t>, параметров дорожного движения</w:t>
      </w:r>
    </w:p>
    <w:p w14:paraId="1197E5B7" w14:textId="77777777" w:rsidR="007F3E8A" w:rsidRPr="007F3E8A" w:rsidRDefault="007F3E8A" w:rsidP="00784387">
      <w:pPr>
        <w:pStyle w:val="G"/>
        <w:spacing w:before="0" w:after="0" w:line="276" w:lineRule="auto"/>
        <w:ind w:firstLine="426"/>
        <w:rPr>
          <w:rFonts w:ascii="Times New Roman" w:eastAsia="BatangChe" w:hAnsi="Times New Roman"/>
        </w:rPr>
      </w:pPr>
      <w:bookmarkStart w:id="32" w:name="dst100056"/>
      <w:bookmarkEnd w:id="32"/>
      <w:r w:rsidRPr="007F3E8A">
        <w:rPr>
          <w:rFonts w:ascii="Times New Roman" w:eastAsia="BatangChe" w:hAnsi="Times New Roman"/>
        </w:rPr>
        <w:t>На сегодняшний день уровень автомобилизации населения достаточно высок. Учитывая рост притока автомобильного транспорта  в весеннее- летний период, общее число автомобилей также увеличиться</w:t>
      </w:r>
      <w:r>
        <w:rPr>
          <w:rFonts w:ascii="Times New Roman" w:eastAsia="BatangChe" w:hAnsi="Times New Roman"/>
        </w:rPr>
        <w:t>.</w:t>
      </w:r>
    </w:p>
    <w:p w14:paraId="0B544BB7" w14:textId="77777777" w:rsidR="0090067A" w:rsidRDefault="0090067A" w:rsidP="00784387">
      <w:pPr>
        <w:spacing w:line="276" w:lineRule="auto"/>
        <w:rPr>
          <w:color w:val="000000"/>
          <w:sz w:val="24"/>
          <w:szCs w:val="24"/>
        </w:rPr>
      </w:pPr>
    </w:p>
    <w:p w14:paraId="3BE961BB" w14:textId="77777777" w:rsidR="00430A18" w:rsidRPr="00BC48D2" w:rsidRDefault="005C2738" w:rsidP="00784387">
      <w:pPr>
        <w:pStyle w:val="1"/>
        <w:spacing w:line="276" w:lineRule="auto"/>
        <w:rPr>
          <w:color w:val="000000"/>
          <w:sz w:val="24"/>
          <w:szCs w:val="24"/>
        </w:rPr>
      </w:pPr>
      <w:r>
        <w:rPr>
          <w:color w:val="000000"/>
          <w:sz w:val="24"/>
          <w:szCs w:val="24"/>
        </w:rPr>
        <w:tab/>
      </w:r>
      <w:r w:rsidR="00430A18" w:rsidRPr="00BC48D2">
        <w:rPr>
          <w:color w:val="000000"/>
          <w:sz w:val="24"/>
          <w:szCs w:val="24"/>
        </w:rPr>
        <w:t>2.6</w:t>
      </w:r>
      <w:r w:rsidR="00BC5722" w:rsidRPr="00BC48D2">
        <w:rPr>
          <w:color w:val="000000"/>
          <w:sz w:val="24"/>
          <w:szCs w:val="24"/>
        </w:rPr>
        <w:t>. П</w:t>
      </w:r>
      <w:r w:rsidR="00430A18" w:rsidRPr="00BC48D2">
        <w:rPr>
          <w:color w:val="000000"/>
          <w:sz w:val="24"/>
          <w:szCs w:val="24"/>
        </w:rPr>
        <w:t xml:space="preserve">рогноз показателей </w:t>
      </w:r>
      <w:r w:rsidR="00E07DDD" w:rsidRPr="00BC48D2">
        <w:rPr>
          <w:color w:val="000000"/>
          <w:sz w:val="24"/>
          <w:szCs w:val="24"/>
        </w:rPr>
        <w:t>безопасности дорожного движения</w:t>
      </w:r>
    </w:p>
    <w:p w14:paraId="035709E5" w14:textId="77777777" w:rsidR="007F3E8A" w:rsidRPr="00BF248C" w:rsidRDefault="007F3E8A" w:rsidP="00784387">
      <w:pPr>
        <w:pStyle w:val="af7"/>
        <w:spacing w:line="276" w:lineRule="auto"/>
        <w:ind w:firstLine="709"/>
        <w:jc w:val="both"/>
        <w:rPr>
          <w:szCs w:val="24"/>
        </w:rPr>
      </w:pPr>
      <w:r w:rsidRPr="007F3E8A">
        <w:rPr>
          <w:szCs w:val="24"/>
        </w:rPr>
        <w:t xml:space="preserve">Увеличение  дорожно-транспортных происшествий   связано  с увеличением парка автотранспортных средств на территории муниципального образования, неисполнением участниками дорожного движения правил дорожного движения, неуклонным ростом автомобилизации, ростом количества дорожно-транспортных происшествий с участием </w:t>
      </w:r>
      <w:r w:rsidRPr="00BF248C">
        <w:rPr>
          <w:szCs w:val="24"/>
        </w:rPr>
        <w:t>водителей со стажем управления транспортным средством менее 3-х лет.</w:t>
      </w:r>
    </w:p>
    <w:p w14:paraId="3D234A31" w14:textId="77777777" w:rsidR="007F3E8A" w:rsidRPr="00BF248C" w:rsidRDefault="007F3E8A" w:rsidP="00784387">
      <w:pPr>
        <w:pStyle w:val="af7"/>
        <w:spacing w:line="276" w:lineRule="auto"/>
        <w:ind w:firstLine="709"/>
        <w:jc w:val="both"/>
        <w:rPr>
          <w:szCs w:val="24"/>
        </w:rPr>
      </w:pPr>
      <w:r w:rsidRPr="00BF248C">
        <w:rPr>
          <w:szCs w:val="24"/>
        </w:rPr>
        <w:t>Сокращение количества человек, погибших в результате дорожно-транспортных происшествий,  снижение уровня тяжести последствий дорожно-транспортных происшествий в целом по сельсовету неразрывно связано с эффективностью от реализации муниципальных программ.</w:t>
      </w:r>
    </w:p>
    <w:p w14:paraId="0DE215E4" w14:textId="77777777" w:rsidR="007F3E8A" w:rsidRPr="007F3E8A" w:rsidRDefault="007F3E8A" w:rsidP="00784387">
      <w:pPr>
        <w:pStyle w:val="af7"/>
        <w:spacing w:line="276" w:lineRule="auto"/>
        <w:ind w:firstLine="709"/>
        <w:jc w:val="both"/>
        <w:rPr>
          <w:szCs w:val="24"/>
        </w:rPr>
      </w:pPr>
      <w:r w:rsidRPr="00BF248C">
        <w:rPr>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14:paraId="356E885F" w14:textId="77777777" w:rsidR="00946EAD" w:rsidRPr="007F3E8A" w:rsidRDefault="006B107B" w:rsidP="00784387">
      <w:pPr>
        <w:spacing w:after="0" w:line="276" w:lineRule="auto"/>
        <w:rPr>
          <w:rFonts w:ascii="Times New Roman" w:eastAsia="Times New Roman" w:hAnsi="Times New Roman" w:cs="Times New Roman"/>
          <w:color w:val="000000"/>
          <w:sz w:val="24"/>
          <w:szCs w:val="24"/>
        </w:rPr>
      </w:pPr>
      <w:r w:rsidRPr="007F3E8A">
        <w:rPr>
          <w:rFonts w:ascii="Times New Roman" w:eastAsia="Times New Roman" w:hAnsi="Times New Roman" w:cs="Times New Roman"/>
          <w:color w:val="000000"/>
          <w:sz w:val="24"/>
          <w:szCs w:val="24"/>
        </w:rPr>
        <w:t xml:space="preserve">           </w:t>
      </w:r>
      <w:r w:rsidR="00946EAD" w:rsidRPr="00BC48D2">
        <w:rPr>
          <w:rFonts w:ascii="Times New Roman" w:eastAsia="Times New Roman" w:hAnsi="Times New Roman" w:cs="Times New Roman"/>
          <w:color w:val="000000"/>
          <w:sz w:val="24"/>
          <w:szCs w:val="24"/>
        </w:rPr>
        <w:t>Прогнозные значения показателей безопас</w:t>
      </w:r>
      <w:r w:rsidR="007F3E8A">
        <w:rPr>
          <w:rFonts w:ascii="Times New Roman" w:eastAsia="Times New Roman" w:hAnsi="Times New Roman" w:cs="Times New Roman"/>
          <w:color w:val="000000"/>
          <w:sz w:val="24"/>
          <w:szCs w:val="24"/>
        </w:rPr>
        <w:t>ности дорожного движения до 2029</w:t>
      </w:r>
      <w:r w:rsidR="00946EAD" w:rsidRPr="00BC48D2">
        <w:rPr>
          <w:rFonts w:ascii="Times New Roman" w:eastAsia="Times New Roman" w:hAnsi="Times New Roman" w:cs="Times New Roman"/>
          <w:color w:val="000000"/>
          <w:sz w:val="24"/>
          <w:szCs w:val="24"/>
        </w:rPr>
        <w:t xml:space="preserve"> года  </w:t>
      </w:r>
    </w:p>
    <w:tbl>
      <w:tblPr>
        <w:tblW w:w="5000" w:type="pct"/>
        <w:tblLook w:val="04A0" w:firstRow="1" w:lastRow="0" w:firstColumn="1" w:lastColumn="0" w:noHBand="0" w:noVBand="1"/>
      </w:tblPr>
      <w:tblGrid>
        <w:gridCol w:w="3285"/>
        <w:gridCol w:w="758"/>
        <w:gridCol w:w="758"/>
        <w:gridCol w:w="758"/>
        <w:gridCol w:w="758"/>
        <w:gridCol w:w="758"/>
        <w:gridCol w:w="758"/>
        <w:gridCol w:w="758"/>
        <w:gridCol w:w="749"/>
      </w:tblGrid>
      <w:tr w:rsidR="00827DB4" w:rsidRPr="00BC48D2" w14:paraId="1A95B793" w14:textId="77777777" w:rsidTr="0090067A">
        <w:trPr>
          <w:trHeight w:val="300"/>
        </w:trPr>
        <w:tc>
          <w:tcPr>
            <w:tcW w:w="17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2755B" w14:textId="77777777" w:rsidR="00827DB4" w:rsidRPr="00BC48D2" w:rsidRDefault="00827DB4" w:rsidP="00784387">
            <w:pPr>
              <w:spacing w:after="0" w:line="276"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Наименование показателя</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7E0D23E2"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2017</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592690CF"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2018</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78E2AD8"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2019</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640E6B8C"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2020</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840B3DA"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2021</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05406B72"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3669F33"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62F63680"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2029</w:t>
            </w:r>
          </w:p>
        </w:tc>
      </w:tr>
      <w:tr w:rsidR="0090067A" w:rsidRPr="00BC48D2" w14:paraId="7D9228EF" w14:textId="77777777" w:rsidTr="00DA1A44">
        <w:trPr>
          <w:trHeight w:val="300"/>
        </w:trPr>
        <w:tc>
          <w:tcPr>
            <w:tcW w:w="1757" w:type="pct"/>
            <w:tcBorders>
              <w:top w:val="nil"/>
              <w:left w:val="single" w:sz="4" w:space="0" w:color="auto"/>
              <w:bottom w:val="single" w:sz="4" w:space="0" w:color="auto"/>
              <w:right w:val="single" w:sz="4" w:space="0" w:color="auto"/>
            </w:tcBorders>
            <w:shd w:val="clear" w:color="auto" w:fill="auto"/>
            <w:noWrap/>
            <w:vAlign w:val="bottom"/>
            <w:hideMark/>
          </w:tcPr>
          <w:p w14:paraId="7CB04B87" w14:textId="77777777" w:rsidR="0090067A" w:rsidRPr="00BC48D2" w:rsidRDefault="0090067A" w:rsidP="00784387">
            <w:pPr>
              <w:spacing w:after="0" w:line="276"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Число зарегистрированных ДТП</w:t>
            </w:r>
          </w:p>
        </w:tc>
        <w:tc>
          <w:tcPr>
            <w:tcW w:w="406" w:type="pct"/>
            <w:tcBorders>
              <w:top w:val="nil"/>
              <w:left w:val="nil"/>
              <w:bottom w:val="single" w:sz="8" w:space="0" w:color="auto"/>
              <w:right w:val="single" w:sz="8" w:space="0" w:color="auto"/>
            </w:tcBorders>
            <w:shd w:val="clear" w:color="auto" w:fill="auto"/>
            <w:noWrap/>
            <w:vAlign w:val="center"/>
            <w:hideMark/>
          </w:tcPr>
          <w:p w14:paraId="124E850A"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22</w:t>
            </w:r>
          </w:p>
        </w:tc>
        <w:tc>
          <w:tcPr>
            <w:tcW w:w="406" w:type="pct"/>
            <w:tcBorders>
              <w:top w:val="nil"/>
              <w:left w:val="nil"/>
              <w:bottom w:val="single" w:sz="8" w:space="0" w:color="auto"/>
              <w:right w:val="single" w:sz="8" w:space="0" w:color="auto"/>
            </w:tcBorders>
            <w:shd w:val="clear" w:color="auto" w:fill="auto"/>
            <w:noWrap/>
            <w:vAlign w:val="center"/>
            <w:hideMark/>
          </w:tcPr>
          <w:p w14:paraId="69528202"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22</w:t>
            </w:r>
          </w:p>
        </w:tc>
        <w:tc>
          <w:tcPr>
            <w:tcW w:w="406" w:type="pct"/>
            <w:tcBorders>
              <w:top w:val="nil"/>
              <w:left w:val="nil"/>
              <w:bottom w:val="single" w:sz="8" w:space="0" w:color="auto"/>
              <w:right w:val="single" w:sz="8" w:space="0" w:color="auto"/>
            </w:tcBorders>
            <w:shd w:val="clear" w:color="auto" w:fill="auto"/>
            <w:noWrap/>
            <w:vAlign w:val="center"/>
            <w:hideMark/>
          </w:tcPr>
          <w:p w14:paraId="1D527B78"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21</w:t>
            </w:r>
          </w:p>
        </w:tc>
        <w:tc>
          <w:tcPr>
            <w:tcW w:w="406" w:type="pct"/>
            <w:tcBorders>
              <w:top w:val="nil"/>
              <w:left w:val="nil"/>
              <w:bottom w:val="single" w:sz="8" w:space="0" w:color="auto"/>
              <w:right w:val="single" w:sz="8" w:space="0" w:color="auto"/>
            </w:tcBorders>
            <w:shd w:val="clear" w:color="auto" w:fill="auto"/>
            <w:noWrap/>
            <w:vAlign w:val="center"/>
            <w:hideMark/>
          </w:tcPr>
          <w:p w14:paraId="00575DED"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21</w:t>
            </w:r>
          </w:p>
        </w:tc>
        <w:tc>
          <w:tcPr>
            <w:tcW w:w="406" w:type="pct"/>
            <w:tcBorders>
              <w:top w:val="nil"/>
              <w:left w:val="nil"/>
              <w:bottom w:val="single" w:sz="8" w:space="0" w:color="auto"/>
              <w:right w:val="single" w:sz="8" w:space="0" w:color="auto"/>
            </w:tcBorders>
            <w:shd w:val="clear" w:color="auto" w:fill="auto"/>
            <w:noWrap/>
            <w:vAlign w:val="center"/>
            <w:hideMark/>
          </w:tcPr>
          <w:p w14:paraId="32BAEA78"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20</w:t>
            </w:r>
          </w:p>
        </w:tc>
        <w:tc>
          <w:tcPr>
            <w:tcW w:w="406" w:type="pct"/>
            <w:tcBorders>
              <w:top w:val="nil"/>
              <w:left w:val="nil"/>
              <w:bottom w:val="single" w:sz="8" w:space="0" w:color="auto"/>
              <w:right w:val="single" w:sz="8" w:space="0" w:color="auto"/>
            </w:tcBorders>
            <w:shd w:val="clear" w:color="auto" w:fill="auto"/>
            <w:noWrap/>
            <w:vAlign w:val="center"/>
            <w:hideMark/>
          </w:tcPr>
          <w:p w14:paraId="47C1DF3A"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20</w:t>
            </w:r>
          </w:p>
        </w:tc>
        <w:tc>
          <w:tcPr>
            <w:tcW w:w="406" w:type="pct"/>
            <w:tcBorders>
              <w:top w:val="nil"/>
              <w:left w:val="nil"/>
              <w:bottom w:val="single" w:sz="8" w:space="0" w:color="auto"/>
              <w:right w:val="single" w:sz="8" w:space="0" w:color="auto"/>
            </w:tcBorders>
            <w:shd w:val="clear" w:color="auto" w:fill="auto"/>
            <w:noWrap/>
            <w:vAlign w:val="center"/>
            <w:hideMark/>
          </w:tcPr>
          <w:p w14:paraId="739D8FEE" w14:textId="77777777" w:rsidR="0090067A" w:rsidRPr="00BC48D2" w:rsidRDefault="0090067A" w:rsidP="00784387">
            <w:pPr>
              <w:spacing w:after="0" w:line="276"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w:t>
            </w:r>
            <w:r w:rsidR="00ED4A3D">
              <w:rPr>
                <w:rFonts w:ascii="Times New Roman" w:hAnsi="Times New Roman" w:cs="Times New Roman"/>
                <w:color w:val="000000"/>
              </w:rPr>
              <w:t>9</w:t>
            </w:r>
          </w:p>
        </w:tc>
        <w:tc>
          <w:tcPr>
            <w:tcW w:w="404" w:type="pct"/>
            <w:tcBorders>
              <w:top w:val="nil"/>
              <w:left w:val="nil"/>
              <w:bottom w:val="single" w:sz="8" w:space="0" w:color="auto"/>
              <w:right w:val="single" w:sz="8" w:space="0" w:color="auto"/>
            </w:tcBorders>
            <w:shd w:val="clear" w:color="auto" w:fill="auto"/>
            <w:noWrap/>
            <w:vAlign w:val="center"/>
            <w:hideMark/>
          </w:tcPr>
          <w:p w14:paraId="7EA791D2" w14:textId="77777777" w:rsidR="0090067A" w:rsidRPr="00BC48D2" w:rsidRDefault="0090067A" w:rsidP="00784387">
            <w:pPr>
              <w:spacing w:after="0" w:line="276"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w:t>
            </w:r>
            <w:r w:rsidR="00ED4A3D">
              <w:rPr>
                <w:rFonts w:ascii="Times New Roman" w:hAnsi="Times New Roman" w:cs="Times New Roman"/>
                <w:color w:val="000000"/>
              </w:rPr>
              <w:t>6</w:t>
            </w:r>
          </w:p>
        </w:tc>
      </w:tr>
    </w:tbl>
    <w:p w14:paraId="6B395E92" w14:textId="77777777" w:rsidR="00827DB4" w:rsidRPr="00BC48D2" w:rsidRDefault="00827DB4" w:rsidP="00784387">
      <w:pPr>
        <w:spacing w:after="0" w:line="276" w:lineRule="auto"/>
        <w:jc w:val="both"/>
        <w:rPr>
          <w:rFonts w:ascii="Times New Roman" w:eastAsia="Times New Roman" w:hAnsi="Times New Roman" w:cs="Times New Roman"/>
          <w:color w:val="000000"/>
          <w:sz w:val="24"/>
          <w:szCs w:val="24"/>
        </w:rPr>
      </w:pPr>
    </w:p>
    <w:p w14:paraId="12EDE9B9" w14:textId="77777777" w:rsidR="00E07DDD" w:rsidRPr="00BC48D2" w:rsidRDefault="00E07DDD" w:rsidP="00784387">
      <w:pPr>
        <w:spacing w:after="0" w:line="276" w:lineRule="auto"/>
        <w:ind w:firstLine="709"/>
        <w:jc w:val="both"/>
        <w:rPr>
          <w:rFonts w:ascii="Times New Roman" w:eastAsia="Times New Roman" w:hAnsi="Times New Roman" w:cs="Times New Roman"/>
          <w:color w:val="000000"/>
          <w:sz w:val="24"/>
          <w:szCs w:val="24"/>
        </w:rPr>
      </w:pPr>
      <w:r w:rsidRPr="00BC48D2">
        <w:rPr>
          <w:rFonts w:ascii="Times New Roman" w:eastAsia="Times New Roman" w:hAnsi="Times New Roman" w:cs="Times New Roman"/>
          <w:color w:val="000000"/>
          <w:sz w:val="24"/>
          <w:szCs w:val="24"/>
        </w:rPr>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w:t>
      </w:r>
      <w:r w:rsidR="00ED4A3D">
        <w:rPr>
          <w:rFonts w:ascii="Times New Roman" w:eastAsia="Times New Roman" w:hAnsi="Times New Roman" w:cs="Times New Roman"/>
          <w:color w:val="000000"/>
          <w:sz w:val="24"/>
          <w:szCs w:val="24"/>
        </w:rPr>
        <w:t>иях, на 25 % по сравнению с 2017</w:t>
      </w:r>
      <w:r w:rsidRPr="00BC48D2">
        <w:rPr>
          <w:rFonts w:ascii="Times New Roman" w:eastAsia="Times New Roman" w:hAnsi="Times New Roman" w:cs="Times New Roman"/>
          <w:color w:val="000000"/>
          <w:sz w:val="24"/>
          <w:szCs w:val="24"/>
        </w:rPr>
        <w:t xml:space="preserve"> годом.</w:t>
      </w:r>
    </w:p>
    <w:p w14:paraId="4C2C1A39" w14:textId="77777777" w:rsidR="00EC18E3" w:rsidRPr="00BC48D2" w:rsidRDefault="00EC18E3" w:rsidP="00784387">
      <w:pPr>
        <w:spacing w:after="0" w:line="276"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Важным элементом повышения безопасности дорожного движения является развитие сервисов Интеллектуально-транспортных систем (ИТС).</w:t>
      </w:r>
    </w:p>
    <w:p w14:paraId="52F6E981" w14:textId="77777777" w:rsidR="00EC18E3" w:rsidRPr="00BC48D2" w:rsidRDefault="00EC18E3" w:rsidP="00784387">
      <w:pPr>
        <w:spacing w:after="0" w:line="276"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городов, что в итоге и является главной целью создания ИТС</w:t>
      </w:r>
    </w:p>
    <w:p w14:paraId="6568C9CF" w14:textId="77777777" w:rsidR="00EC18E3" w:rsidRPr="00BC48D2" w:rsidRDefault="00EC18E3" w:rsidP="00784387">
      <w:pPr>
        <w:pStyle w:val="Default"/>
        <w:spacing w:line="276" w:lineRule="auto"/>
        <w:ind w:firstLine="709"/>
        <w:jc w:val="both"/>
      </w:pPr>
      <w:r w:rsidRPr="00BC48D2">
        <w:lastRenderedPageBreak/>
        <w:t xml:space="preserve">ИТС должна решать следующие основные задачи: </w:t>
      </w:r>
    </w:p>
    <w:p w14:paraId="00130323" w14:textId="77777777" w:rsidR="00EC18E3" w:rsidRPr="00BC48D2" w:rsidRDefault="00EC18E3" w:rsidP="00784387">
      <w:pPr>
        <w:pStyle w:val="Default"/>
        <w:spacing w:line="276" w:lineRule="auto"/>
        <w:ind w:firstLine="709"/>
        <w:jc w:val="both"/>
      </w:pPr>
      <w:r w:rsidRPr="00BC48D2">
        <w:t xml:space="preserve">- обеспечение повышения пропускной способности транспортной инфраструктуры; </w:t>
      </w:r>
    </w:p>
    <w:p w14:paraId="746C0FA2" w14:textId="77777777" w:rsidR="00EC18E3" w:rsidRPr="00BC48D2" w:rsidRDefault="00EC18E3" w:rsidP="00784387">
      <w:pPr>
        <w:pStyle w:val="Default"/>
        <w:spacing w:line="276" w:lineRule="auto"/>
        <w:ind w:firstLine="709"/>
        <w:jc w:val="both"/>
      </w:pPr>
      <w:r w:rsidRPr="00BC48D2">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70A0A359" w14:textId="77777777" w:rsidR="00EC18E3" w:rsidRPr="00BC48D2" w:rsidRDefault="00EC18E3" w:rsidP="00784387">
      <w:pPr>
        <w:pStyle w:val="Default"/>
        <w:spacing w:line="276" w:lineRule="auto"/>
        <w:ind w:firstLine="709"/>
        <w:jc w:val="both"/>
      </w:pPr>
      <w:r w:rsidRPr="00BC48D2">
        <w:t xml:space="preserve">- повышение надежности и безопасности функционирования транспортного комплекса; </w:t>
      </w:r>
    </w:p>
    <w:p w14:paraId="5DA791BB" w14:textId="77777777" w:rsidR="00EC18E3" w:rsidRPr="00BC48D2" w:rsidRDefault="00EC18E3" w:rsidP="00784387">
      <w:pPr>
        <w:pStyle w:val="Default"/>
        <w:spacing w:line="276" w:lineRule="auto"/>
        <w:ind w:firstLine="709"/>
        <w:jc w:val="both"/>
      </w:pPr>
      <w:r w:rsidRPr="00BC48D2">
        <w:t xml:space="preserve">- повышение удобства пользования услугами транспортного комплекса города. </w:t>
      </w:r>
    </w:p>
    <w:p w14:paraId="008E8B47" w14:textId="77777777" w:rsidR="00EC18E3" w:rsidRPr="00BC48D2" w:rsidRDefault="00EC18E3" w:rsidP="00784387">
      <w:pPr>
        <w:spacing w:after="0" w:line="276"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7781DC2F" w14:textId="77777777" w:rsidR="00EC18E3" w:rsidRPr="00BC48D2" w:rsidRDefault="00EC18E3" w:rsidP="00784387">
      <w:pPr>
        <w:pStyle w:val="Default"/>
        <w:spacing w:line="276" w:lineRule="auto"/>
        <w:ind w:firstLine="708"/>
        <w:jc w:val="both"/>
      </w:pPr>
      <w:r w:rsidRPr="00BC48D2">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14:paraId="4BE8FC86" w14:textId="77777777" w:rsidR="00EC18E3" w:rsidRPr="00BC48D2" w:rsidRDefault="00EC18E3" w:rsidP="00784387">
      <w:pPr>
        <w:pStyle w:val="Default"/>
        <w:spacing w:line="276" w:lineRule="auto"/>
        <w:ind w:firstLine="708"/>
        <w:jc w:val="both"/>
      </w:pPr>
      <w:r w:rsidRPr="00BC48D2">
        <w:t xml:space="preserve">- 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14:paraId="442C7307" w14:textId="77777777" w:rsidR="00EC18E3" w:rsidRPr="00BC48D2" w:rsidRDefault="00EC18E3" w:rsidP="00784387">
      <w:pPr>
        <w:pStyle w:val="Default"/>
        <w:spacing w:line="276" w:lineRule="auto"/>
        <w:ind w:firstLine="708"/>
        <w:jc w:val="both"/>
      </w:pPr>
      <w:r w:rsidRPr="00BC48D2">
        <w:t xml:space="preserve">- управления транспортными потоками с минимизацией задержек транспортных средств (в первую очередь городского пассажирского транспорта) и негативного влияния на окружающую среду; </w:t>
      </w:r>
    </w:p>
    <w:p w14:paraId="78459EEB" w14:textId="77777777" w:rsidR="00EC18E3" w:rsidRPr="00BC48D2" w:rsidRDefault="00EC18E3" w:rsidP="00784387">
      <w:pPr>
        <w:pStyle w:val="Default"/>
        <w:spacing w:line="276" w:lineRule="auto"/>
        <w:ind w:firstLine="708"/>
        <w:jc w:val="both"/>
      </w:pPr>
      <w:r w:rsidRPr="00BC48D2">
        <w:t xml:space="preserve">- автоматизации контроля нарушений правил дорожного движения, особенно тех которые влияют на пропускную способность УДС и безопасность движения; </w:t>
      </w:r>
    </w:p>
    <w:p w14:paraId="21EE933C" w14:textId="77777777" w:rsidR="00EC18E3" w:rsidRPr="00BC48D2" w:rsidRDefault="00EC18E3" w:rsidP="00784387">
      <w:pPr>
        <w:pStyle w:val="Default"/>
        <w:spacing w:line="276" w:lineRule="auto"/>
        <w:ind w:firstLine="708"/>
        <w:jc w:val="both"/>
      </w:pPr>
      <w:r w:rsidRPr="00BC48D2">
        <w:t xml:space="preserve">- управления работой пассажирского транспорта, обеспечению надежности его работы и увеличению скорости и регулярности движения; </w:t>
      </w:r>
    </w:p>
    <w:p w14:paraId="589333FF" w14:textId="77777777" w:rsidR="00EC18E3" w:rsidRPr="00BC48D2" w:rsidRDefault="00EC18E3" w:rsidP="00784387">
      <w:pPr>
        <w:pStyle w:val="Default"/>
        <w:spacing w:line="276" w:lineRule="auto"/>
        <w:ind w:firstLine="708"/>
        <w:jc w:val="both"/>
      </w:pPr>
      <w:r w:rsidRPr="00BC48D2">
        <w:t xml:space="preserve">- мониторинга погодных условий и состояния окружающей среды; </w:t>
      </w:r>
    </w:p>
    <w:p w14:paraId="223E9741" w14:textId="77777777" w:rsidR="00EC18E3" w:rsidRPr="00BC48D2" w:rsidRDefault="00EC18E3" w:rsidP="00784387">
      <w:pPr>
        <w:pStyle w:val="Default"/>
        <w:spacing w:line="276" w:lineRule="auto"/>
        <w:ind w:firstLine="708"/>
        <w:jc w:val="both"/>
      </w:pPr>
      <w:r w:rsidRPr="00BC48D2">
        <w:t xml:space="preserve">- электронных платежей за транспортные услуги; </w:t>
      </w:r>
    </w:p>
    <w:p w14:paraId="563D5561"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Важной является задача по интеграции работы указанных систем между собой.</w:t>
      </w:r>
    </w:p>
    <w:p w14:paraId="0A014FFF" w14:textId="77777777" w:rsidR="00EC18E3" w:rsidRPr="00BC48D2" w:rsidRDefault="00EC18E3" w:rsidP="00784387">
      <w:pPr>
        <w:pStyle w:val="Default"/>
        <w:spacing w:line="276" w:lineRule="auto"/>
        <w:ind w:firstLine="708"/>
        <w:jc w:val="both"/>
      </w:pPr>
      <w:r w:rsidRPr="00BC48D2">
        <w:t>Основным нормативным документом определяющим состав элементов ИТС и ее построение является ГОСТ Р ИСО 14813-1-2011. Интеллектуальные транспортные системы. С</w:t>
      </w:r>
      <w:r w:rsidR="009856B2" w:rsidRPr="00BC48D2">
        <w:t>хема построения архитектуры интеллектуальных транспортных систем</w:t>
      </w:r>
      <w:r w:rsidRPr="00BC48D2">
        <w:t xml:space="preserve">.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14:paraId="6F66905F" w14:textId="77777777" w:rsidR="00EC18E3" w:rsidRPr="00BC48D2" w:rsidRDefault="00EC18E3" w:rsidP="00784387">
      <w:pPr>
        <w:pStyle w:val="Default"/>
        <w:spacing w:line="276" w:lineRule="auto"/>
        <w:ind w:firstLine="708"/>
        <w:jc w:val="both"/>
      </w:pPr>
      <w:r w:rsidRPr="00BC48D2">
        <w:t xml:space="preserve">В соответствии с данным ГОСТом полное развитие ИТС предусматривает 11 сервисных доменов: </w:t>
      </w:r>
    </w:p>
    <w:p w14:paraId="4CBD8931" w14:textId="77777777" w:rsidR="00EC18E3" w:rsidRPr="00BC48D2" w:rsidRDefault="00EC18E3" w:rsidP="00784387">
      <w:pPr>
        <w:pStyle w:val="Default"/>
        <w:spacing w:line="276" w:lineRule="auto"/>
        <w:ind w:firstLine="708"/>
        <w:jc w:val="both"/>
      </w:pPr>
      <w:r w:rsidRPr="00BC48D2">
        <w:t xml:space="preserve">- 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14:paraId="1E45003C" w14:textId="77777777" w:rsidR="00EC18E3" w:rsidRPr="00BC48D2" w:rsidRDefault="00EC18E3" w:rsidP="00784387">
      <w:pPr>
        <w:pStyle w:val="Default"/>
        <w:spacing w:line="276" w:lineRule="auto"/>
        <w:ind w:firstLine="708"/>
        <w:jc w:val="both"/>
      </w:pPr>
      <w:r w:rsidRPr="00BC48D2">
        <w:t xml:space="preserve">- 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14:paraId="5826B2B2" w14:textId="77777777" w:rsidR="00EC18E3" w:rsidRPr="00BC48D2" w:rsidRDefault="00EC18E3" w:rsidP="00784387">
      <w:pPr>
        <w:pStyle w:val="Default"/>
        <w:spacing w:line="276" w:lineRule="auto"/>
        <w:ind w:firstLine="708"/>
        <w:jc w:val="both"/>
      </w:pPr>
      <w:r w:rsidRPr="00BC48D2">
        <w:lastRenderedPageBreak/>
        <w:t xml:space="preserve">- 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14:paraId="5FA239A5" w14:textId="77777777" w:rsidR="00EC18E3" w:rsidRPr="00BC48D2" w:rsidRDefault="00EC18E3" w:rsidP="00784387">
      <w:pPr>
        <w:pStyle w:val="Default"/>
        <w:spacing w:line="276" w:lineRule="auto"/>
        <w:ind w:firstLine="708"/>
        <w:jc w:val="both"/>
      </w:pPr>
      <w:r w:rsidRPr="00BC48D2">
        <w:t xml:space="preserve">- 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14:paraId="6D8A46C1" w14:textId="77777777" w:rsidR="00EC18E3" w:rsidRPr="00BC48D2" w:rsidRDefault="00EC18E3" w:rsidP="00784387">
      <w:pPr>
        <w:pStyle w:val="Default"/>
        <w:spacing w:line="276" w:lineRule="auto"/>
        <w:ind w:firstLine="708"/>
        <w:jc w:val="both"/>
      </w:pPr>
      <w:r w:rsidRPr="00BC48D2">
        <w:t xml:space="preserve">- 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14:paraId="6CC955D1" w14:textId="77777777" w:rsidR="00EC18E3" w:rsidRPr="00BC48D2" w:rsidRDefault="00EC18E3" w:rsidP="00784387">
      <w:pPr>
        <w:pStyle w:val="Default"/>
        <w:spacing w:line="276" w:lineRule="auto"/>
        <w:ind w:firstLine="708"/>
        <w:jc w:val="both"/>
      </w:pPr>
      <w:r w:rsidRPr="00BC48D2">
        <w:t xml:space="preserve">- службы оперативного реагирования - обслуживание инцидентов, определяемых как чрезвычайные обстоятельства (авария); </w:t>
      </w:r>
    </w:p>
    <w:p w14:paraId="02EE2EF0" w14:textId="77777777" w:rsidR="00EC18E3" w:rsidRPr="00BC48D2" w:rsidRDefault="00EC18E3" w:rsidP="00784387">
      <w:pPr>
        <w:pStyle w:val="Default"/>
        <w:spacing w:line="276" w:lineRule="auto"/>
        <w:ind w:firstLine="708"/>
        <w:jc w:val="both"/>
      </w:pPr>
      <w:r w:rsidRPr="00BC48D2">
        <w:t xml:space="preserve">- электронные платежи на транспорте - трансакции и резервирование в транспортном секторе; </w:t>
      </w:r>
    </w:p>
    <w:p w14:paraId="068B51FB" w14:textId="77777777" w:rsidR="00EC18E3" w:rsidRPr="00BC48D2" w:rsidRDefault="00EC18E3" w:rsidP="00784387">
      <w:pPr>
        <w:pStyle w:val="Default"/>
        <w:spacing w:line="276" w:lineRule="auto"/>
        <w:ind w:firstLine="708"/>
        <w:jc w:val="both"/>
      </w:pPr>
      <w:r w:rsidRPr="00BC48D2">
        <w:t xml:space="preserve">- 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14:paraId="29D4C4C8" w14:textId="77777777" w:rsidR="00EC18E3" w:rsidRPr="00BC48D2" w:rsidRDefault="00EC18E3" w:rsidP="00784387">
      <w:pPr>
        <w:pStyle w:val="Default"/>
        <w:spacing w:line="276" w:lineRule="auto"/>
        <w:ind w:firstLine="708"/>
        <w:jc w:val="both"/>
      </w:pPr>
      <w:r w:rsidRPr="00BC48D2">
        <w:t xml:space="preserve">- 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14:paraId="628DF8C6" w14:textId="77777777" w:rsidR="00EC18E3" w:rsidRPr="00BC48D2" w:rsidRDefault="00EC18E3" w:rsidP="00784387">
      <w:pPr>
        <w:pStyle w:val="Default"/>
        <w:spacing w:line="276" w:lineRule="auto"/>
        <w:ind w:firstLine="708"/>
        <w:jc w:val="both"/>
      </w:pPr>
      <w:r w:rsidRPr="00BC48D2">
        <w:t xml:space="preserve">- 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14:paraId="7B8DA37F" w14:textId="77777777" w:rsidR="00EC18E3" w:rsidRPr="00BC48D2" w:rsidRDefault="00EC18E3" w:rsidP="00784387">
      <w:pPr>
        <w:pStyle w:val="Default"/>
        <w:spacing w:line="276" w:lineRule="auto"/>
        <w:ind w:firstLine="708"/>
        <w:jc w:val="both"/>
      </w:pPr>
      <w:r w:rsidRPr="00BC48D2">
        <w:t xml:space="preserve">- 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14:paraId="03C64650"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14:paraId="6884123F"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это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w:t>
      </w:r>
    </w:p>
    <w:p w14:paraId="2DBCFB04" w14:textId="77777777" w:rsidR="00EC18E3" w:rsidRPr="00BC48D2" w:rsidRDefault="00EC18E3" w:rsidP="00784387">
      <w:pPr>
        <w:pStyle w:val="Default"/>
        <w:spacing w:line="276" w:lineRule="auto"/>
        <w:ind w:firstLine="708"/>
        <w:jc w:val="both"/>
      </w:pPr>
      <w:r w:rsidRPr="00BC48D2">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14:paraId="45F69328" w14:textId="77777777" w:rsidR="00EC18E3" w:rsidRPr="00BC48D2" w:rsidRDefault="00EC18E3" w:rsidP="00784387">
      <w:pPr>
        <w:pStyle w:val="Default"/>
        <w:spacing w:line="276" w:lineRule="auto"/>
        <w:ind w:firstLine="708"/>
        <w:jc w:val="both"/>
      </w:pPr>
      <w:r w:rsidRPr="00BC48D2">
        <w:t xml:space="preserve">- нарушения ПДД, такие как проезд на запрещающий сигнал и выезд на «забитый» перекресток; </w:t>
      </w:r>
    </w:p>
    <w:p w14:paraId="1F78430B" w14:textId="77777777" w:rsidR="00EC18E3" w:rsidRPr="00BC48D2" w:rsidRDefault="00EC18E3" w:rsidP="00784387">
      <w:pPr>
        <w:pStyle w:val="Default"/>
        <w:spacing w:line="276" w:lineRule="auto"/>
        <w:ind w:firstLine="708"/>
        <w:jc w:val="both"/>
      </w:pPr>
      <w:r w:rsidRPr="00BC48D2">
        <w:lastRenderedPageBreak/>
        <w:t xml:space="preserve">- 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14:paraId="63B0CAD8"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14:paraId="1062B61C"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Основными путями снижения транспортной нагрузки в условиях сформировавшейся городской среды являются переориентация передвижений населения с индивидуального на городской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14:paraId="35F10A64" w14:textId="77777777" w:rsidR="00EC18E3" w:rsidRPr="00BC48D2" w:rsidRDefault="00EC18E3" w:rsidP="00784387">
      <w:pPr>
        <w:pStyle w:val="Default"/>
        <w:spacing w:line="276" w:lineRule="auto"/>
        <w:ind w:firstLine="708"/>
        <w:jc w:val="both"/>
      </w:pPr>
      <w:r w:rsidRPr="00BC48D2">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14:paraId="7B287D55" w14:textId="77777777" w:rsidR="00EC18E3" w:rsidRPr="00BC48D2" w:rsidRDefault="00EC18E3" w:rsidP="00784387">
      <w:pPr>
        <w:pStyle w:val="Default"/>
        <w:spacing w:line="276" w:lineRule="auto"/>
        <w:ind w:firstLine="708"/>
        <w:jc w:val="both"/>
      </w:pPr>
      <w:r w:rsidRPr="00BC48D2">
        <w:t xml:space="preserve">- </w:t>
      </w:r>
      <w:r w:rsidRPr="00BC48D2">
        <w:rPr>
          <w:i/>
          <w:iCs/>
        </w:rPr>
        <w:t>управление дорожным движением и действия по отношению к его участникам</w:t>
      </w:r>
      <w:r w:rsidRPr="00BC48D2">
        <w:t xml:space="preserve">, прежде всего, развитие эффективно работающей АСУДД; </w:t>
      </w:r>
    </w:p>
    <w:p w14:paraId="5B5D325E" w14:textId="77777777" w:rsidR="00EC18E3" w:rsidRPr="00BC48D2" w:rsidRDefault="00EC18E3" w:rsidP="00784387">
      <w:pPr>
        <w:pStyle w:val="Default"/>
        <w:spacing w:line="276" w:lineRule="auto"/>
        <w:ind w:firstLine="708"/>
        <w:jc w:val="both"/>
      </w:pPr>
      <w:r w:rsidRPr="00BC48D2">
        <w:t xml:space="preserve">- </w:t>
      </w:r>
      <w:r w:rsidRPr="00BC48D2">
        <w:rPr>
          <w:i/>
          <w:iCs/>
        </w:rPr>
        <w:t>общественный транспорт</w:t>
      </w:r>
      <w:r w:rsidRPr="00BC48D2">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14:paraId="2162302B" w14:textId="77777777" w:rsidR="00EC18E3" w:rsidRPr="00BC48D2" w:rsidRDefault="00EC18E3" w:rsidP="00784387">
      <w:pPr>
        <w:pStyle w:val="Default"/>
        <w:spacing w:line="276" w:lineRule="auto"/>
        <w:ind w:firstLine="708"/>
        <w:jc w:val="both"/>
      </w:pPr>
      <w:r w:rsidRPr="00BC48D2">
        <w:t xml:space="preserve">- </w:t>
      </w:r>
      <w:r w:rsidRPr="00BC48D2">
        <w:rPr>
          <w:i/>
          <w:iCs/>
        </w:rPr>
        <w:t>информирование участников движения</w:t>
      </w:r>
      <w:r w:rsidRPr="00BC48D2">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 </w:t>
      </w:r>
    </w:p>
    <w:p w14:paraId="4EDEAA4D"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14:paraId="4F382D27" w14:textId="77777777" w:rsidR="00EC18E3" w:rsidRDefault="00EC18E3" w:rsidP="00784387">
      <w:pPr>
        <w:spacing w:after="0" w:line="276" w:lineRule="auto"/>
        <w:ind w:firstLine="708"/>
        <w:jc w:val="both"/>
        <w:rPr>
          <w:rFonts w:ascii="Times New Roman" w:eastAsia="Times New Roman" w:hAnsi="Times New Roman" w:cs="Times New Roman"/>
          <w:color w:val="000000"/>
          <w:sz w:val="24"/>
          <w:szCs w:val="24"/>
        </w:rPr>
      </w:pPr>
      <w:r w:rsidRPr="00BC48D2">
        <w:rPr>
          <w:rFonts w:ascii="Times New Roman" w:eastAsia="Times New Roman" w:hAnsi="Times New Roman" w:cs="Times New Roman"/>
          <w:color w:val="000000"/>
          <w:sz w:val="24"/>
          <w:szCs w:val="24"/>
        </w:rPr>
        <w:t>Практическая реализация ИТС в г. Б</w:t>
      </w:r>
      <w:r w:rsidR="00ED4A3D">
        <w:rPr>
          <w:rFonts w:ascii="Times New Roman" w:eastAsia="Times New Roman" w:hAnsi="Times New Roman" w:cs="Times New Roman"/>
          <w:color w:val="000000"/>
          <w:sz w:val="24"/>
          <w:szCs w:val="24"/>
        </w:rPr>
        <w:t>одайбо</w:t>
      </w:r>
      <w:r w:rsidRPr="00BC48D2">
        <w:rPr>
          <w:rFonts w:ascii="Times New Roman" w:eastAsia="Times New Roman" w:hAnsi="Times New Roman" w:cs="Times New Roman"/>
          <w:color w:val="000000"/>
          <w:sz w:val="24"/>
          <w:szCs w:val="24"/>
        </w:rPr>
        <w:t xml:space="preserve"> позволит существенно улучшить качество транспортного обслуживания населения, позволит администрации г. Б</w:t>
      </w:r>
      <w:r w:rsidR="00ED4A3D">
        <w:rPr>
          <w:rFonts w:ascii="Times New Roman" w:eastAsia="Times New Roman" w:hAnsi="Times New Roman" w:cs="Times New Roman"/>
          <w:color w:val="000000"/>
          <w:sz w:val="24"/>
          <w:szCs w:val="24"/>
        </w:rPr>
        <w:t xml:space="preserve">одайбо </w:t>
      </w:r>
      <w:r w:rsidRPr="00BC48D2">
        <w:rPr>
          <w:rFonts w:ascii="Times New Roman" w:eastAsia="Times New Roman" w:hAnsi="Times New Roman" w:cs="Times New Roman"/>
          <w:color w:val="000000"/>
          <w:sz w:val="24"/>
          <w:szCs w:val="24"/>
        </w:rPr>
        <w:t>своевременно принимать управленческие решения по транспортной отрасли.</w:t>
      </w:r>
    </w:p>
    <w:p w14:paraId="39292190" w14:textId="77777777" w:rsidR="00C137DC" w:rsidRDefault="00C137DC" w:rsidP="00784387">
      <w:pPr>
        <w:spacing w:after="0" w:line="276" w:lineRule="auto"/>
        <w:ind w:firstLine="708"/>
        <w:jc w:val="both"/>
        <w:rPr>
          <w:rFonts w:ascii="Times New Roman" w:eastAsia="Times New Roman" w:hAnsi="Times New Roman" w:cs="Times New Roman"/>
          <w:color w:val="000000"/>
          <w:sz w:val="24"/>
          <w:szCs w:val="24"/>
        </w:rPr>
      </w:pPr>
    </w:p>
    <w:p w14:paraId="79F95678" w14:textId="77777777" w:rsidR="00C137DC" w:rsidRPr="00C137DC" w:rsidRDefault="00C137DC" w:rsidP="00784387">
      <w:pPr>
        <w:pStyle w:val="2"/>
        <w:spacing w:line="276" w:lineRule="auto"/>
        <w:jc w:val="center"/>
        <w:rPr>
          <w:rFonts w:ascii="Times New Roman" w:hAnsi="Times New Roman" w:cs="Times New Roman"/>
          <w:b/>
          <w:color w:val="auto"/>
          <w:sz w:val="24"/>
          <w:szCs w:val="24"/>
          <w:lang w:eastAsia="en-US"/>
        </w:rPr>
      </w:pPr>
      <w:r w:rsidRPr="00C137DC">
        <w:rPr>
          <w:rFonts w:ascii="Times New Roman" w:hAnsi="Times New Roman" w:cs="Times New Roman"/>
          <w:b/>
          <w:color w:val="auto"/>
          <w:sz w:val="24"/>
          <w:szCs w:val="24"/>
          <w:lang w:eastAsia="en-US"/>
        </w:rPr>
        <w:t>2.7. Прогноз негативного воздействия транспортной инфраструктуры на окружающую среду и здоровье населения</w:t>
      </w:r>
    </w:p>
    <w:p w14:paraId="6D772C88"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p>
    <w:p w14:paraId="0FF44FD3"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Разработчиками был применен комплексный подход при разработке программы комплексного развития транспортной инфраструктур</w:t>
      </w:r>
      <w:r w:rsidR="00ED4A3D">
        <w:rPr>
          <w:rFonts w:ascii="Times New Roman" w:hAnsi="Times New Roman" w:cs="Times New Roman"/>
          <w:color w:val="000000"/>
          <w:sz w:val="24"/>
          <w:szCs w:val="24"/>
          <w:lang w:eastAsia="en-US"/>
        </w:rPr>
        <w:t>ы городского поселения Бодайбо</w:t>
      </w:r>
      <w:r w:rsidRPr="00C137DC">
        <w:rPr>
          <w:rFonts w:ascii="Times New Roman" w:hAnsi="Times New Roman" w:cs="Times New Roman"/>
          <w:color w:val="000000"/>
          <w:sz w:val="24"/>
          <w:szCs w:val="24"/>
          <w:lang w:eastAsia="en-US"/>
        </w:rPr>
        <w:t>.</w:t>
      </w:r>
    </w:p>
    <w:p w14:paraId="2AA71337"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color w:val="000000"/>
          <w:sz w:val="24"/>
          <w:szCs w:val="24"/>
          <w:lang w:eastAsia="en-US"/>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C137DC">
        <w:rPr>
          <w:rFonts w:ascii="Times New Roman" w:hAnsi="Times New Roman" w:cs="Times New Roman"/>
          <w:sz w:val="24"/>
          <w:szCs w:val="24"/>
          <w:lang w:eastAsia="en-US"/>
        </w:rPr>
        <w:t>воздействие по видам транспорта:</w:t>
      </w:r>
    </w:p>
    <w:p w14:paraId="6698FC58"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1) авиационный транспорт:</w:t>
      </w:r>
    </w:p>
    <w:p w14:paraId="1615B43B"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lastRenderedPageBreak/>
        <w:t>1.1</w:t>
      </w:r>
      <w:r w:rsidR="009E1419">
        <w:rPr>
          <w:rFonts w:ascii="Times New Roman" w:hAnsi="Times New Roman" w:cs="Times New Roman"/>
          <w:sz w:val="24"/>
          <w:szCs w:val="24"/>
          <w:lang w:eastAsia="en-US"/>
        </w:rPr>
        <w:t>)</w:t>
      </w:r>
      <w:r w:rsidRPr="00C137DC">
        <w:rPr>
          <w:rFonts w:ascii="Times New Roman" w:hAnsi="Times New Roman" w:cs="Times New Roman"/>
          <w:sz w:val="24"/>
          <w:szCs w:val="24"/>
          <w:lang w:eastAsia="en-US"/>
        </w:rPr>
        <w:t xml:space="preserve"> в зоне взлета посадки, коридоров воздушного движения запрещается строительство объектов транспортной инфраструктуры;</w:t>
      </w:r>
    </w:p>
    <w:p w14:paraId="59B0035D" w14:textId="77777777" w:rsidR="00C137DC" w:rsidRPr="00C137DC" w:rsidRDefault="009E1419" w:rsidP="00784387">
      <w:pPr>
        <w:spacing w:after="0"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C137DC" w:rsidRPr="00C137DC">
        <w:rPr>
          <w:rFonts w:ascii="Times New Roman" w:hAnsi="Times New Roman" w:cs="Times New Roman"/>
          <w:sz w:val="24"/>
          <w:szCs w:val="24"/>
          <w:lang w:eastAsia="en-US"/>
        </w:rPr>
        <w:t xml:space="preserve"> с целью минимизации воздействия на верхние слои атмосферы и на воздушное  воздействие исключается посадка сверхзвуковых самолетов;</w:t>
      </w:r>
    </w:p>
    <w:p w14:paraId="507DEF02" w14:textId="77777777" w:rsidR="00C137DC" w:rsidRPr="00C137DC" w:rsidRDefault="009E1419" w:rsidP="00784387">
      <w:pPr>
        <w:spacing w:after="0"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C137DC" w:rsidRPr="00C137DC">
        <w:rPr>
          <w:rFonts w:ascii="Times New Roman" w:hAnsi="Times New Roman" w:cs="Times New Roman"/>
          <w:sz w:val="24"/>
          <w:szCs w:val="24"/>
          <w:lang w:eastAsia="en-US"/>
        </w:rPr>
        <w:t xml:space="preserve"> строительство вертолетных площадок по программы планируется с учетом санитарно-защитных зон с целью снижения шумового воздействия с учетом бе</w:t>
      </w:r>
      <w:r w:rsidR="005C2738">
        <w:rPr>
          <w:rFonts w:ascii="Times New Roman" w:hAnsi="Times New Roman" w:cs="Times New Roman"/>
          <w:sz w:val="24"/>
          <w:szCs w:val="24"/>
          <w:lang w:eastAsia="en-US"/>
        </w:rPr>
        <w:t>зопасного расстояния 300 метров;</w:t>
      </w:r>
    </w:p>
    <w:p w14:paraId="0A4712F8"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2) автомобильный транспорт:</w:t>
      </w:r>
    </w:p>
    <w:p w14:paraId="63AF7581"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2.1</w:t>
      </w:r>
      <w:r w:rsidR="009E1419">
        <w:rPr>
          <w:rFonts w:ascii="Times New Roman" w:hAnsi="Times New Roman" w:cs="Times New Roman"/>
          <w:sz w:val="24"/>
          <w:szCs w:val="24"/>
          <w:lang w:eastAsia="en-US"/>
        </w:rPr>
        <w:t>)</w:t>
      </w:r>
      <w:r w:rsidRPr="00C137DC">
        <w:rPr>
          <w:rFonts w:ascii="Times New Roman" w:hAnsi="Times New Roman" w:cs="Times New Roman"/>
          <w:sz w:val="24"/>
          <w:szCs w:val="24"/>
          <w:lang w:eastAsia="en-US"/>
        </w:rPr>
        <w:t xml:space="preserve"> 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14:paraId="5D3BC5A8" w14:textId="77777777" w:rsidR="00C137DC" w:rsidRPr="00C137DC" w:rsidRDefault="009E1419" w:rsidP="00784387">
      <w:pPr>
        <w:spacing w:after="0"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C137DC" w:rsidRPr="00C137DC">
        <w:rPr>
          <w:rFonts w:ascii="Times New Roman" w:hAnsi="Times New Roman" w:cs="Times New Roman"/>
          <w:sz w:val="24"/>
          <w:szCs w:val="24"/>
          <w:lang w:eastAsia="en-US"/>
        </w:rPr>
        <w:t xml:space="preserve"> с целью снижения выбросов в режиме холостого хода, износа дорожного покрытия, дорожной одежды предусмотрена реконструкция основных улиц, магистралей города Б</w:t>
      </w:r>
      <w:r w:rsidR="007C5780">
        <w:rPr>
          <w:rFonts w:ascii="Times New Roman" w:hAnsi="Times New Roman" w:cs="Times New Roman"/>
          <w:sz w:val="24"/>
          <w:szCs w:val="24"/>
          <w:lang w:eastAsia="en-US"/>
        </w:rPr>
        <w:t>одайбо</w:t>
      </w:r>
      <w:r w:rsidR="00C137DC" w:rsidRPr="00C137DC">
        <w:rPr>
          <w:rFonts w:ascii="Times New Roman" w:hAnsi="Times New Roman" w:cs="Times New Roman"/>
          <w:sz w:val="24"/>
          <w:szCs w:val="24"/>
          <w:lang w:eastAsia="en-US"/>
        </w:rPr>
        <w:t xml:space="preserve">, расширение и строительство новых дорог (для увеличения скорости прохождения основных объектов улично-дорожной сети), что позволит значительно снизить негативное </w:t>
      </w:r>
      <w:r w:rsidR="005C2738">
        <w:rPr>
          <w:rFonts w:ascii="Times New Roman" w:hAnsi="Times New Roman" w:cs="Times New Roman"/>
          <w:sz w:val="24"/>
          <w:szCs w:val="24"/>
          <w:lang w:eastAsia="en-US"/>
        </w:rPr>
        <w:t>воздействие на окружающую среду;</w:t>
      </w:r>
    </w:p>
    <w:p w14:paraId="591A982B" w14:textId="77777777" w:rsidR="00C137DC" w:rsidRPr="00C137DC" w:rsidRDefault="009E1419"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r w:rsidR="00C137DC" w:rsidRPr="00C137DC">
        <w:rPr>
          <w:rFonts w:ascii="Times New Roman" w:hAnsi="Times New Roman" w:cs="Times New Roman"/>
          <w:color w:val="000000"/>
          <w:sz w:val="24"/>
          <w:szCs w:val="24"/>
          <w:lang w:eastAsia="en-US"/>
        </w:rPr>
        <w:t xml:space="preserve"> дополнительным мероприятием по  уменьшению шумового  воздействия на жителей городского поселения </w:t>
      </w:r>
      <w:r w:rsidR="007C5780">
        <w:rPr>
          <w:rFonts w:ascii="Times New Roman" w:hAnsi="Times New Roman" w:cs="Times New Roman"/>
          <w:color w:val="000000"/>
          <w:sz w:val="24"/>
          <w:szCs w:val="24"/>
          <w:lang w:eastAsia="en-US"/>
        </w:rPr>
        <w:t>Бодайбо</w:t>
      </w:r>
      <w:r w:rsidR="00C137DC" w:rsidRPr="00C137DC">
        <w:rPr>
          <w:rFonts w:ascii="Times New Roman" w:hAnsi="Times New Roman" w:cs="Times New Roman"/>
          <w:color w:val="000000"/>
          <w:sz w:val="24"/>
          <w:szCs w:val="24"/>
          <w:lang w:eastAsia="en-US"/>
        </w:rPr>
        <w:t xml:space="preserve"> (при наличии соответствующего финансирования) может стать возведение шумопоглощающих</w:t>
      </w:r>
      <w:r w:rsidR="005C2738">
        <w:rPr>
          <w:rFonts w:ascii="Times New Roman" w:hAnsi="Times New Roman" w:cs="Times New Roman"/>
          <w:color w:val="000000"/>
          <w:sz w:val="24"/>
          <w:szCs w:val="24"/>
          <w:lang w:eastAsia="en-US"/>
        </w:rPr>
        <w:t xml:space="preserve"> панелей на основных его улицах;</w:t>
      </w:r>
      <w:r w:rsidR="00C137DC" w:rsidRPr="00C137DC">
        <w:rPr>
          <w:rFonts w:ascii="Times New Roman" w:hAnsi="Times New Roman" w:cs="Times New Roman"/>
          <w:color w:val="000000"/>
          <w:sz w:val="24"/>
          <w:szCs w:val="24"/>
          <w:lang w:eastAsia="en-US"/>
        </w:rPr>
        <w:t xml:space="preserve"> </w:t>
      </w:r>
    </w:p>
    <w:p w14:paraId="6C4C972A" w14:textId="77777777" w:rsidR="00C137DC" w:rsidRPr="00C137DC" w:rsidRDefault="009E1419"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2.4) </w:t>
      </w:r>
      <w:r w:rsidR="00C137DC" w:rsidRPr="00C137DC">
        <w:rPr>
          <w:rFonts w:ascii="Times New Roman" w:hAnsi="Times New Roman" w:cs="Times New Roman"/>
          <w:color w:val="000000"/>
          <w:sz w:val="24"/>
          <w:szCs w:val="24"/>
          <w:lang w:eastAsia="en-US"/>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5C2738">
        <w:rPr>
          <w:rFonts w:ascii="Times New Roman" w:hAnsi="Times New Roman" w:cs="Times New Roman"/>
          <w:color w:val="000000"/>
          <w:sz w:val="24"/>
          <w:szCs w:val="24"/>
          <w:lang w:eastAsia="en-US"/>
        </w:rPr>
        <w:t>;</w:t>
      </w:r>
    </w:p>
    <w:p w14:paraId="51501587"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3) речной транспорт:</w:t>
      </w:r>
    </w:p>
    <w:p w14:paraId="0856ABD8"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3.1</w:t>
      </w:r>
      <w:r w:rsidR="005C2738">
        <w:rPr>
          <w:rFonts w:ascii="Times New Roman" w:hAnsi="Times New Roman" w:cs="Times New Roman"/>
          <w:color w:val="000000"/>
          <w:sz w:val="24"/>
          <w:szCs w:val="24"/>
          <w:lang w:eastAsia="en-US"/>
        </w:rPr>
        <w:t>)</w:t>
      </w:r>
      <w:r w:rsidRPr="00C137DC">
        <w:rPr>
          <w:rFonts w:ascii="Times New Roman" w:hAnsi="Times New Roman" w:cs="Times New Roman"/>
          <w:color w:val="000000"/>
          <w:sz w:val="24"/>
          <w:szCs w:val="24"/>
          <w:lang w:eastAsia="en-US"/>
        </w:rPr>
        <w:t xml:space="preserve"> 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sidR="005C2738">
        <w:rPr>
          <w:rFonts w:ascii="Times New Roman" w:hAnsi="Times New Roman" w:cs="Times New Roman"/>
          <w:color w:val="000000"/>
          <w:sz w:val="24"/>
          <w:szCs w:val="24"/>
          <w:lang w:eastAsia="en-US"/>
        </w:rPr>
        <w:t>;</w:t>
      </w:r>
    </w:p>
    <w:p w14:paraId="000B421B"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4) пешеходное и велосипедное движение:</w:t>
      </w:r>
    </w:p>
    <w:p w14:paraId="4AF3C7F8" w14:textId="77777777" w:rsidR="00C137DC" w:rsidRPr="00C137DC" w:rsidRDefault="005C2738"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w:t>
      </w:r>
      <w:r w:rsidR="00C137DC" w:rsidRPr="00C137DC">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к</w:t>
      </w:r>
      <w:r w:rsidR="00C137DC" w:rsidRPr="00C137DC">
        <w:rPr>
          <w:rFonts w:ascii="Times New Roman" w:hAnsi="Times New Roman" w:cs="Times New Roman"/>
          <w:color w:val="000000"/>
          <w:sz w:val="24"/>
          <w:szCs w:val="24"/>
          <w:lang w:eastAsia="en-US"/>
        </w:rPr>
        <w:t xml:space="preserve">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городского поселения </w:t>
      </w:r>
      <w:r w:rsidR="007C5780">
        <w:rPr>
          <w:rFonts w:ascii="Times New Roman" w:hAnsi="Times New Roman" w:cs="Times New Roman"/>
          <w:color w:val="000000"/>
          <w:sz w:val="24"/>
          <w:szCs w:val="24"/>
          <w:lang w:eastAsia="en-US"/>
        </w:rPr>
        <w:t>Бодайбо</w:t>
      </w:r>
      <w:r w:rsidR="00C137DC" w:rsidRPr="00C137DC">
        <w:rPr>
          <w:rFonts w:ascii="Times New Roman" w:hAnsi="Times New Roman" w:cs="Times New Roman"/>
          <w:color w:val="000000"/>
          <w:sz w:val="24"/>
          <w:szCs w:val="24"/>
          <w:lang w:eastAsia="en-US"/>
        </w:rPr>
        <w:t>.</w:t>
      </w:r>
    </w:p>
    <w:p w14:paraId="054B5DD9" w14:textId="77777777" w:rsidR="00C137DC" w:rsidRPr="00C137DC" w:rsidRDefault="005C2738"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w:t>
      </w:r>
      <w:r w:rsidRPr="00C137DC">
        <w:rPr>
          <w:rFonts w:ascii="Times New Roman" w:hAnsi="Times New Roman" w:cs="Times New Roman"/>
          <w:color w:val="000000"/>
          <w:sz w:val="24"/>
          <w:szCs w:val="24"/>
          <w:lang w:eastAsia="en-US"/>
        </w:rPr>
        <w:t xml:space="preserve">казанные выше </w:t>
      </w:r>
      <w:r>
        <w:rPr>
          <w:rFonts w:ascii="Times New Roman" w:hAnsi="Times New Roman" w:cs="Times New Roman"/>
          <w:color w:val="000000"/>
          <w:sz w:val="24"/>
          <w:szCs w:val="24"/>
          <w:lang w:eastAsia="en-US"/>
        </w:rPr>
        <w:t>п</w:t>
      </w:r>
      <w:r w:rsidR="00C137DC" w:rsidRPr="00C137DC">
        <w:rPr>
          <w:rFonts w:ascii="Times New Roman" w:hAnsi="Times New Roman" w:cs="Times New Roman"/>
          <w:color w:val="000000"/>
          <w:sz w:val="24"/>
          <w:szCs w:val="24"/>
          <w:lang w:eastAsia="en-US"/>
        </w:rPr>
        <w:t>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w:t>
      </w:r>
      <w:r>
        <w:rPr>
          <w:rFonts w:ascii="Times New Roman" w:hAnsi="Times New Roman" w:cs="Times New Roman"/>
          <w:color w:val="000000"/>
          <w:sz w:val="24"/>
          <w:szCs w:val="24"/>
          <w:lang w:eastAsia="en-US"/>
        </w:rPr>
        <w:t>я</w:t>
      </w:r>
      <w:r w:rsidR="00C137DC" w:rsidRPr="00C137DC">
        <w:rPr>
          <w:rFonts w:ascii="Times New Roman" w:hAnsi="Times New Roman" w:cs="Times New Roman"/>
          <w:color w:val="000000"/>
          <w:sz w:val="24"/>
          <w:szCs w:val="24"/>
          <w:lang w:eastAsia="en-US"/>
        </w:rPr>
        <w:t>.</w:t>
      </w:r>
    </w:p>
    <w:p w14:paraId="375C0C66"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Ключевым итоговым критерием негативного воздействия транспортной инфраструктуры на окружающую среду и здоровье населения в городах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14:paraId="6154723B"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p>
    <w:p w14:paraId="7FAF1EB7" w14:textId="77777777" w:rsid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Прогноз изменения Индекса загрязнения атмосферного воздуха</w:t>
      </w:r>
    </w:p>
    <w:p w14:paraId="7C3A5826"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p>
    <w:tbl>
      <w:tblPr>
        <w:tblW w:w="494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52"/>
        <w:gridCol w:w="1110"/>
        <w:gridCol w:w="1106"/>
        <w:gridCol w:w="693"/>
        <w:gridCol w:w="829"/>
        <w:gridCol w:w="693"/>
        <w:gridCol w:w="966"/>
        <w:gridCol w:w="791"/>
      </w:tblGrid>
      <w:tr w:rsidR="00C137DC" w:rsidRPr="00C137DC" w14:paraId="1D6A6960" w14:textId="77777777" w:rsidTr="00784387">
        <w:trPr>
          <w:trHeight w:val="300"/>
        </w:trPr>
        <w:tc>
          <w:tcPr>
            <w:tcW w:w="972" w:type="pct"/>
            <w:shd w:val="clear" w:color="auto" w:fill="auto"/>
            <w:noWrap/>
            <w:vAlign w:val="center"/>
            <w:hideMark/>
          </w:tcPr>
          <w:p w14:paraId="6554ABCE" w14:textId="77777777" w:rsidR="00C137DC" w:rsidRPr="00784387" w:rsidRDefault="00C137DC"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lastRenderedPageBreak/>
              <w:t>Наименование показателя</w:t>
            </w:r>
          </w:p>
        </w:tc>
        <w:tc>
          <w:tcPr>
            <w:tcW w:w="678" w:type="pct"/>
            <w:shd w:val="clear" w:color="auto" w:fill="auto"/>
            <w:noWrap/>
            <w:vAlign w:val="center"/>
            <w:hideMark/>
          </w:tcPr>
          <w:p w14:paraId="7C4FDD5E"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2017</w:t>
            </w:r>
          </w:p>
        </w:tc>
        <w:tc>
          <w:tcPr>
            <w:tcW w:w="601" w:type="pct"/>
            <w:shd w:val="clear" w:color="auto" w:fill="auto"/>
            <w:noWrap/>
            <w:vAlign w:val="center"/>
            <w:hideMark/>
          </w:tcPr>
          <w:p w14:paraId="1EEC4FB1"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2017</w:t>
            </w:r>
          </w:p>
        </w:tc>
        <w:tc>
          <w:tcPr>
            <w:tcW w:w="599" w:type="pct"/>
            <w:shd w:val="clear" w:color="auto" w:fill="auto"/>
            <w:noWrap/>
            <w:vAlign w:val="center"/>
            <w:hideMark/>
          </w:tcPr>
          <w:p w14:paraId="6ABA0C8B"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2018</w:t>
            </w:r>
          </w:p>
        </w:tc>
        <w:tc>
          <w:tcPr>
            <w:tcW w:w="375" w:type="pct"/>
            <w:shd w:val="clear" w:color="auto" w:fill="auto"/>
            <w:noWrap/>
            <w:vAlign w:val="center"/>
            <w:hideMark/>
          </w:tcPr>
          <w:p w14:paraId="7E802921"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2019</w:t>
            </w:r>
          </w:p>
        </w:tc>
        <w:tc>
          <w:tcPr>
            <w:tcW w:w="449" w:type="pct"/>
            <w:shd w:val="clear" w:color="auto" w:fill="auto"/>
            <w:noWrap/>
            <w:vAlign w:val="center"/>
            <w:hideMark/>
          </w:tcPr>
          <w:p w14:paraId="15B6C1C4"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2020</w:t>
            </w:r>
          </w:p>
        </w:tc>
        <w:tc>
          <w:tcPr>
            <w:tcW w:w="375" w:type="pct"/>
            <w:shd w:val="clear" w:color="auto" w:fill="auto"/>
            <w:noWrap/>
            <w:vAlign w:val="center"/>
            <w:hideMark/>
          </w:tcPr>
          <w:p w14:paraId="1F342989"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2021</w:t>
            </w:r>
          </w:p>
        </w:tc>
        <w:tc>
          <w:tcPr>
            <w:tcW w:w="523" w:type="pct"/>
            <w:shd w:val="clear" w:color="auto" w:fill="auto"/>
            <w:noWrap/>
            <w:vAlign w:val="center"/>
            <w:hideMark/>
          </w:tcPr>
          <w:p w14:paraId="2F2A427D" w14:textId="77777777" w:rsidR="00C137DC" w:rsidRPr="00784387" w:rsidRDefault="00C137DC"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2025</w:t>
            </w:r>
          </w:p>
        </w:tc>
        <w:tc>
          <w:tcPr>
            <w:tcW w:w="429" w:type="pct"/>
            <w:shd w:val="clear" w:color="auto" w:fill="auto"/>
            <w:noWrap/>
            <w:vAlign w:val="center"/>
            <w:hideMark/>
          </w:tcPr>
          <w:p w14:paraId="03458776"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2039</w:t>
            </w:r>
          </w:p>
        </w:tc>
      </w:tr>
      <w:tr w:rsidR="00784387" w:rsidRPr="00C137DC" w14:paraId="428FA011" w14:textId="77777777" w:rsidTr="00784387">
        <w:trPr>
          <w:trHeight w:val="465"/>
        </w:trPr>
        <w:tc>
          <w:tcPr>
            <w:tcW w:w="972" w:type="pct"/>
            <w:shd w:val="clear" w:color="auto" w:fill="auto"/>
            <w:noWrap/>
            <w:vAlign w:val="center"/>
            <w:hideMark/>
          </w:tcPr>
          <w:p w14:paraId="16594180"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shd w:val="clear" w:color="auto" w:fill="FFFFFF"/>
                <w:lang w:eastAsia="en-US"/>
              </w:rPr>
              <w:t>Индекс загрязнения атмосферного воздуха</w:t>
            </w:r>
          </w:p>
        </w:tc>
        <w:tc>
          <w:tcPr>
            <w:tcW w:w="678" w:type="pct"/>
            <w:shd w:val="clear" w:color="auto" w:fill="auto"/>
            <w:noWrap/>
            <w:vAlign w:val="center"/>
          </w:tcPr>
          <w:p w14:paraId="793289C3"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5</w:t>
            </w:r>
          </w:p>
          <w:p w14:paraId="22DBFBDF"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повышенное</w:t>
            </w:r>
          </w:p>
        </w:tc>
        <w:tc>
          <w:tcPr>
            <w:tcW w:w="601" w:type="pct"/>
            <w:shd w:val="clear" w:color="auto" w:fill="auto"/>
            <w:noWrap/>
            <w:vAlign w:val="center"/>
          </w:tcPr>
          <w:p w14:paraId="6C5A6191"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5</w:t>
            </w:r>
          </w:p>
          <w:p w14:paraId="625DE36C"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повышенное</w:t>
            </w:r>
          </w:p>
        </w:tc>
        <w:tc>
          <w:tcPr>
            <w:tcW w:w="599" w:type="pct"/>
            <w:shd w:val="clear" w:color="auto" w:fill="auto"/>
            <w:noWrap/>
            <w:vAlign w:val="center"/>
          </w:tcPr>
          <w:p w14:paraId="46EA87DE"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5</w:t>
            </w:r>
          </w:p>
          <w:p w14:paraId="2E6B1D20"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повышенное</w:t>
            </w:r>
          </w:p>
        </w:tc>
        <w:tc>
          <w:tcPr>
            <w:tcW w:w="375" w:type="pct"/>
            <w:shd w:val="clear" w:color="auto" w:fill="auto"/>
            <w:noWrap/>
            <w:vAlign w:val="center"/>
          </w:tcPr>
          <w:p w14:paraId="5E49276B"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4</w:t>
            </w:r>
          </w:p>
          <w:p w14:paraId="377A290F"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449" w:type="pct"/>
            <w:shd w:val="clear" w:color="auto" w:fill="auto"/>
            <w:noWrap/>
            <w:vAlign w:val="center"/>
          </w:tcPr>
          <w:p w14:paraId="64860195"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4</w:t>
            </w:r>
          </w:p>
          <w:p w14:paraId="03F7A8DE"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375" w:type="pct"/>
            <w:shd w:val="clear" w:color="auto" w:fill="auto"/>
            <w:noWrap/>
            <w:vAlign w:val="center"/>
          </w:tcPr>
          <w:p w14:paraId="4F160A2A"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4</w:t>
            </w:r>
          </w:p>
          <w:p w14:paraId="1B90CBF8"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523" w:type="pct"/>
            <w:shd w:val="clear" w:color="auto" w:fill="auto"/>
            <w:noWrap/>
            <w:vAlign w:val="center"/>
          </w:tcPr>
          <w:p w14:paraId="1CEDB35A"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3</w:t>
            </w:r>
          </w:p>
          <w:p w14:paraId="66063765"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429" w:type="pct"/>
            <w:shd w:val="clear" w:color="auto" w:fill="auto"/>
            <w:noWrap/>
            <w:vAlign w:val="center"/>
          </w:tcPr>
          <w:p w14:paraId="17880445"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3</w:t>
            </w:r>
          </w:p>
          <w:p w14:paraId="58189817"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r>
    </w:tbl>
    <w:p w14:paraId="1AFC93BB" w14:textId="77777777" w:rsidR="00C137DC" w:rsidRPr="00041E4E" w:rsidRDefault="00C137DC" w:rsidP="00784387">
      <w:pPr>
        <w:spacing w:after="0" w:line="276" w:lineRule="auto"/>
        <w:rPr>
          <w:lang w:eastAsia="en-US"/>
        </w:rPr>
      </w:pPr>
    </w:p>
    <w:p w14:paraId="66BC2175" w14:textId="77777777" w:rsidR="00ED4A3D" w:rsidRDefault="00ED4A3D" w:rsidP="00784387">
      <w:pPr>
        <w:pStyle w:val="4"/>
        <w:spacing w:line="276" w:lineRule="auto"/>
        <w:jc w:val="center"/>
        <w:rPr>
          <w:rStyle w:val="40"/>
          <w:rFonts w:eastAsiaTheme="minorHAnsi"/>
          <w:b/>
          <w:bCs/>
        </w:rPr>
        <w:sectPr w:rsidR="00ED4A3D" w:rsidSect="00D41D39">
          <w:pgSz w:w="11906" w:h="16838"/>
          <w:pgMar w:top="1134" w:right="850" w:bottom="1134" w:left="1701" w:header="708" w:footer="708" w:gutter="0"/>
          <w:cols w:space="708"/>
          <w:docGrid w:linePitch="360"/>
        </w:sectPr>
      </w:pPr>
      <w:bookmarkStart w:id="33" w:name="dst100057"/>
      <w:bookmarkStart w:id="34" w:name="dst100058"/>
      <w:bookmarkStart w:id="35" w:name="dst100059"/>
      <w:bookmarkEnd w:id="33"/>
      <w:bookmarkEnd w:id="34"/>
      <w:bookmarkEnd w:id="35"/>
    </w:p>
    <w:p w14:paraId="5A5C6C01" w14:textId="77777777" w:rsidR="0090067A" w:rsidRPr="00BC48D2" w:rsidRDefault="0090067A" w:rsidP="00784387">
      <w:pPr>
        <w:pStyle w:val="4"/>
        <w:spacing w:line="276" w:lineRule="auto"/>
        <w:jc w:val="center"/>
        <w:rPr>
          <w:rStyle w:val="40"/>
          <w:rFonts w:eastAsiaTheme="minorHAnsi"/>
          <w:b/>
          <w:bCs/>
        </w:rPr>
      </w:pPr>
      <w:r w:rsidRPr="00BC48D2">
        <w:rPr>
          <w:rStyle w:val="40"/>
          <w:rFonts w:eastAsiaTheme="minorHAnsi"/>
          <w:b/>
          <w:bCs/>
        </w:rPr>
        <w:lastRenderedPageBreak/>
        <w:t>3. Укрупненная оценка принципиальных вариантов развития транспортной инфраструктуры и выбор предлагаемого к реализации варианта</w:t>
      </w:r>
    </w:p>
    <w:p w14:paraId="26A84EC9" w14:textId="77777777" w:rsidR="00ED4A3D" w:rsidRPr="00ED4A3D" w:rsidRDefault="00ED4A3D" w:rsidP="00784387">
      <w:pPr>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21E3487E" w14:textId="77777777" w:rsidR="00ED4A3D" w:rsidRPr="00ED4A3D" w:rsidRDefault="00ED4A3D" w:rsidP="00784387">
      <w:pPr>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14:paraId="2760CA97" w14:textId="77777777" w:rsidR="00ED4A3D" w:rsidRPr="00ED4A3D" w:rsidRDefault="00ED4A3D" w:rsidP="00784387">
      <w:pPr>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Вариант 2 (умеренно-оптимистичный). На территории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14:paraId="4748BAE7" w14:textId="77777777" w:rsidR="00ED4A3D" w:rsidRPr="00ED4A3D" w:rsidRDefault="00ED4A3D" w:rsidP="00784387">
      <w:pPr>
        <w:widowControl w:val="0"/>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строительство дорог и парковок, а также установка дорожных знаков и нанесение разметки</w:t>
      </w:r>
    </w:p>
    <w:p w14:paraId="4C3704A9" w14:textId="77777777" w:rsidR="0090067A" w:rsidRPr="00BC48D2" w:rsidRDefault="0090067A" w:rsidP="00784387">
      <w:pPr>
        <w:spacing w:after="0" w:line="276" w:lineRule="auto"/>
        <w:ind w:firstLine="709"/>
        <w:jc w:val="both"/>
        <w:rPr>
          <w:rStyle w:val="40"/>
          <w:rFonts w:eastAsiaTheme="minorHAnsi"/>
          <w:b w:val="0"/>
        </w:rPr>
      </w:pPr>
      <w:r w:rsidRPr="00BC48D2">
        <w:rPr>
          <w:rStyle w:val="40"/>
          <w:rFonts w:eastAsiaTheme="minorHAnsi"/>
          <w:b w:val="0"/>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14:paraId="75BAB1F1" w14:textId="77777777" w:rsidR="0090067A" w:rsidRPr="00BC48D2" w:rsidRDefault="0090067A" w:rsidP="00784387">
      <w:pPr>
        <w:spacing w:after="0" w:line="276" w:lineRule="auto"/>
        <w:ind w:firstLine="709"/>
        <w:jc w:val="both"/>
        <w:rPr>
          <w:rStyle w:val="40"/>
          <w:rFonts w:eastAsiaTheme="minorHAnsi"/>
          <w:b w:val="0"/>
        </w:rPr>
      </w:pPr>
      <w:r w:rsidRPr="00BC48D2">
        <w:rPr>
          <w:rStyle w:val="40"/>
          <w:rFonts w:eastAsiaTheme="minorHAnsi"/>
          <w:b w:val="0"/>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14:paraId="16494FA2" w14:textId="77777777" w:rsidR="0090067A" w:rsidRPr="00BC48D2" w:rsidRDefault="0090067A" w:rsidP="00784387">
      <w:pPr>
        <w:spacing w:after="0" w:line="276" w:lineRule="auto"/>
        <w:ind w:firstLine="709"/>
        <w:jc w:val="both"/>
        <w:rPr>
          <w:rStyle w:val="40"/>
          <w:rFonts w:eastAsiaTheme="minorHAnsi"/>
          <w:b w:val="0"/>
        </w:rPr>
      </w:pPr>
      <w:r w:rsidRPr="00BC48D2">
        <w:rPr>
          <w:rStyle w:val="40"/>
          <w:rFonts w:eastAsiaTheme="minorHAnsi"/>
          <w:b w:val="0"/>
        </w:rPr>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14:paraId="1580AEAE" w14:textId="77777777" w:rsidR="00ED4A3D" w:rsidRDefault="00ED4A3D" w:rsidP="0090067A">
      <w:pPr>
        <w:rPr>
          <w:rStyle w:val="40"/>
          <w:rFonts w:eastAsiaTheme="minorHAnsi"/>
        </w:rPr>
        <w:sectPr w:rsidR="00ED4A3D" w:rsidSect="00D41D39">
          <w:pgSz w:w="11906" w:h="16838"/>
          <w:pgMar w:top="1134" w:right="850" w:bottom="1134" w:left="1701" w:header="708" w:footer="708" w:gutter="0"/>
          <w:cols w:space="708"/>
          <w:docGrid w:linePitch="360"/>
        </w:sectPr>
      </w:pPr>
    </w:p>
    <w:p w14:paraId="04B9FEDD" w14:textId="77777777" w:rsidR="00430A18" w:rsidRDefault="00FB7992" w:rsidP="00784387">
      <w:pPr>
        <w:pStyle w:val="1"/>
        <w:spacing w:before="0" w:beforeAutospacing="0" w:after="0" w:afterAutospacing="0" w:line="276" w:lineRule="auto"/>
        <w:ind w:left="720"/>
        <w:jc w:val="center"/>
        <w:rPr>
          <w:rStyle w:val="40"/>
          <w:rFonts w:eastAsiaTheme="minorHAnsi"/>
          <w:b/>
        </w:rPr>
      </w:pPr>
      <w:r>
        <w:rPr>
          <w:rStyle w:val="40"/>
          <w:rFonts w:eastAsiaTheme="minorHAnsi"/>
          <w:b/>
        </w:rPr>
        <w:lastRenderedPageBreak/>
        <w:t>4.</w:t>
      </w:r>
      <w:r w:rsidR="00430A18" w:rsidRPr="00E07DDD">
        <w:rPr>
          <w:rStyle w:val="40"/>
          <w:rFonts w:eastAsiaTheme="minorHAnsi"/>
          <w:b/>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6E7319DB" w14:textId="77777777" w:rsidR="00784387" w:rsidRDefault="00784387" w:rsidP="00784387">
      <w:pPr>
        <w:pStyle w:val="1"/>
        <w:spacing w:before="0" w:beforeAutospacing="0" w:after="0" w:afterAutospacing="0" w:line="276" w:lineRule="auto"/>
        <w:ind w:firstLine="709"/>
        <w:jc w:val="both"/>
        <w:rPr>
          <w:rStyle w:val="40"/>
          <w:rFonts w:eastAsiaTheme="minorHAnsi"/>
        </w:rPr>
      </w:pPr>
      <w:r w:rsidRPr="00784387">
        <w:rPr>
          <w:rStyle w:val="40"/>
          <w:rFonts w:eastAsiaTheme="minorHAnsi"/>
        </w:rPr>
        <w:t>4.1. Мероприятия по развитию транспортной инфраструктуры по видам транспорта</w:t>
      </w:r>
    </w:p>
    <w:p w14:paraId="50B3E1E4" w14:textId="77777777" w:rsidR="00784387" w:rsidRPr="00613B21" w:rsidRDefault="00784387" w:rsidP="00784387">
      <w:pPr>
        <w:spacing w:after="0" w:line="276" w:lineRule="auto"/>
        <w:ind w:firstLine="709"/>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4.1.1.Авиатранспорт</w:t>
      </w:r>
    </w:p>
    <w:p w14:paraId="1FEDC112"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Проектом схемы территориального планирования Российской Федерации в области развития федерального транспорта, путей сообщения предусматривались следующие мероприятия:</w:t>
      </w:r>
    </w:p>
    <w:p w14:paraId="7F148FD3"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строительство аэропортного комплекса в г. Бодайбо Иркутской области,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Pr="00613B21">
          <w:rPr>
            <w:rFonts w:ascii="Times New Roman" w:eastAsia="Times New Roman" w:hAnsi="Times New Roman" w:cs="Times New Roman"/>
            <w:sz w:val="24"/>
            <w:szCs w:val="24"/>
          </w:rPr>
          <w:t>45 м</w:t>
        </w:r>
      </w:smartTag>
      <w:r w:rsidRPr="00613B21">
        <w:rPr>
          <w:rFonts w:ascii="Times New Roman" w:eastAsia="Times New Roman" w:hAnsi="Times New Roman" w:cs="Times New Roman"/>
          <w:sz w:val="24"/>
          <w:szCs w:val="24"/>
        </w:rPr>
        <w:t>.</w:t>
      </w:r>
    </w:p>
    <w:p w14:paraId="52DE8C02"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Проектом схемы территориального планирования Иркутской области предусматривались следующие мероприятия:</w:t>
      </w:r>
    </w:p>
    <w:p w14:paraId="3EAE1A65"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реконструкция и развитие аэропорта в г. Бодайбо, мероприятия запланированы на первую очередь строительства;</w:t>
      </w:r>
    </w:p>
    <w:p w14:paraId="38375D39"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создание сети благоустроенных вертолетных площадок в зоне перспективного развития туристско-рекреационного обслуживания, мероприятия запланированы на расчетный срок строительства.</w:t>
      </w:r>
    </w:p>
    <w:p w14:paraId="3F0026F4"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Проектом генерального плана г. Бодайбо предусматривались следующие мероприятия:</w:t>
      </w:r>
    </w:p>
    <w:p w14:paraId="03E330EA"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развитие аэропорта с повышением до категории «В» класса и с мероприятиями по удлинению ВПП до </w:t>
      </w:r>
      <w:smartTag w:uri="urn:schemas-microsoft-com:office:smarttags" w:element="metricconverter">
        <w:smartTagPr>
          <w:attr w:name="ProductID" w:val="2200 м"/>
        </w:smartTagPr>
        <w:r w:rsidRPr="00613B21">
          <w:rPr>
            <w:rFonts w:ascii="Times New Roman" w:eastAsia="Times New Roman" w:hAnsi="Times New Roman" w:cs="Times New Roman"/>
            <w:sz w:val="24"/>
            <w:szCs w:val="24"/>
          </w:rPr>
          <w:t>2200 м</w:t>
        </w:r>
      </w:smartTag>
      <w:r w:rsidRPr="00613B21">
        <w:rPr>
          <w:rFonts w:ascii="Times New Roman" w:eastAsia="Times New Roman" w:hAnsi="Times New Roman" w:cs="Times New Roman"/>
          <w:sz w:val="24"/>
          <w:szCs w:val="24"/>
        </w:rPr>
        <w:t>.</w:t>
      </w:r>
    </w:p>
    <w:p w14:paraId="3DD8456B" w14:textId="77777777" w:rsidR="00784387" w:rsidRPr="00784387" w:rsidRDefault="00784387" w:rsidP="00784387">
      <w:pPr>
        <w:pStyle w:val="1"/>
        <w:spacing w:before="0" w:beforeAutospacing="0" w:after="0" w:afterAutospacing="0" w:line="276" w:lineRule="auto"/>
        <w:ind w:firstLine="709"/>
        <w:jc w:val="both"/>
        <w:rPr>
          <w:rStyle w:val="40"/>
          <w:rFonts w:eastAsiaTheme="minorHAnsi"/>
        </w:rPr>
      </w:pPr>
    </w:p>
    <w:tbl>
      <w:tblPr>
        <w:tblW w:w="0" w:type="auto"/>
        <w:tblLook w:val="04A0" w:firstRow="1" w:lastRow="0" w:firstColumn="1" w:lastColumn="0" w:noHBand="0" w:noVBand="1"/>
      </w:tblPr>
      <w:tblGrid>
        <w:gridCol w:w="3546"/>
        <w:gridCol w:w="994"/>
        <w:gridCol w:w="1094"/>
        <w:gridCol w:w="1573"/>
        <w:gridCol w:w="1110"/>
        <w:gridCol w:w="1028"/>
      </w:tblGrid>
      <w:tr w:rsidR="00FB7992" w:rsidRPr="006D48B6" w14:paraId="62732D79" w14:textId="77777777" w:rsidTr="00784387">
        <w:trPr>
          <w:trHeight w:val="31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BED7E"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2C985"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План</w:t>
            </w:r>
            <w:r w:rsidR="00784387" w:rsidRPr="00784387">
              <w:rPr>
                <w:rFonts w:ascii="Times New Roman" w:eastAsia="Times New Roman" w:hAnsi="Times New Roman" w:cs="Times New Roman"/>
                <w:b/>
                <w:sz w:val="20"/>
                <w:szCs w:val="20"/>
              </w:rPr>
              <w:t>.</w:t>
            </w:r>
            <w:r w:rsidRPr="00784387">
              <w:rPr>
                <w:rFonts w:ascii="Times New Roman" w:eastAsia="Times New Roman" w:hAnsi="Times New Roman" w:cs="Times New Roman"/>
                <w:b/>
                <w:sz w:val="20"/>
                <w:szCs w:val="20"/>
              </w:rPr>
              <w:t xml:space="preserve"> сроки</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F9EFD8"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Источники финансирования, %</w:t>
            </w:r>
          </w:p>
        </w:tc>
      </w:tr>
      <w:tr w:rsidR="00F44757" w:rsidRPr="006D48B6" w14:paraId="6A32A9CE" w14:textId="77777777" w:rsidTr="0078438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7A46C78" w14:textId="77777777" w:rsidR="00FB7992" w:rsidRPr="00784387" w:rsidRDefault="00FB7992" w:rsidP="00784387">
            <w:pPr>
              <w:spacing w:after="0" w:line="27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E23EE9" w14:textId="77777777" w:rsidR="00FB7992" w:rsidRPr="00784387" w:rsidRDefault="00FB7992" w:rsidP="00784387">
            <w:pPr>
              <w:spacing w:after="0" w:line="276" w:lineRule="auto"/>
              <w:rPr>
                <w:rFonts w:ascii="Times New Roman" w:eastAsia="Times New Roman" w:hAnsi="Times New Roman" w:cs="Times New Roman"/>
                <w:b/>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9472A4"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фед.бюдж</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FF037A"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бюдж.субъекта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52994"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бюдж.МО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8C678"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внебюдж</w:t>
            </w:r>
          </w:p>
        </w:tc>
      </w:tr>
      <w:tr w:rsidR="00F44757" w:rsidRPr="006D48B6" w14:paraId="6041BC92"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A9373A"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Приобретение спецтехники и оборудования</w:t>
            </w:r>
          </w:p>
        </w:tc>
        <w:tc>
          <w:tcPr>
            <w:tcW w:w="0" w:type="auto"/>
            <w:tcBorders>
              <w:top w:val="nil"/>
              <w:left w:val="nil"/>
              <w:bottom w:val="single" w:sz="4" w:space="0" w:color="auto"/>
              <w:right w:val="single" w:sz="4" w:space="0" w:color="auto"/>
            </w:tcBorders>
            <w:shd w:val="clear" w:color="auto" w:fill="auto"/>
            <w:vAlign w:val="center"/>
            <w:hideMark/>
          </w:tcPr>
          <w:p w14:paraId="5AB87B6B"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72639F6B"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2E7CD1F"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B504D7"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877935"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r>
      <w:tr w:rsidR="00F44757" w:rsidRPr="006D48B6" w14:paraId="174E5216"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EC1078"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Реконструкция искусственных покрытий аэродрома</w:t>
            </w:r>
          </w:p>
        </w:tc>
        <w:tc>
          <w:tcPr>
            <w:tcW w:w="0" w:type="auto"/>
            <w:tcBorders>
              <w:top w:val="nil"/>
              <w:left w:val="nil"/>
              <w:bottom w:val="single" w:sz="4" w:space="0" w:color="auto"/>
              <w:right w:val="single" w:sz="4" w:space="0" w:color="auto"/>
            </w:tcBorders>
            <w:shd w:val="clear" w:color="auto" w:fill="auto"/>
            <w:vAlign w:val="center"/>
            <w:hideMark/>
          </w:tcPr>
          <w:p w14:paraId="7F40A6DA"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6E4E0289"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41C44006"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D90292"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444D17"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743E7747"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AFCA98"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Реконструкция ВПП</w:t>
            </w:r>
          </w:p>
        </w:tc>
        <w:tc>
          <w:tcPr>
            <w:tcW w:w="0" w:type="auto"/>
            <w:tcBorders>
              <w:top w:val="nil"/>
              <w:left w:val="nil"/>
              <w:bottom w:val="single" w:sz="4" w:space="0" w:color="auto"/>
              <w:right w:val="single" w:sz="4" w:space="0" w:color="auto"/>
            </w:tcBorders>
            <w:shd w:val="clear" w:color="auto" w:fill="auto"/>
            <w:vAlign w:val="center"/>
            <w:hideMark/>
          </w:tcPr>
          <w:p w14:paraId="1CFBF054"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083F8875"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08629DFD"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A53B03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79B84B3"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41224033"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72DE19"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Развитие вертолетных посадочных площадок</w:t>
            </w:r>
          </w:p>
        </w:tc>
        <w:tc>
          <w:tcPr>
            <w:tcW w:w="0" w:type="auto"/>
            <w:tcBorders>
              <w:top w:val="nil"/>
              <w:left w:val="nil"/>
              <w:bottom w:val="single" w:sz="4" w:space="0" w:color="auto"/>
              <w:right w:val="single" w:sz="4" w:space="0" w:color="auto"/>
            </w:tcBorders>
            <w:shd w:val="clear" w:color="auto" w:fill="auto"/>
            <w:vAlign w:val="center"/>
            <w:hideMark/>
          </w:tcPr>
          <w:p w14:paraId="20BF2FF0"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619ECF45"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82760A"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3BF72DA8"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9F5F93"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533DA07A"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05CE66"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Развитие грузовой базы в аэропорту. Строительство грузового склада</w:t>
            </w:r>
          </w:p>
        </w:tc>
        <w:tc>
          <w:tcPr>
            <w:tcW w:w="0" w:type="auto"/>
            <w:tcBorders>
              <w:top w:val="nil"/>
              <w:left w:val="nil"/>
              <w:bottom w:val="single" w:sz="4" w:space="0" w:color="auto"/>
              <w:right w:val="single" w:sz="4" w:space="0" w:color="auto"/>
            </w:tcBorders>
            <w:shd w:val="clear" w:color="auto" w:fill="auto"/>
            <w:vAlign w:val="center"/>
            <w:hideMark/>
          </w:tcPr>
          <w:p w14:paraId="2BCC1225"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4EE0EF48"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486ED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43D09468"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DA2802"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1F7C1847"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425AA8"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Субсидирование новых авиаперевозок</w:t>
            </w:r>
          </w:p>
        </w:tc>
        <w:tc>
          <w:tcPr>
            <w:tcW w:w="0" w:type="auto"/>
            <w:tcBorders>
              <w:top w:val="nil"/>
              <w:left w:val="nil"/>
              <w:bottom w:val="single" w:sz="4" w:space="0" w:color="auto"/>
              <w:right w:val="single" w:sz="4" w:space="0" w:color="auto"/>
            </w:tcBorders>
            <w:shd w:val="clear" w:color="auto" w:fill="auto"/>
            <w:vAlign w:val="center"/>
            <w:hideMark/>
          </w:tcPr>
          <w:p w14:paraId="529CE647"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201</w:t>
            </w:r>
            <w:r w:rsidRPr="00784387">
              <w:rPr>
                <w:rFonts w:ascii="Times New Roman" w:eastAsia="Times New Roman" w:hAnsi="Times New Roman" w:cs="Times New Roman"/>
                <w:sz w:val="20"/>
                <w:szCs w:val="20"/>
                <w:lang w:val="en-US"/>
              </w:rPr>
              <w:t>8</w:t>
            </w:r>
            <w:r w:rsidRPr="00784387">
              <w:rPr>
                <w:rFonts w:ascii="Times New Roman" w:eastAsia="Times New Roman" w:hAnsi="Times New Roman" w:cs="Times New Roman"/>
                <w:sz w:val="20"/>
                <w:szCs w:val="20"/>
              </w:rPr>
              <w:t>-201</w:t>
            </w:r>
            <w:r w:rsidRPr="00784387">
              <w:rPr>
                <w:rFonts w:ascii="Times New Roman" w:eastAsia="Times New Roman" w:hAnsi="Times New Roman" w:cs="Times New Roman"/>
                <w:sz w:val="20"/>
                <w:szCs w:val="20"/>
                <w:lang w:val="en-US"/>
              </w:rPr>
              <w:t>9</w:t>
            </w:r>
          </w:p>
        </w:tc>
        <w:tc>
          <w:tcPr>
            <w:tcW w:w="0" w:type="auto"/>
            <w:tcBorders>
              <w:top w:val="nil"/>
              <w:left w:val="nil"/>
              <w:bottom w:val="single" w:sz="4" w:space="0" w:color="auto"/>
              <w:right w:val="single" w:sz="4" w:space="0" w:color="auto"/>
            </w:tcBorders>
            <w:shd w:val="clear" w:color="auto" w:fill="auto"/>
            <w:vAlign w:val="center"/>
            <w:hideMark/>
          </w:tcPr>
          <w:p w14:paraId="683B0663"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B70E09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46454B8"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48131792"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bl>
    <w:p w14:paraId="76BC2645" w14:textId="77777777" w:rsidR="006D48B6" w:rsidRDefault="006D48B6">
      <w:pPr>
        <w:rPr>
          <w:rFonts w:ascii="Times New Roman" w:hAnsi="Times New Roman" w:cs="Times New Roman"/>
        </w:rPr>
      </w:pPr>
    </w:p>
    <w:p w14:paraId="2B151409" w14:textId="77777777" w:rsidR="00784387" w:rsidRPr="00613B21" w:rsidRDefault="00784387" w:rsidP="007C5780">
      <w:pPr>
        <w:pStyle w:val="a7"/>
        <w:spacing w:after="0" w:line="276" w:lineRule="auto"/>
        <w:ind w:left="0"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4.1.2 </w:t>
      </w:r>
      <w:r w:rsidRPr="00613B21">
        <w:rPr>
          <w:rFonts w:ascii="Times New Roman" w:eastAsia="Times New Roman" w:hAnsi="Times New Roman" w:cs="Times New Roman"/>
          <w:sz w:val="24"/>
          <w:szCs w:val="24"/>
        </w:rPr>
        <w:t>Речной транспорт</w:t>
      </w:r>
    </w:p>
    <w:p w14:paraId="62AE778E" w14:textId="77777777" w:rsidR="00784387" w:rsidRDefault="00784387" w:rsidP="007C5780">
      <w:pPr>
        <w:spacing w:line="276" w:lineRule="auto"/>
        <w:ind w:firstLine="709"/>
        <w:rPr>
          <w:rFonts w:ascii="Times New Roman" w:hAnsi="Times New Roman" w:cs="Times New Roman"/>
          <w:sz w:val="24"/>
          <w:szCs w:val="24"/>
        </w:rPr>
      </w:pPr>
      <w:r w:rsidRPr="00613B21">
        <w:rPr>
          <w:rFonts w:ascii="Times New Roman" w:hAnsi="Times New Roman" w:cs="Times New Roman"/>
          <w:sz w:val="24"/>
          <w:szCs w:val="24"/>
        </w:rPr>
        <w:t>Программой развитие водного транспорты на территории Бодайбинского района не планируется, причалы сохраняются в существующем состоянии.</w:t>
      </w:r>
    </w:p>
    <w:p w14:paraId="5A2D7E11" w14:textId="77777777" w:rsidR="007C5780" w:rsidRDefault="007C5780" w:rsidP="007C5780">
      <w:pPr>
        <w:spacing w:line="276" w:lineRule="auto"/>
        <w:ind w:firstLine="709"/>
        <w:rPr>
          <w:rFonts w:ascii="Times New Roman" w:hAnsi="Times New Roman" w:cs="Times New Roman"/>
          <w:sz w:val="24"/>
          <w:szCs w:val="24"/>
        </w:rPr>
      </w:pPr>
    </w:p>
    <w:p w14:paraId="1E4A3934" w14:textId="77777777" w:rsidR="007C5780" w:rsidRDefault="007C5780" w:rsidP="007C5780">
      <w:pPr>
        <w:spacing w:line="276" w:lineRule="auto"/>
        <w:ind w:firstLine="709"/>
        <w:rPr>
          <w:rFonts w:ascii="Times New Roman" w:hAnsi="Times New Roman" w:cs="Times New Roman"/>
          <w:sz w:val="24"/>
          <w:szCs w:val="24"/>
        </w:rPr>
      </w:pPr>
    </w:p>
    <w:p w14:paraId="2081505E" w14:textId="77777777" w:rsidR="007C5780" w:rsidRDefault="007C5780" w:rsidP="007C5780">
      <w:pPr>
        <w:spacing w:line="276" w:lineRule="auto"/>
        <w:ind w:firstLine="709"/>
        <w:rPr>
          <w:rFonts w:ascii="Times New Roman" w:hAnsi="Times New Roman" w:cs="Times New Roman"/>
        </w:rPr>
      </w:pPr>
    </w:p>
    <w:p w14:paraId="1BF4DCC6" w14:textId="77777777" w:rsidR="00784387" w:rsidRDefault="00784387" w:rsidP="007C5780">
      <w:pPr>
        <w:spacing w:line="276" w:lineRule="auto"/>
        <w:ind w:firstLine="709"/>
        <w:rPr>
          <w:rFonts w:ascii="Times New Roman" w:hAnsi="Times New Roman" w:cs="Times New Roman"/>
        </w:rPr>
      </w:pPr>
      <w:r w:rsidRPr="00613B21">
        <w:rPr>
          <w:rFonts w:ascii="Times New Roman" w:eastAsia="Times New Roman" w:hAnsi="Times New Roman" w:cs="Times New Roman"/>
          <w:sz w:val="24"/>
          <w:szCs w:val="24"/>
        </w:rPr>
        <w:lastRenderedPageBreak/>
        <w:t>4.2. Мероприятия по развитию транспорта общего пользования, созданию тран</w:t>
      </w:r>
      <w:r>
        <w:rPr>
          <w:rFonts w:ascii="Times New Roman" w:eastAsia="Times New Roman" w:hAnsi="Times New Roman" w:cs="Times New Roman"/>
          <w:sz w:val="24"/>
          <w:szCs w:val="24"/>
        </w:rPr>
        <w:t>спортно-пересадочных узлов</w:t>
      </w:r>
    </w:p>
    <w:tbl>
      <w:tblPr>
        <w:tblW w:w="0" w:type="auto"/>
        <w:tblLook w:val="04A0" w:firstRow="1" w:lastRow="0" w:firstColumn="1" w:lastColumn="0" w:noHBand="0" w:noVBand="1"/>
      </w:tblPr>
      <w:tblGrid>
        <w:gridCol w:w="2254"/>
        <w:gridCol w:w="1690"/>
        <w:gridCol w:w="1226"/>
        <w:gridCol w:w="1778"/>
        <w:gridCol w:w="1246"/>
        <w:gridCol w:w="1151"/>
      </w:tblGrid>
      <w:tr w:rsidR="00784387" w:rsidRPr="00613B21" w14:paraId="112CAFD3" w14:textId="77777777" w:rsidTr="00B25CE7">
        <w:trPr>
          <w:trHeight w:val="319"/>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C65B5E"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BEAE9"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Планируемые сроки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55FA43F"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Источники финансирования, %</w:t>
            </w:r>
          </w:p>
        </w:tc>
      </w:tr>
      <w:tr w:rsidR="00784387" w:rsidRPr="00613B21" w14:paraId="1932A9F4" w14:textId="77777777" w:rsidTr="00B25CE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A61E832" w14:textId="77777777" w:rsidR="00784387" w:rsidRPr="00613B21" w:rsidRDefault="00784387" w:rsidP="00B25CE7">
            <w:pPr>
              <w:spacing w:after="0" w:line="240" w:lineRule="auto"/>
              <w:rPr>
                <w:rFonts w:ascii="Times New Roman" w:eastAsia="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915CF5C" w14:textId="77777777" w:rsidR="00784387" w:rsidRPr="00613B21" w:rsidRDefault="00784387" w:rsidP="00B25CE7">
            <w:pPr>
              <w:spacing w:after="0" w:line="240" w:lineRule="auto"/>
              <w:rPr>
                <w:rFonts w:ascii="Times New Roman" w:eastAsia="Times New Roman" w:hAnsi="Times New Roman" w:cs="Times New Roman"/>
                <w:b/>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74C0C660"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фед.бюдж</w:t>
            </w:r>
          </w:p>
        </w:tc>
        <w:tc>
          <w:tcPr>
            <w:tcW w:w="0" w:type="auto"/>
            <w:tcBorders>
              <w:top w:val="nil"/>
              <w:left w:val="nil"/>
              <w:bottom w:val="single" w:sz="4" w:space="0" w:color="auto"/>
              <w:right w:val="single" w:sz="4" w:space="0" w:color="auto"/>
            </w:tcBorders>
            <w:shd w:val="clear" w:color="auto" w:fill="auto"/>
            <w:vAlign w:val="center"/>
            <w:hideMark/>
          </w:tcPr>
          <w:p w14:paraId="2287356E"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бюдж.субъекта</w:t>
            </w:r>
          </w:p>
        </w:tc>
        <w:tc>
          <w:tcPr>
            <w:tcW w:w="0" w:type="auto"/>
            <w:tcBorders>
              <w:top w:val="nil"/>
              <w:left w:val="nil"/>
              <w:bottom w:val="single" w:sz="4" w:space="0" w:color="auto"/>
              <w:right w:val="single" w:sz="4" w:space="0" w:color="auto"/>
            </w:tcBorders>
            <w:shd w:val="clear" w:color="auto" w:fill="auto"/>
            <w:vAlign w:val="center"/>
            <w:hideMark/>
          </w:tcPr>
          <w:p w14:paraId="38198DCF"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бюдж.МО</w:t>
            </w:r>
          </w:p>
        </w:tc>
        <w:tc>
          <w:tcPr>
            <w:tcW w:w="0" w:type="auto"/>
            <w:tcBorders>
              <w:top w:val="nil"/>
              <w:left w:val="nil"/>
              <w:bottom w:val="single" w:sz="4" w:space="0" w:color="auto"/>
              <w:right w:val="single" w:sz="4" w:space="0" w:color="auto"/>
            </w:tcBorders>
            <w:shd w:val="clear" w:color="auto" w:fill="auto"/>
            <w:vAlign w:val="center"/>
            <w:hideMark/>
          </w:tcPr>
          <w:p w14:paraId="476217AA"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внебюдж</w:t>
            </w:r>
          </w:p>
        </w:tc>
      </w:tr>
      <w:tr w:rsidR="00784387" w:rsidRPr="00613B21" w14:paraId="2EADD5BA"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AEBD46"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Разработка документа планирования перевозок</w:t>
            </w:r>
          </w:p>
        </w:tc>
        <w:tc>
          <w:tcPr>
            <w:tcW w:w="0" w:type="auto"/>
            <w:tcBorders>
              <w:top w:val="nil"/>
              <w:left w:val="nil"/>
              <w:bottom w:val="single" w:sz="4" w:space="0" w:color="auto"/>
              <w:right w:val="single" w:sz="4" w:space="0" w:color="auto"/>
            </w:tcBorders>
            <w:shd w:val="clear" w:color="auto" w:fill="auto"/>
            <w:vAlign w:val="center"/>
            <w:hideMark/>
          </w:tcPr>
          <w:p w14:paraId="159FF2C9"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3431C005"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3A03FBA"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5B9C073"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218DB9D"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56DC3C9E"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ED032E"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создание автоматизированной системы управления транспортом с мобильным приложением</w:t>
            </w:r>
          </w:p>
        </w:tc>
        <w:tc>
          <w:tcPr>
            <w:tcW w:w="0" w:type="auto"/>
            <w:tcBorders>
              <w:top w:val="nil"/>
              <w:left w:val="nil"/>
              <w:bottom w:val="single" w:sz="4" w:space="0" w:color="auto"/>
              <w:right w:val="single" w:sz="4" w:space="0" w:color="auto"/>
            </w:tcBorders>
            <w:shd w:val="clear" w:color="auto" w:fill="auto"/>
            <w:vAlign w:val="center"/>
            <w:hideMark/>
          </w:tcPr>
          <w:p w14:paraId="689FE7E8"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59909435"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A92A8C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7625109"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1CB7F37"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04A004CA"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0E58DB"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создание автоматизированной системы оплаты проезда</w:t>
            </w:r>
          </w:p>
        </w:tc>
        <w:tc>
          <w:tcPr>
            <w:tcW w:w="0" w:type="auto"/>
            <w:tcBorders>
              <w:top w:val="nil"/>
              <w:left w:val="nil"/>
              <w:bottom w:val="single" w:sz="4" w:space="0" w:color="auto"/>
              <w:right w:val="single" w:sz="4" w:space="0" w:color="auto"/>
            </w:tcBorders>
            <w:shd w:val="clear" w:color="auto" w:fill="auto"/>
            <w:vAlign w:val="center"/>
            <w:hideMark/>
          </w:tcPr>
          <w:p w14:paraId="7373B321"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38ABF692"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81F0300"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8C2E72D"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082B6A77"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4C088C54"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E47DA5"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создание ТПУ модульного типа-1 шт</w:t>
            </w:r>
          </w:p>
        </w:tc>
        <w:tc>
          <w:tcPr>
            <w:tcW w:w="0" w:type="auto"/>
            <w:tcBorders>
              <w:top w:val="nil"/>
              <w:left w:val="nil"/>
              <w:bottom w:val="single" w:sz="4" w:space="0" w:color="auto"/>
              <w:right w:val="single" w:sz="4" w:space="0" w:color="auto"/>
            </w:tcBorders>
            <w:shd w:val="clear" w:color="auto" w:fill="auto"/>
            <w:vAlign w:val="center"/>
            <w:hideMark/>
          </w:tcPr>
          <w:p w14:paraId="1DB4E8A1"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404D191E"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8C96951"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1DA24F7"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8C8D7B7"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3FE5D105"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FC4E4D"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Обустройство остановочных павильонов - 8 шт.</w:t>
            </w:r>
          </w:p>
        </w:tc>
        <w:tc>
          <w:tcPr>
            <w:tcW w:w="0" w:type="auto"/>
            <w:tcBorders>
              <w:top w:val="nil"/>
              <w:left w:val="nil"/>
              <w:bottom w:val="single" w:sz="4" w:space="0" w:color="auto"/>
              <w:right w:val="single" w:sz="4" w:space="0" w:color="auto"/>
            </w:tcBorders>
            <w:shd w:val="clear" w:color="auto" w:fill="auto"/>
            <w:vAlign w:val="center"/>
            <w:hideMark/>
          </w:tcPr>
          <w:p w14:paraId="3054CD5F"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4057707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582F6A5"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C3D2196"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03E44E5"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68FA231C"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907FC2"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установка элементов транспортной навигации</w:t>
            </w:r>
          </w:p>
        </w:tc>
        <w:tc>
          <w:tcPr>
            <w:tcW w:w="0" w:type="auto"/>
            <w:tcBorders>
              <w:top w:val="nil"/>
              <w:left w:val="nil"/>
              <w:bottom w:val="single" w:sz="4" w:space="0" w:color="auto"/>
              <w:right w:val="single" w:sz="4" w:space="0" w:color="auto"/>
            </w:tcBorders>
            <w:shd w:val="clear" w:color="auto" w:fill="auto"/>
            <w:vAlign w:val="center"/>
            <w:hideMark/>
          </w:tcPr>
          <w:p w14:paraId="3882389A"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76C240F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54409F9"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E3F43D6"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0C1A534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20DB4CC9"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21D238"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субсидирование автобусных перевозок</w:t>
            </w:r>
          </w:p>
        </w:tc>
        <w:tc>
          <w:tcPr>
            <w:tcW w:w="0" w:type="auto"/>
            <w:tcBorders>
              <w:top w:val="nil"/>
              <w:left w:val="nil"/>
              <w:bottom w:val="single" w:sz="4" w:space="0" w:color="auto"/>
              <w:right w:val="single" w:sz="4" w:space="0" w:color="auto"/>
            </w:tcBorders>
            <w:shd w:val="clear" w:color="auto" w:fill="auto"/>
            <w:vAlign w:val="center"/>
            <w:hideMark/>
          </w:tcPr>
          <w:p w14:paraId="2F8AA183"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2017-2018</w:t>
            </w:r>
          </w:p>
        </w:tc>
        <w:tc>
          <w:tcPr>
            <w:tcW w:w="0" w:type="auto"/>
            <w:tcBorders>
              <w:top w:val="nil"/>
              <w:left w:val="nil"/>
              <w:bottom w:val="single" w:sz="4" w:space="0" w:color="auto"/>
              <w:right w:val="single" w:sz="4" w:space="0" w:color="auto"/>
            </w:tcBorders>
            <w:shd w:val="clear" w:color="auto" w:fill="auto"/>
            <w:vAlign w:val="center"/>
            <w:hideMark/>
          </w:tcPr>
          <w:p w14:paraId="7462D908"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F2CFBD3"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BC58121"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2F7A0A8"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6625AB2F"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D8953" w14:textId="77777777" w:rsidR="00784387" w:rsidRPr="00613B21" w:rsidRDefault="00784387" w:rsidP="00B25CE7">
            <w:pPr>
              <w:overflowPunct w:val="0"/>
              <w:autoSpaceDE w:val="0"/>
              <w:autoSpaceDN w:val="0"/>
              <w:adjustRightInd w:val="0"/>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Реконструкция существующего автовокзала в соответствии с нормативными требованиями, мероприятие предусматривается на расчетный срок строительства.</w:t>
            </w:r>
          </w:p>
          <w:p w14:paraId="4029E183" w14:textId="77777777" w:rsidR="00784387" w:rsidRPr="00613B21" w:rsidRDefault="00784387" w:rsidP="00B25CE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BD2673"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w:t>
            </w:r>
            <w:r>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78C4A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1DCB7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41528"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7C99D1"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p>
        </w:tc>
      </w:tr>
    </w:tbl>
    <w:p w14:paraId="4E25161F" w14:textId="77777777" w:rsidR="00784387" w:rsidRDefault="00784387">
      <w:pPr>
        <w:rPr>
          <w:rFonts w:ascii="Times New Roman" w:hAnsi="Times New Roman" w:cs="Times New Roman"/>
          <w:sz w:val="24"/>
          <w:szCs w:val="24"/>
        </w:rPr>
      </w:pPr>
    </w:p>
    <w:p w14:paraId="7FCE7A40" w14:textId="77777777" w:rsidR="007C5780" w:rsidRDefault="007C5780">
      <w:pPr>
        <w:rPr>
          <w:rFonts w:ascii="Times New Roman" w:hAnsi="Times New Roman" w:cs="Times New Roman"/>
          <w:sz w:val="24"/>
          <w:szCs w:val="24"/>
        </w:rPr>
      </w:pPr>
    </w:p>
    <w:p w14:paraId="2F34E508" w14:textId="77777777" w:rsidR="007C5780" w:rsidRDefault="007C5780">
      <w:pPr>
        <w:rPr>
          <w:rFonts w:ascii="Times New Roman" w:hAnsi="Times New Roman" w:cs="Times New Roman"/>
          <w:sz w:val="24"/>
          <w:szCs w:val="24"/>
        </w:rPr>
      </w:pPr>
    </w:p>
    <w:p w14:paraId="1B434072" w14:textId="77777777" w:rsidR="007C5780" w:rsidRPr="007C5780" w:rsidRDefault="007C5780">
      <w:pPr>
        <w:rPr>
          <w:rFonts w:ascii="Times New Roman" w:hAnsi="Times New Roman" w:cs="Times New Roman"/>
          <w:sz w:val="24"/>
          <w:szCs w:val="24"/>
        </w:rPr>
      </w:pPr>
    </w:p>
    <w:p w14:paraId="7E0C1566" w14:textId="77777777" w:rsidR="00FB7992" w:rsidRPr="007C5780" w:rsidRDefault="006D48B6">
      <w:pPr>
        <w:rPr>
          <w:rFonts w:ascii="Times New Roman" w:eastAsia="Times New Roman" w:hAnsi="Times New Roman" w:cs="Times New Roman"/>
          <w:sz w:val="24"/>
          <w:szCs w:val="24"/>
        </w:rPr>
      </w:pPr>
      <w:r w:rsidRPr="007C5780">
        <w:rPr>
          <w:rFonts w:ascii="Times New Roman" w:eastAsia="Times New Roman" w:hAnsi="Times New Roman" w:cs="Times New Roman"/>
          <w:sz w:val="24"/>
          <w:szCs w:val="24"/>
        </w:rPr>
        <w:lastRenderedPageBreak/>
        <w:t xml:space="preserve">            </w:t>
      </w:r>
      <w:r w:rsidR="00FB7992" w:rsidRPr="007C5780">
        <w:rPr>
          <w:rFonts w:ascii="Times New Roman" w:eastAsia="Times New Roman" w:hAnsi="Times New Roman" w:cs="Times New Roman"/>
          <w:sz w:val="24"/>
          <w:szCs w:val="24"/>
        </w:rPr>
        <w:t>4.3. Мероприятия по развитию инфраструктуры для легкового автомобильного транспорта, включая развитие единого парковочного пространства</w:t>
      </w:r>
    </w:p>
    <w:tbl>
      <w:tblPr>
        <w:tblW w:w="5000" w:type="pct"/>
        <w:tblLook w:val="04A0" w:firstRow="1" w:lastRow="0" w:firstColumn="1" w:lastColumn="0" w:noHBand="0" w:noVBand="1"/>
      </w:tblPr>
      <w:tblGrid>
        <w:gridCol w:w="2522"/>
        <w:gridCol w:w="1624"/>
        <w:gridCol w:w="1182"/>
        <w:gridCol w:w="1709"/>
        <w:gridCol w:w="1199"/>
        <w:gridCol w:w="1109"/>
      </w:tblGrid>
      <w:tr w:rsidR="00FB7992" w:rsidRPr="006D48B6" w14:paraId="0F6E355B" w14:textId="77777777" w:rsidTr="007C5780">
        <w:trPr>
          <w:trHeight w:val="319"/>
        </w:trPr>
        <w:tc>
          <w:tcPr>
            <w:tcW w:w="2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9DEEE7"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2EFB5"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2102" w:type="pct"/>
            <w:gridSpan w:val="4"/>
            <w:tcBorders>
              <w:top w:val="single" w:sz="4" w:space="0" w:color="auto"/>
              <w:left w:val="nil"/>
              <w:bottom w:val="single" w:sz="4" w:space="0" w:color="auto"/>
              <w:right w:val="single" w:sz="4" w:space="0" w:color="auto"/>
            </w:tcBorders>
            <w:shd w:val="clear" w:color="auto" w:fill="auto"/>
            <w:vAlign w:val="center"/>
            <w:hideMark/>
          </w:tcPr>
          <w:p w14:paraId="5E12B9C9"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FB7992" w:rsidRPr="006D48B6" w14:paraId="1A462082" w14:textId="77777777" w:rsidTr="007C5780">
        <w:trPr>
          <w:trHeight w:val="300"/>
        </w:trPr>
        <w:tc>
          <w:tcPr>
            <w:tcW w:w="2173" w:type="pct"/>
            <w:vMerge/>
            <w:tcBorders>
              <w:top w:val="single" w:sz="4" w:space="0" w:color="auto"/>
              <w:left w:val="single" w:sz="4" w:space="0" w:color="auto"/>
              <w:bottom w:val="single" w:sz="4" w:space="0" w:color="000000"/>
              <w:right w:val="single" w:sz="4" w:space="0" w:color="auto"/>
            </w:tcBorders>
            <w:vAlign w:val="center"/>
            <w:hideMark/>
          </w:tcPr>
          <w:p w14:paraId="120195AA" w14:textId="77777777" w:rsidR="00FB7992" w:rsidRPr="006D48B6" w:rsidRDefault="00FB7992" w:rsidP="007C5780">
            <w:pPr>
              <w:spacing w:after="0" w:line="276" w:lineRule="auto"/>
              <w:rPr>
                <w:rFonts w:ascii="Times New Roman" w:eastAsia="Times New Roman" w:hAnsi="Times New Roman" w:cs="Times New Roman"/>
                <w:b/>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61D757AC" w14:textId="77777777" w:rsidR="00FB7992" w:rsidRPr="006D48B6" w:rsidRDefault="00FB7992" w:rsidP="007C5780">
            <w:pPr>
              <w:spacing w:after="0" w:line="276" w:lineRule="auto"/>
              <w:rPr>
                <w:rFonts w:ascii="Times New Roman" w:eastAsia="Times New Roman" w:hAnsi="Times New Roman" w:cs="Times New Roman"/>
                <w:b/>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D4B552D"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6E0F6434"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5F841C52"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6A3F5253"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FB7992" w:rsidRPr="006D48B6" w14:paraId="46150166" w14:textId="77777777" w:rsidTr="007C5780">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F59D35A"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Организация парковочного пространства</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040DD90C"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sidR="007C5780">
              <w:rPr>
                <w:rFonts w:ascii="Times New Roman" w:eastAsia="Times New Roman" w:hAnsi="Times New Roman" w:cs="Times New Roman"/>
              </w:rPr>
              <w:t>29</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24C616D"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674251AF"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644A487"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268B5D8"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14:paraId="0BB4F596"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EE38F68"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Нанесение разметки</w:t>
            </w:r>
          </w:p>
        </w:tc>
        <w:tc>
          <w:tcPr>
            <w:tcW w:w="725" w:type="pct"/>
            <w:tcBorders>
              <w:top w:val="nil"/>
              <w:left w:val="nil"/>
              <w:bottom w:val="single" w:sz="4" w:space="0" w:color="auto"/>
              <w:right w:val="single" w:sz="4" w:space="0" w:color="auto"/>
            </w:tcBorders>
            <w:shd w:val="clear" w:color="auto" w:fill="auto"/>
            <w:vAlign w:val="center"/>
            <w:hideMark/>
          </w:tcPr>
          <w:p w14:paraId="6B014B17" w14:textId="77777777" w:rsidR="00FB7992" w:rsidRPr="006D48B6" w:rsidRDefault="007C5780"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80" w:type="pct"/>
            <w:tcBorders>
              <w:top w:val="nil"/>
              <w:left w:val="nil"/>
              <w:bottom w:val="single" w:sz="4" w:space="0" w:color="auto"/>
              <w:right w:val="single" w:sz="4" w:space="0" w:color="auto"/>
            </w:tcBorders>
            <w:shd w:val="clear" w:color="auto" w:fill="auto"/>
            <w:noWrap/>
            <w:vAlign w:val="bottom"/>
            <w:hideMark/>
          </w:tcPr>
          <w:p w14:paraId="2BAAA80B"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bottom"/>
            <w:hideMark/>
          </w:tcPr>
          <w:p w14:paraId="4CFD7D0C"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14:paraId="33B3010A"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14:paraId="753BA1A4"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14:paraId="2CBE12BA"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83E2946"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Изготовление информационных материалов</w:t>
            </w:r>
          </w:p>
        </w:tc>
        <w:tc>
          <w:tcPr>
            <w:tcW w:w="725" w:type="pct"/>
            <w:tcBorders>
              <w:top w:val="nil"/>
              <w:left w:val="nil"/>
              <w:bottom w:val="single" w:sz="4" w:space="0" w:color="auto"/>
              <w:right w:val="single" w:sz="4" w:space="0" w:color="auto"/>
            </w:tcBorders>
            <w:shd w:val="clear" w:color="auto" w:fill="auto"/>
            <w:vAlign w:val="center"/>
            <w:hideMark/>
          </w:tcPr>
          <w:p w14:paraId="43C23B98" w14:textId="77777777" w:rsidR="00FB7992" w:rsidRPr="006D48B6" w:rsidRDefault="007C5780"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80" w:type="pct"/>
            <w:tcBorders>
              <w:top w:val="nil"/>
              <w:left w:val="nil"/>
              <w:bottom w:val="single" w:sz="4" w:space="0" w:color="auto"/>
              <w:right w:val="single" w:sz="4" w:space="0" w:color="auto"/>
            </w:tcBorders>
            <w:shd w:val="clear" w:color="auto" w:fill="auto"/>
            <w:noWrap/>
            <w:vAlign w:val="bottom"/>
            <w:hideMark/>
          </w:tcPr>
          <w:p w14:paraId="0D7515E8"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bottom"/>
            <w:hideMark/>
          </w:tcPr>
          <w:p w14:paraId="5FD61708"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14:paraId="333E7F20"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14:paraId="7F9FB3B5"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14:paraId="3B9B670F"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2E139AC"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Организации стоянки транспортных средств-2 шт</w:t>
            </w:r>
          </w:p>
        </w:tc>
        <w:tc>
          <w:tcPr>
            <w:tcW w:w="725" w:type="pct"/>
            <w:tcBorders>
              <w:top w:val="nil"/>
              <w:left w:val="nil"/>
              <w:bottom w:val="single" w:sz="4" w:space="0" w:color="auto"/>
              <w:right w:val="single" w:sz="4" w:space="0" w:color="auto"/>
            </w:tcBorders>
            <w:shd w:val="clear" w:color="auto" w:fill="auto"/>
            <w:vAlign w:val="center"/>
            <w:hideMark/>
          </w:tcPr>
          <w:p w14:paraId="656E35A0" w14:textId="77777777" w:rsidR="00FB7992" w:rsidRPr="006D48B6" w:rsidRDefault="007C5780"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80" w:type="pct"/>
            <w:tcBorders>
              <w:top w:val="nil"/>
              <w:left w:val="nil"/>
              <w:bottom w:val="single" w:sz="4" w:space="0" w:color="auto"/>
              <w:right w:val="single" w:sz="4" w:space="0" w:color="auto"/>
            </w:tcBorders>
            <w:shd w:val="clear" w:color="auto" w:fill="auto"/>
            <w:noWrap/>
            <w:vAlign w:val="center"/>
            <w:hideMark/>
          </w:tcPr>
          <w:p w14:paraId="500C3987"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center"/>
            <w:hideMark/>
          </w:tcPr>
          <w:p w14:paraId="0007DA4C"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14:paraId="484E3873"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14:paraId="7BD87F5F"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bl>
    <w:p w14:paraId="53CD748D" w14:textId="77777777" w:rsidR="00FB7992" w:rsidRDefault="00FB7992">
      <w:pPr>
        <w:rPr>
          <w:rFonts w:ascii="Times New Roman" w:eastAsia="Times New Roman" w:hAnsi="Times New Roman" w:cs="Times New Roman"/>
          <w:color w:val="000000"/>
        </w:rPr>
      </w:pPr>
    </w:p>
    <w:p w14:paraId="0BFD37B7" w14:textId="77777777" w:rsidR="009964C7" w:rsidRPr="007C5780" w:rsidRDefault="006D48B6" w:rsidP="007C5780">
      <w:pPr>
        <w:spacing w:line="276" w:lineRule="auto"/>
        <w:rPr>
          <w:rFonts w:ascii="Times New Roman" w:eastAsia="Times New Roman" w:hAnsi="Times New Roman" w:cs="Times New Roman"/>
          <w:color w:val="000000"/>
          <w:sz w:val="24"/>
          <w:szCs w:val="24"/>
        </w:rPr>
      </w:pPr>
      <w:r w:rsidRPr="007C5780">
        <w:rPr>
          <w:rFonts w:ascii="Times New Roman" w:eastAsia="Times New Roman" w:hAnsi="Times New Roman" w:cs="Times New Roman"/>
          <w:color w:val="000000"/>
          <w:sz w:val="24"/>
          <w:szCs w:val="24"/>
        </w:rPr>
        <w:t xml:space="preserve">           </w:t>
      </w:r>
      <w:r w:rsidR="002D0658" w:rsidRPr="007C5780">
        <w:rPr>
          <w:rFonts w:ascii="Times New Roman" w:eastAsia="Times New Roman" w:hAnsi="Times New Roman" w:cs="Times New Roman"/>
          <w:color w:val="000000"/>
          <w:sz w:val="24"/>
          <w:szCs w:val="24"/>
        </w:rPr>
        <w:t>4.4. Мероприятия по развитию инфраструктуры пешеходного и велосипедного передвижения</w:t>
      </w:r>
    </w:p>
    <w:tbl>
      <w:tblPr>
        <w:tblW w:w="5000" w:type="pct"/>
        <w:tblLayout w:type="fixed"/>
        <w:tblLook w:val="04A0" w:firstRow="1" w:lastRow="0" w:firstColumn="1" w:lastColumn="0" w:noHBand="0" w:noVBand="1"/>
      </w:tblPr>
      <w:tblGrid>
        <w:gridCol w:w="4565"/>
        <w:gridCol w:w="1103"/>
        <w:gridCol w:w="880"/>
        <w:gridCol w:w="1011"/>
        <w:gridCol w:w="906"/>
        <w:gridCol w:w="880"/>
      </w:tblGrid>
      <w:tr w:rsidR="002D0658" w:rsidRPr="006D48B6" w14:paraId="302EE329" w14:textId="77777777" w:rsidTr="00C137DC">
        <w:trPr>
          <w:trHeight w:val="300"/>
        </w:trPr>
        <w:tc>
          <w:tcPr>
            <w:tcW w:w="2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F2FF1"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D677"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19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A6699F"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2D0658" w:rsidRPr="006D48B6" w14:paraId="06067E32" w14:textId="77777777" w:rsidTr="002D0658">
        <w:trPr>
          <w:trHeight w:val="300"/>
        </w:trPr>
        <w:tc>
          <w:tcPr>
            <w:tcW w:w="2442" w:type="pct"/>
            <w:vMerge/>
            <w:tcBorders>
              <w:top w:val="single" w:sz="4" w:space="0" w:color="auto"/>
              <w:left w:val="single" w:sz="4" w:space="0" w:color="auto"/>
              <w:bottom w:val="single" w:sz="4" w:space="0" w:color="auto"/>
              <w:right w:val="single" w:sz="4" w:space="0" w:color="auto"/>
            </w:tcBorders>
            <w:vAlign w:val="center"/>
            <w:hideMark/>
          </w:tcPr>
          <w:p w14:paraId="11CD730A" w14:textId="77777777" w:rsidR="009964C7" w:rsidRPr="006D48B6" w:rsidRDefault="009964C7" w:rsidP="007C5780">
            <w:pPr>
              <w:spacing w:after="0" w:line="276" w:lineRule="auto"/>
              <w:rPr>
                <w:rFonts w:ascii="Times New Roman" w:eastAsia="Times New Roman" w:hAnsi="Times New Roman" w:cs="Times New Roman"/>
                <w:b/>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11C303A1" w14:textId="77777777" w:rsidR="009964C7" w:rsidRPr="006D48B6" w:rsidRDefault="009964C7" w:rsidP="007C5780">
            <w:pPr>
              <w:spacing w:after="0" w:line="276" w:lineRule="auto"/>
              <w:rPr>
                <w:rFonts w:ascii="Times New Roman" w:eastAsia="Times New Roman" w:hAnsi="Times New Roman" w:cs="Times New Roman"/>
                <w:b/>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EE56C"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6420FA"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1C7E7"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EA6EC"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2D0658" w:rsidRPr="006D48B6" w14:paraId="4C33D69E" w14:textId="77777777" w:rsidTr="002D0658">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406DA"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Создание  велодорожек</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7A5FE"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80872"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8CAF8"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F3F80"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3B5D7"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0E1DEED5"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BBD47A2"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Содержание велодорожек</w:t>
            </w:r>
          </w:p>
        </w:tc>
        <w:tc>
          <w:tcPr>
            <w:tcW w:w="590" w:type="pct"/>
            <w:tcBorders>
              <w:top w:val="nil"/>
              <w:left w:val="nil"/>
              <w:bottom w:val="single" w:sz="4" w:space="0" w:color="auto"/>
              <w:right w:val="single" w:sz="4" w:space="0" w:color="auto"/>
            </w:tcBorders>
            <w:shd w:val="clear" w:color="auto" w:fill="auto"/>
            <w:vAlign w:val="center"/>
            <w:hideMark/>
          </w:tcPr>
          <w:p w14:paraId="277202B2"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14:paraId="5BDE2F6B"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14:paraId="75CE0405"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7B7D2016"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14:paraId="0A44D7F8"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4F24CF61"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D601B86"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дорожных и информационных знаков</w:t>
            </w:r>
          </w:p>
        </w:tc>
        <w:tc>
          <w:tcPr>
            <w:tcW w:w="590" w:type="pct"/>
            <w:tcBorders>
              <w:top w:val="nil"/>
              <w:left w:val="nil"/>
              <w:bottom w:val="single" w:sz="4" w:space="0" w:color="auto"/>
              <w:right w:val="single" w:sz="4" w:space="0" w:color="auto"/>
            </w:tcBorders>
            <w:shd w:val="clear" w:color="auto" w:fill="auto"/>
            <w:vAlign w:val="center"/>
            <w:hideMark/>
          </w:tcPr>
          <w:p w14:paraId="5B0CBBB8"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14:paraId="128A6C18"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14:paraId="63619DEC"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32F45255"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14:paraId="62075A6C"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37C67120"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2349687"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ограждений</w:t>
            </w:r>
          </w:p>
        </w:tc>
        <w:tc>
          <w:tcPr>
            <w:tcW w:w="590" w:type="pct"/>
            <w:tcBorders>
              <w:top w:val="nil"/>
              <w:left w:val="nil"/>
              <w:bottom w:val="single" w:sz="4" w:space="0" w:color="auto"/>
              <w:right w:val="single" w:sz="4" w:space="0" w:color="auto"/>
            </w:tcBorders>
            <w:shd w:val="clear" w:color="auto" w:fill="auto"/>
            <w:vAlign w:val="center"/>
            <w:hideMark/>
          </w:tcPr>
          <w:p w14:paraId="467F8E29"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14:paraId="267DA1EC"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14:paraId="3CB9AB35"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39E9ED3E"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14:paraId="5E3F26F5"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336B6E70"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EB696"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Нанесение разметки</w:t>
            </w:r>
          </w:p>
        </w:tc>
        <w:tc>
          <w:tcPr>
            <w:tcW w:w="590" w:type="pct"/>
            <w:tcBorders>
              <w:top w:val="nil"/>
              <w:left w:val="nil"/>
              <w:bottom w:val="single" w:sz="4" w:space="0" w:color="auto"/>
              <w:right w:val="single" w:sz="4" w:space="0" w:color="auto"/>
            </w:tcBorders>
            <w:shd w:val="clear" w:color="auto" w:fill="auto"/>
            <w:vAlign w:val="center"/>
            <w:hideMark/>
          </w:tcPr>
          <w:p w14:paraId="2ADF69CA"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noWrap/>
            <w:vAlign w:val="center"/>
            <w:hideMark/>
          </w:tcPr>
          <w:p w14:paraId="57EA474B"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14:paraId="51BDEB13"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7DF02824"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noWrap/>
            <w:vAlign w:val="center"/>
            <w:hideMark/>
          </w:tcPr>
          <w:p w14:paraId="0140F108"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bl>
    <w:p w14:paraId="3B7890D0" w14:textId="77777777" w:rsidR="002D0658" w:rsidRPr="00F44757" w:rsidRDefault="002D0658" w:rsidP="00782473">
      <w:pPr>
        <w:spacing w:after="0" w:line="240" w:lineRule="auto"/>
        <w:rPr>
          <w:rFonts w:ascii="Times New Roman" w:eastAsia="Times New Roman" w:hAnsi="Times New Roman" w:cs="Times New Roman"/>
          <w:color w:val="000000"/>
          <w:sz w:val="24"/>
          <w:szCs w:val="24"/>
        </w:rPr>
      </w:pPr>
    </w:p>
    <w:p w14:paraId="1B583D8A" w14:textId="77777777" w:rsidR="00784387" w:rsidRDefault="00784387" w:rsidP="00782473">
      <w:pPr>
        <w:spacing w:after="0" w:line="240" w:lineRule="auto"/>
        <w:rPr>
          <w:rFonts w:ascii="Times New Roman" w:eastAsia="Times New Roman" w:hAnsi="Times New Roman" w:cs="Times New Roman"/>
          <w:color w:val="000000"/>
          <w:sz w:val="24"/>
          <w:szCs w:val="24"/>
        </w:rPr>
      </w:pPr>
    </w:p>
    <w:p w14:paraId="233D9B52" w14:textId="77777777" w:rsidR="007C5780" w:rsidRPr="001937AC" w:rsidRDefault="007C5780" w:rsidP="007C5780">
      <w:pPr>
        <w:shd w:val="clear" w:color="auto" w:fill="FFFFFF" w:themeFill="background1"/>
        <w:spacing w:after="0" w:line="276" w:lineRule="auto"/>
        <w:ind w:firstLine="709"/>
        <w:jc w:val="both"/>
        <w:rPr>
          <w:rFonts w:ascii="Times New Roman" w:eastAsia="Times New Roman" w:hAnsi="Times New Roman" w:cs="Times New Roman"/>
          <w:color w:val="000000"/>
          <w:sz w:val="24"/>
          <w:szCs w:val="24"/>
        </w:rPr>
      </w:pPr>
      <w:r w:rsidRPr="00784387">
        <w:rPr>
          <w:rFonts w:ascii="Times New Roman" w:eastAsia="Times New Roman" w:hAnsi="Times New Roman" w:cs="Times New Roman"/>
          <w:color w:val="000000"/>
          <w:sz w:val="24"/>
          <w:szCs w:val="24"/>
        </w:rPr>
        <w:t>4.5. Мероприятия по развитию инфраструктуры для грузового транспорта, транспортных средств коммунальных и дорожных служб</w:t>
      </w:r>
      <w:r w:rsidR="001937AC" w:rsidRPr="001937AC">
        <w:rPr>
          <w:rFonts w:ascii="Times New Roman" w:eastAsia="Times New Roman" w:hAnsi="Times New Roman" w:cs="Times New Roman"/>
          <w:color w:val="000000"/>
          <w:sz w:val="24"/>
          <w:szCs w:val="24"/>
        </w:rPr>
        <w:t xml:space="preserve"> по дорогам в черте муниципального образования-городское поселение</w:t>
      </w:r>
      <w:r w:rsidR="001937AC">
        <w:rPr>
          <w:rFonts w:ascii="Times New Roman" w:eastAsia="Times New Roman" w:hAnsi="Times New Roman" w:cs="Times New Roman"/>
          <w:color w:val="000000"/>
          <w:sz w:val="24"/>
          <w:szCs w:val="24"/>
        </w:rPr>
        <w:t>:</w:t>
      </w:r>
    </w:p>
    <w:p w14:paraId="0D7C5782" w14:textId="77777777" w:rsidR="007C5780" w:rsidRPr="00613B21" w:rsidRDefault="007C5780" w:rsidP="007C5780">
      <w:pPr>
        <w:shd w:val="clear" w:color="auto" w:fill="FFFFFF" w:themeFill="background1"/>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реконструкция с повышением категорийности автодороги Таксимо – Бодайбо, мероприятие предусматривается на первую очередь строительства;</w:t>
      </w:r>
    </w:p>
    <w:p w14:paraId="7635CAF9" w14:textId="77777777" w:rsidR="007C5780" w:rsidRPr="00613B21" w:rsidRDefault="007C5780" w:rsidP="007C5780">
      <w:pPr>
        <w:shd w:val="clear" w:color="auto" w:fill="FFFFFF" w:themeFill="background1"/>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реконструировать автомобильную автодорогу общего пользования регионального значения Таксимо – Бодайбо по нормативам IV технической категории, мероприятие предусматривается на расчетный срок строительства;</w:t>
      </w:r>
    </w:p>
    <w:p w14:paraId="08B8ADDE" w14:textId="77777777" w:rsidR="007C5780" w:rsidRDefault="007C5780" w:rsidP="007C5780">
      <w:pPr>
        <w:shd w:val="clear" w:color="auto" w:fill="FFFFFF" w:themeFill="background1"/>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w:t>
      </w:r>
      <w:r w:rsidR="00B8775A">
        <w:rPr>
          <w:rFonts w:ascii="Times New Roman" w:eastAsia="Times New Roman" w:hAnsi="Times New Roman" w:cs="Times New Roman"/>
          <w:sz w:val="24"/>
          <w:szCs w:val="24"/>
        </w:rPr>
        <w:t xml:space="preserve">строительство </w:t>
      </w:r>
      <w:r w:rsidRPr="00613B21">
        <w:rPr>
          <w:rFonts w:ascii="Times New Roman" w:eastAsia="Times New Roman" w:hAnsi="Times New Roman" w:cs="Times New Roman"/>
          <w:sz w:val="24"/>
          <w:szCs w:val="24"/>
        </w:rPr>
        <w:t xml:space="preserve">мостовых переходов:  через р. Витим протяженностью </w:t>
      </w:r>
      <w:r w:rsidR="00B8775A" w:rsidRPr="00B8775A">
        <w:rPr>
          <w:rFonts w:ascii="Times New Roman" w:eastAsia="Times New Roman" w:hAnsi="Times New Roman" w:cs="Times New Roman"/>
          <w:sz w:val="24"/>
          <w:szCs w:val="24"/>
        </w:rPr>
        <w:t xml:space="preserve">в районе угольного склада 7 км от </w:t>
      </w:r>
      <w:r w:rsidR="00B8775A">
        <w:rPr>
          <w:rFonts w:ascii="Times New Roman" w:eastAsia="Times New Roman" w:hAnsi="Times New Roman" w:cs="Times New Roman"/>
          <w:sz w:val="24"/>
          <w:szCs w:val="24"/>
        </w:rPr>
        <w:t>Б</w:t>
      </w:r>
      <w:r w:rsidR="00B8775A" w:rsidRPr="00B8775A">
        <w:rPr>
          <w:rFonts w:ascii="Times New Roman" w:eastAsia="Times New Roman" w:hAnsi="Times New Roman" w:cs="Times New Roman"/>
          <w:sz w:val="24"/>
          <w:szCs w:val="24"/>
        </w:rPr>
        <w:t>одайбо ниже по течению</w:t>
      </w:r>
      <w:r w:rsidRPr="00613B21">
        <w:rPr>
          <w:rFonts w:ascii="Times New Roman" w:eastAsia="Times New Roman" w:hAnsi="Times New Roman" w:cs="Times New Roman"/>
          <w:sz w:val="24"/>
          <w:szCs w:val="24"/>
        </w:rPr>
        <w:t>;</w:t>
      </w:r>
    </w:p>
    <w:p w14:paraId="2FF2D76B" w14:textId="77777777" w:rsidR="00784387" w:rsidRDefault="00784387" w:rsidP="007C5780">
      <w:pPr>
        <w:spacing w:after="0" w:line="276" w:lineRule="auto"/>
        <w:ind w:firstLine="709"/>
        <w:rPr>
          <w:rFonts w:ascii="Times New Roman" w:eastAsia="Times New Roman" w:hAnsi="Times New Roman" w:cs="Times New Roman"/>
          <w:color w:val="000000"/>
          <w:sz w:val="24"/>
          <w:szCs w:val="24"/>
        </w:rPr>
      </w:pPr>
    </w:p>
    <w:p w14:paraId="123EFF70" w14:textId="77777777" w:rsidR="00B8775A" w:rsidRDefault="00B8775A" w:rsidP="007C5780">
      <w:pPr>
        <w:spacing w:after="0" w:line="276" w:lineRule="auto"/>
        <w:ind w:firstLine="709"/>
        <w:rPr>
          <w:rFonts w:ascii="Times New Roman" w:eastAsia="Times New Roman" w:hAnsi="Times New Roman" w:cs="Times New Roman"/>
          <w:color w:val="000000"/>
          <w:sz w:val="24"/>
          <w:szCs w:val="24"/>
        </w:rPr>
      </w:pPr>
    </w:p>
    <w:p w14:paraId="15DA1DD1" w14:textId="77777777" w:rsidR="009164C6" w:rsidRDefault="009164C6" w:rsidP="007C5780">
      <w:pPr>
        <w:spacing w:after="0" w:line="276" w:lineRule="auto"/>
        <w:ind w:firstLine="709"/>
        <w:rPr>
          <w:rFonts w:ascii="Times New Roman" w:eastAsia="Times New Roman" w:hAnsi="Times New Roman" w:cs="Times New Roman"/>
          <w:color w:val="000000"/>
          <w:sz w:val="24"/>
          <w:szCs w:val="24"/>
        </w:rPr>
      </w:pPr>
    </w:p>
    <w:p w14:paraId="6BB6A241" w14:textId="77777777" w:rsidR="00B8775A" w:rsidRDefault="00B8775A" w:rsidP="007C5780">
      <w:pPr>
        <w:spacing w:after="0" w:line="276" w:lineRule="auto"/>
        <w:ind w:firstLine="709"/>
        <w:rPr>
          <w:rFonts w:ascii="Times New Roman" w:eastAsia="Times New Roman" w:hAnsi="Times New Roman" w:cs="Times New Roman"/>
          <w:color w:val="000000"/>
          <w:sz w:val="24"/>
          <w:szCs w:val="24"/>
        </w:rPr>
      </w:pPr>
    </w:p>
    <w:tbl>
      <w:tblPr>
        <w:tblW w:w="5000" w:type="pct"/>
        <w:tblLayout w:type="fixed"/>
        <w:tblLook w:val="04A0" w:firstRow="1" w:lastRow="0" w:firstColumn="1" w:lastColumn="0" w:noHBand="0" w:noVBand="1"/>
      </w:tblPr>
      <w:tblGrid>
        <w:gridCol w:w="4565"/>
        <w:gridCol w:w="1103"/>
        <w:gridCol w:w="880"/>
        <w:gridCol w:w="1011"/>
        <w:gridCol w:w="906"/>
        <w:gridCol w:w="880"/>
      </w:tblGrid>
      <w:tr w:rsidR="007C5780" w:rsidRPr="006D48B6" w14:paraId="76CF5C76" w14:textId="77777777" w:rsidTr="007C5780">
        <w:trPr>
          <w:trHeight w:val="320"/>
        </w:trPr>
        <w:tc>
          <w:tcPr>
            <w:tcW w:w="2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B94D1"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lastRenderedPageBreak/>
              <w:t>Наименование мероприятия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903D9"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19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E56138"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7C5780" w:rsidRPr="006D48B6" w14:paraId="45CED35F" w14:textId="77777777" w:rsidTr="007C5780">
        <w:trPr>
          <w:trHeight w:val="300"/>
        </w:trPr>
        <w:tc>
          <w:tcPr>
            <w:tcW w:w="2442" w:type="pct"/>
            <w:vMerge/>
            <w:tcBorders>
              <w:top w:val="single" w:sz="4" w:space="0" w:color="auto"/>
              <w:left w:val="single" w:sz="4" w:space="0" w:color="auto"/>
              <w:bottom w:val="single" w:sz="4" w:space="0" w:color="auto"/>
              <w:right w:val="single" w:sz="4" w:space="0" w:color="auto"/>
            </w:tcBorders>
            <w:vAlign w:val="center"/>
            <w:hideMark/>
          </w:tcPr>
          <w:p w14:paraId="0C1B00C6" w14:textId="77777777" w:rsidR="007C5780" w:rsidRPr="006D48B6" w:rsidRDefault="007C5780" w:rsidP="00B25CE7">
            <w:pPr>
              <w:spacing w:after="0" w:line="240" w:lineRule="auto"/>
              <w:rPr>
                <w:rFonts w:ascii="Times New Roman" w:eastAsia="Times New Roman" w:hAnsi="Times New Roman" w:cs="Times New Roman"/>
                <w:b/>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02F9609C" w14:textId="77777777" w:rsidR="007C5780" w:rsidRPr="006D48B6" w:rsidRDefault="007C5780" w:rsidP="00B25CE7">
            <w:pPr>
              <w:spacing w:after="0" w:line="240" w:lineRule="auto"/>
              <w:rPr>
                <w:rFonts w:ascii="Times New Roman" w:eastAsia="Times New Roman" w:hAnsi="Times New Roman" w:cs="Times New Roman"/>
                <w:b/>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BE863"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фед.бюдж</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EDBC8"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бюдж.субъекта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272E0"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бюдж.МО</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DF8CE"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внебюдж</w:t>
            </w:r>
          </w:p>
        </w:tc>
      </w:tr>
      <w:tr w:rsidR="007C5780" w:rsidRPr="006D48B6" w14:paraId="0000FFD5"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9DE" w14:textId="77777777" w:rsidR="007C5780" w:rsidRPr="006D48B6" w:rsidRDefault="007C5780" w:rsidP="00B25CE7">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Строительство станций техобслуживания- -2шт</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001C4"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0BE47"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09038"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999CC"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DFEB4"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r w:rsidR="007C5780" w:rsidRPr="006D48B6" w14:paraId="25CA1A94"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349F2" w14:textId="77777777" w:rsidR="007C5780" w:rsidRPr="006D48B6" w:rsidRDefault="007C5780" w:rsidP="00B25CE7">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Стоянка для большегрузных машин-2шт</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8B244"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BAAE0"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73ADB"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9911E"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0F029"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r w:rsidR="007C5780" w:rsidRPr="006D48B6" w14:paraId="75C5A2B6"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A76C2" w14:textId="77777777" w:rsidR="007C5780" w:rsidRPr="006D48B6" w:rsidRDefault="007C5780" w:rsidP="00B25CE7">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Приобретение 5 единиц спецтехники</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AC5E4"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6BEBA"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FCC00"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1DB17"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ED8F2"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bl>
    <w:p w14:paraId="3A00286A" w14:textId="77777777" w:rsidR="007C5780" w:rsidRDefault="007C5780" w:rsidP="00782473">
      <w:pPr>
        <w:spacing w:after="0" w:line="240" w:lineRule="auto"/>
        <w:rPr>
          <w:rFonts w:ascii="Times New Roman" w:eastAsia="Times New Roman" w:hAnsi="Times New Roman" w:cs="Times New Roman"/>
          <w:color w:val="000000"/>
          <w:sz w:val="24"/>
          <w:szCs w:val="24"/>
        </w:rPr>
        <w:sectPr w:rsidR="007C5780" w:rsidSect="00D41D39">
          <w:pgSz w:w="11906" w:h="16838"/>
          <w:pgMar w:top="1134" w:right="850" w:bottom="1134" w:left="1701" w:header="708" w:footer="708" w:gutter="0"/>
          <w:cols w:space="708"/>
          <w:docGrid w:linePitch="360"/>
        </w:sectPr>
      </w:pPr>
    </w:p>
    <w:p w14:paraId="331B2D92" w14:textId="77777777" w:rsidR="00784387" w:rsidRDefault="00784387" w:rsidP="00784387">
      <w:pPr>
        <w:spacing w:after="0" w:line="240" w:lineRule="auto"/>
        <w:ind w:firstLine="709"/>
        <w:rPr>
          <w:rFonts w:ascii="Times New Roman" w:eastAsia="Times New Roman" w:hAnsi="Times New Roman" w:cs="Times New Roman"/>
          <w:color w:val="000000"/>
          <w:sz w:val="24"/>
          <w:szCs w:val="24"/>
        </w:rPr>
      </w:pPr>
      <w:r w:rsidRPr="00613B21">
        <w:rPr>
          <w:rFonts w:ascii="Times New Roman" w:eastAsia="Times New Roman" w:hAnsi="Times New Roman" w:cs="Times New Roman"/>
          <w:color w:val="000000"/>
          <w:sz w:val="24"/>
          <w:szCs w:val="24"/>
        </w:rPr>
        <w:lastRenderedPageBreak/>
        <w:t>4.6.Мероприятия по развитию сети дорог поселения город Бодайбо</w:t>
      </w:r>
    </w:p>
    <w:tbl>
      <w:tblPr>
        <w:tblW w:w="0" w:type="auto"/>
        <w:tblInd w:w="91" w:type="dxa"/>
        <w:tblLook w:val="04A0" w:firstRow="1" w:lastRow="0" w:firstColumn="1" w:lastColumn="0" w:noHBand="0" w:noVBand="1"/>
      </w:tblPr>
      <w:tblGrid>
        <w:gridCol w:w="4629"/>
        <w:gridCol w:w="1967"/>
        <w:gridCol w:w="4838"/>
        <w:gridCol w:w="1411"/>
        <w:gridCol w:w="1624"/>
      </w:tblGrid>
      <w:tr w:rsidR="001073B1" w:rsidRPr="001073B1" w14:paraId="169DD5FD" w14:textId="77777777" w:rsidTr="00613B21">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00352"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w:t>
            </w:r>
            <w:r w:rsidRPr="00E42933">
              <w:rPr>
                <w:rFonts w:ascii="Times New Roman" w:eastAsia="Times New Roman" w:hAnsi="Times New Roman" w:cs="Times New Roman"/>
                <w:bCs/>
                <w:color w:val="000000"/>
                <w:sz w:val="24"/>
                <w:szCs w:val="24"/>
              </w:rPr>
              <w:t>Местоположение дороги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7C2CFD"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 </w:t>
            </w:r>
            <w:r w:rsidR="00B25CE7" w:rsidRPr="00B25CE7">
              <w:rPr>
                <w:rFonts w:ascii="Times New Roman" w:eastAsia="Times New Roman" w:hAnsi="Times New Roman" w:cs="Times New Roman"/>
                <w:color w:val="000000"/>
                <w:sz w:val="24"/>
                <w:szCs w:val="24"/>
              </w:rPr>
              <w:t>Объем финансирования, тыс. руб.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D6DBB3"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Перечень работ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B72A3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Площадь а/ф покрытия (в т.ч.трот.)м2</w:t>
            </w:r>
          </w:p>
        </w:tc>
        <w:tc>
          <w:tcPr>
            <w:tcW w:w="0" w:type="auto"/>
            <w:tcBorders>
              <w:top w:val="single" w:sz="4" w:space="0" w:color="auto"/>
              <w:left w:val="nil"/>
              <w:bottom w:val="single" w:sz="4" w:space="0" w:color="auto"/>
              <w:right w:val="single" w:sz="4" w:space="0" w:color="auto"/>
            </w:tcBorders>
            <w:vAlign w:val="center"/>
          </w:tcPr>
          <w:p w14:paraId="47DA23D7"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bCs/>
                <w:color w:val="000000"/>
                <w:sz w:val="24"/>
                <w:szCs w:val="24"/>
              </w:rPr>
              <w:t>Планируемые сроки</w:t>
            </w:r>
          </w:p>
        </w:tc>
      </w:tr>
      <w:tr w:rsidR="001073B1" w:rsidRPr="001073B1" w14:paraId="4CF72CE4" w14:textId="77777777" w:rsidTr="00E42933">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FE16"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А. Сергеева от стеллы до ул. Подстанция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EE6E28"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16</w:t>
            </w:r>
            <w:r w:rsidR="00B25CE7">
              <w:rPr>
                <w:rFonts w:ascii="Times New Roman" w:eastAsia="Times New Roman" w:hAnsi="Times New Roman" w:cs="Times New Roman"/>
                <w:color w:val="000000"/>
                <w:sz w:val="24"/>
                <w:szCs w:val="24"/>
              </w:rPr>
              <w:t> </w:t>
            </w:r>
            <w:r w:rsidRPr="00E42933">
              <w:rPr>
                <w:rFonts w:ascii="Times New Roman" w:eastAsia="Times New Roman" w:hAnsi="Times New Roman" w:cs="Times New Roman"/>
                <w:color w:val="000000"/>
                <w:sz w:val="24"/>
                <w:szCs w:val="24"/>
              </w:rPr>
              <w:t>305</w:t>
            </w:r>
            <w:r w:rsidR="00B25CE7">
              <w:rPr>
                <w:rFonts w:ascii="Times New Roman" w:eastAsia="Times New Roman" w:hAnsi="Times New Roman" w:cs="Times New Roman"/>
                <w:color w:val="000000"/>
                <w:sz w:val="24"/>
                <w:szCs w:val="24"/>
              </w:rPr>
              <w:t>,</w:t>
            </w:r>
            <w:r w:rsidRPr="00E42933">
              <w:rPr>
                <w:rFonts w:ascii="Times New Roman" w:eastAsia="Times New Roman" w:hAnsi="Times New Roman" w:cs="Times New Roman"/>
                <w:color w:val="000000"/>
                <w:sz w:val="24"/>
                <w:szCs w:val="24"/>
              </w:rPr>
              <w:t>578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04B80C"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разборка покрытия и основания дороги, устройство основания, укладка асфальта в два слоя, укрепление обочин щебнем, обустройство монолитного дренажа, строительство линии уличногоосвещения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154AB9"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5200</w:t>
            </w:r>
          </w:p>
        </w:tc>
        <w:tc>
          <w:tcPr>
            <w:tcW w:w="0" w:type="auto"/>
            <w:tcBorders>
              <w:top w:val="single" w:sz="4" w:space="0" w:color="auto"/>
              <w:left w:val="nil"/>
              <w:bottom w:val="single" w:sz="4" w:space="0" w:color="auto"/>
              <w:right w:val="single" w:sz="4" w:space="0" w:color="auto"/>
            </w:tcBorders>
            <w:vAlign w:val="center"/>
          </w:tcPr>
          <w:p w14:paraId="5BE0750C"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0B7757F8"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82175F"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Стояновича от пер. Студенческого до Аэропортовой</w:t>
            </w:r>
          </w:p>
        </w:tc>
        <w:tc>
          <w:tcPr>
            <w:tcW w:w="0" w:type="auto"/>
            <w:tcBorders>
              <w:top w:val="nil"/>
              <w:left w:val="nil"/>
              <w:bottom w:val="single" w:sz="4" w:space="0" w:color="auto"/>
              <w:right w:val="single" w:sz="4" w:space="0" w:color="auto"/>
            </w:tcBorders>
            <w:shd w:val="clear" w:color="auto" w:fill="auto"/>
            <w:noWrap/>
            <w:vAlign w:val="center"/>
            <w:hideMark/>
          </w:tcPr>
          <w:p w14:paraId="36C76A9C"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9 249,7</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B51A702"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разборка покрытия и основания дороги, устройство основания, укладка асфальтового покрытия в два слоя, строительство тротуара, обустройство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2680C461"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5400</w:t>
            </w:r>
          </w:p>
        </w:tc>
        <w:tc>
          <w:tcPr>
            <w:tcW w:w="0" w:type="auto"/>
            <w:tcBorders>
              <w:top w:val="nil"/>
              <w:left w:val="nil"/>
              <w:bottom w:val="single" w:sz="4" w:space="0" w:color="auto"/>
              <w:right w:val="single" w:sz="4" w:space="0" w:color="auto"/>
            </w:tcBorders>
            <w:vAlign w:val="center"/>
          </w:tcPr>
          <w:p w14:paraId="34FA901C"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03B83C68"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677BE"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Солнечная от А. Сергеева до маг. "Удачный" МК-135</w:t>
            </w:r>
          </w:p>
        </w:tc>
        <w:tc>
          <w:tcPr>
            <w:tcW w:w="0" w:type="auto"/>
            <w:tcBorders>
              <w:top w:val="nil"/>
              <w:left w:val="nil"/>
              <w:bottom w:val="single" w:sz="4" w:space="0" w:color="auto"/>
              <w:right w:val="single" w:sz="4" w:space="0" w:color="auto"/>
            </w:tcBorders>
            <w:shd w:val="clear" w:color="auto" w:fill="auto"/>
            <w:noWrap/>
            <w:vAlign w:val="center"/>
            <w:hideMark/>
          </w:tcPr>
          <w:p w14:paraId="67DCAC22" w14:textId="77777777" w:rsidR="001073B1" w:rsidRPr="00E42933" w:rsidRDefault="001073B1" w:rsidP="00B25CE7">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4 161</w:t>
            </w:r>
          </w:p>
        </w:tc>
        <w:tc>
          <w:tcPr>
            <w:tcW w:w="0" w:type="auto"/>
            <w:tcBorders>
              <w:top w:val="nil"/>
              <w:left w:val="nil"/>
              <w:bottom w:val="single" w:sz="4" w:space="0" w:color="auto"/>
              <w:right w:val="single" w:sz="4" w:space="0" w:color="auto"/>
            </w:tcBorders>
            <w:shd w:val="clear" w:color="auto" w:fill="auto"/>
            <w:vAlign w:val="center"/>
            <w:hideMark/>
          </w:tcPr>
          <w:p w14:paraId="17C474C9"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(1760 м2), устройство основания дороги, укладка асфальтобетонного покрытия в два слоя (1680 м2), укрепление обочин гравием</w:t>
            </w:r>
          </w:p>
        </w:tc>
        <w:tc>
          <w:tcPr>
            <w:tcW w:w="0" w:type="auto"/>
            <w:tcBorders>
              <w:top w:val="nil"/>
              <w:left w:val="nil"/>
              <w:bottom w:val="single" w:sz="4" w:space="0" w:color="auto"/>
              <w:right w:val="single" w:sz="4" w:space="0" w:color="auto"/>
            </w:tcBorders>
            <w:shd w:val="clear" w:color="auto" w:fill="auto"/>
            <w:noWrap/>
            <w:vAlign w:val="center"/>
            <w:hideMark/>
          </w:tcPr>
          <w:p w14:paraId="66C11417"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3440</w:t>
            </w:r>
          </w:p>
        </w:tc>
        <w:tc>
          <w:tcPr>
            <w:tcW w:w="0" w:type="auto"/>
            <w:tcBorders>
              <w:top w:val="nil"/>
              <w:left w:val="nil"/>
              <w:bottom w:val="single" w:sz="4" w:space="0" w:color="auto"/>
              <w:right w:val="single" w:sz="4" w:space="0" w:color="auto"/>
            </w:tcBorders>
            <w:vAlign w:val="center"/>
          </w:tcPr>
          <w:p w14:paraId="182CA4BA"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07DE8471" w14:textId="77777777" w:rsidTr="00E42933">
        <w:trPr>
          <w:trHeight w:val="7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2042C"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Разведчиков</w:t>
            </w:r>
          </w:p>
        </w:tc>
        <w:tc>
          <w:tcPr>
            <w:tcW w:w="0" w:type="auto"/>
            <w:tcBorders>
              <w:top w:val="nil"/>
              <w:left w:val="nil"/>
              <w:bottom w:val="single" w:sz="4" w:space="0" w:color="auto"/>
              <w:right w:val="single" w:sz="4" w:space="0" w:color="auto"/>
            </w:tcBorders>
            <w:shd w:val="clear" w:color="auto" w:fill="auto"/>
            <w:noWrap/>
            <w:vAlign w:val="center"/>
            <w:hideMark/>
          </w:tcPr>
          <w:p w14:paraId="5896F422"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2 744,</w:t>
            </w:r>
            <w:r w:rsidR="001073B1" w:rsidRPr="00E42933">
              <w:rPr>
                <w:rFonts w:ascii="Times New Roman" w:eastAsia="Times New Roman" w:hAnsi="Times New Roman" w:cs="Times New Roman"/>
                <w:color w:val="000000"/>
                <w:sz w:val="24"/>
                <w:szCs w:val="24"/>
              </w:rPr>
              <w:t xml:space="preserve">4 </w:t>
            </w:r>
          </w:p>
        </w:tc>
        <w:tc>
          <w:tcPr>
            <w:tcW w:w="0" w:type="auto"/>
            <w:tcBorders>
              <w:top w:val="nil"/>
              <w:left w:val="nil"/>
              <w:bottom w:val="single" w:sz="4" w:space="0" w:color="auto"/>
              <w:right w:val="single" w:sz="4" w:space="0" w:color="auto"/>
            </w:tcBorders>
            <w:shd w:val="clear" w:color="auto" w:fill="auto"/>
            <w:vAlign w:val="center"/>
            <w:hideMark/>
          </w:tcPr>
          <w:p w14:paraId="3220A8A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разборка покрытия и основания дороги, устройство основания, укладка асфальтового покрытия в два слоя, обустройство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29F1C7A9"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1650</w:t>
            </w:r>
          </w:p>
        </w:tc>
        <w:tc>
          <w:tcPr>
            <w:tcW w:w="0" w:type="auto"/>
            <w:tcBorders>
              <w:top w:val="nil"/>
              <w:left w:val="nil"/>
              <w:bottom w:val="single" w:sz="4" w:space="0" w:color="auto"/>
              <w:right w:val="single" w:sz="4" w:space="0" w:color="auto"/>
            </w:tcBorders>
            <w:vAlign w:val="center"/>
          </w:tcPr>
          <w:p w14:paraId="3B856773"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78463F8D"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8B9879"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Стояновича от пер. Почтовый до Байкальская 7</w:t>
            </w:r>
          </w:p>
        </w:tc>
        <w:tc>
          <w:tcPr>
            <w:tcW w:w="0" w:type="auto"/>
            <w:tcBorders>
              <w:top w:val="nil"/>
              <w:left w:val="nil"/>
              <w:bottom w:val="single" w:sz="4" w:space="0" w:color="auto"/>
              <w:right w:val="single" w:sz="4" w:space="0" w:color="auto"/>
            </w:tcBorders>
            <w:shd w:val="clear" w:color="auto" w:fill="auto"/>
            <w:noWrap/>
            <w:vAlign w:val="center"/>
            <w:hideMark/>
          </w:tcPr>
          <w:p w14:paraId="4C65475A" w14:textId="77777777" w:rsidR="001073B1" w:rsidRPr="00E42933" w:rsidRDefault="001073B1" w:rsidP="00B25CE7">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9 875</w:t>
            </w:r>
          </w:p>
        </w:tc>
        <w:tc>
          <w:tcPr>
            <w:tcW w:w="0" w:type="auto"/>
            <w:tcBorders>
              <w:top w:val="nil"/>
              <w:left w:val="nil"/>
              <w:bottom w:val="single" w:sz="4" w:space="0" w:color="auto"/>
              <w:right w:val="single" w:sz="4" w:space="0" w:color="auto"/>
            </w:tcBorders>
            <w:shd w:val="clear" w:color="auto" w:fill="auto"/>
            <w:vAlign w:val="center"/>
            <w:hideMark/>
          </w:tcPr>
          <w:p w14:paraId="646F2906"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разборка покрытия и основания дороги, устройство основания, расширение тротуара, обустройство дренажа, в т.ч подземного</w:t>
            </w:r>
          </w:p>
        </w:tc>
        <w:tc>
          <w:tcPr>
            <w:tcW w:w="0" w:type="auto"/>
            <w:tcBorders>
              <w:top w:val="nil"/>
              <w:left w:val="nil"/>
              <w:bottom w:val="single" w:sz="4" w:space="0" w:color="auto"/>
              <w:right w:val="single" w:sz="4" w:space="0" w:color="auto"/>
            </w:tcBorders>
            <w:shd w:val="clear" w:color="auto" w:fill="auto"/>
            <w:noWrap/>
            <w:vAlign w:val="center"/>
            <w:hideMark/>
          </w:tcPr>
          <w:p w14:paraId="1785C983"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5 600</w:t>
            </w:r>
          </w:p>
        </w:tc>
        <w:tc>
          <w:tcPr>
            <w:tcW w:w="0" w:type="auto"/>
            <w:tcBorders>
              <w:top w:val="nil"/>
              <w:left w:val="nil"/>
              <w:bottom w:val="single" w:sz="4" w:space="0" w:color="auto"/>
              <w:right w:val="single" w:sz="4" w:space="0" w:color="auto"/>
            </w:tcBorders>
            <w:vAlign w:val="center"/>
          </w:tcPr>
          <w:p w14:paraId="02906383"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41AF1244" w14:textId="77777777" w:rsidTr="00E42933">
        <w:trPr>
          <w:trHeight w:val="6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0EF73"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Лисий </w:t>
            </w:r>
          </w:p>
        </w:tc>
        <w:tc>
          <w:tcPr>
            <w:tcW w:w="0" w:type="auto"/>
            <w:tcBorders>
              <w:top w:val="nil"/>
              <w:left w:val="nil"/>
              <w:bottom w:val="single" w:sz="4" w:space="0" w:color="auto"/>
              <w:right w:val="single" w:sz="4" w:space="0" w:color="auto"/>
            </w:tcBorders>
            <w:shd w:val="clear" w:color="auto" w:fill="auto"/>
            <w:noWrap/>
            <w:vAlign w:val="center"/>
            <w:hideMark/>
          </w:tcPr>
          <w:p w14:paraId="50EED67C"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501,599</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5A7265D"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толщ. 7 см - 162 м2, толщ. 5 см. -324 м2</w:t>
            </w:r>
          </w:p>
        </w:tc>
        <w:tc>
          <w:tcPr>
            <w:tcW w:w="0" w:type="auto"/>
            <w:tcBorders>
              <w:top w:val="nil"/>
              <w:left w:val="nil"/>
              <w:bottom w:val="single" w:sz="4" w:space="0" w:color="auto"/>
              <w:right w:val="single" w:sz="4" w:space="0" w:color="auto"/>
            </w:tcBorders>
            <w:shd w:val="clear" w:color="auto" w:fill="auto"/>
            <w:noWrap/>
            <w:vAlign w:val="center"/>
            <w:hideMark/>
          </w:tcPr>
          <w:p w14:paraId="2877BD64"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486</w:t>
            </w:r>
          </w:p>
        </w:tc>
        <w:tc>
          <w:tcPr>
            <w:tcW w:w="0" w:type="auto"/>
            <w:tcBorders>
              <w:top w:val="nil"/>
              <w:left w:val="nil"/>
              <w:bottom w:val="single" w:sz="4" w:space="0" w:color="auto"/>
              <w:right w:val="single" w:sz="4" w:space="0" w:color="auto"/>
            </w:tcBorders>
            <w:vAlign w:val="center"/>
          </w:tcPr>
          <w:p w14:paraId="14A965B2"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21C43715" w14:textId="77777777" w:rsidTr="00E4293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C81CF"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lastRenderedPageBreak/>
              <w:t>Р. Люксембург (вокруг фонтана)</w:t>
            </w:r>
          </w:p>
        </w:tc>
        <w:tc>
          <w:tcPr>
            <w:tcW w:w="0" w:type="auto"/>
            <w:tcBorders>
              <w:top w:val="nil"/>
              <w:left w:val="nil"/>
              <w:bottom w:val="single" w:sz="4" w:space="0" w:color="auto"/>
              <w:right w:val="single" w:sz="4" w:space="0" w:color="auto"/>
            </w:tcBorders>
            <w:shd w:val="clear" w:color="auto" w:fill="auto"/>
            <w:noWrap/>
            <w:vAlign w:val="center"/>
            <w:hideMark/>
          </w:tcPr>
          <w:p w14:paraId="1BECCA80"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2 993,52</w:t>
            </w:r>
          </w:p>
        </w:tc>
        <w:tc>
          <w:tcPr>
            <w:tcW w:w="0" w:type="auto"/>
            <w:tcBorders>
              <w:top w:val="nil"/>
              <w:left w:val="nil"/>
              <w:bottom w:val="single" w:sz="4" w:space="0" w:color="auto"/>
              <w:right w:val="single" w:sz="4" w:space="0" w:color="auto"/>
            </w:tcBorders>
            <w:shd w:val="clear" w:color="auto" w:fill="auto"/>
            <w:vAlign w:val="center"/>
            <w:hideMark/>
          </w:tcPr>
          <w:p w14:paraId="66216458"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укладка 2-го слоя асфальта, разборка старого и обустройство нового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2A1367A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2736</w:t>
            </w:r>
          </w:p>
        </w:tc>
        <w:tc>
          <w:tcPr>
            <w:tcW w:w="0" w:type="auto"/>
            <w:tcBorders>
              <w:top w:val="nil"/>
              <w:left w:val="nil"/>
              <w:bottom w:val="single" w:sz="4" w:space="0" w:color="auto"/>
              <w:right w:val="single" w:sz="4" w:space="0" w:color="auto"/>
            </w:tcBorders>
            <w:vAlign w:val="center"/>
          </w:tcPr>
          <w:p w14:paraId="457B2EEE"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6778A387" w14:textId="77777777" w:rsidTr="00E42933">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1D334"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Р. Люксембург от Урицкого до Стояновича </w:t>
            </w:r>
          </w:p>
        </w:tc>
        <w:tc>
          <w:tcPr>
            <w:tcW w:w="0" w:type="auto"/>
            <w:tcBorders>
              <w:top w:val="nil"/>
              <w:left w:val="nil"/>
              <w:bottom w:val="single" w:sz="4" w:space="0" w:color="auto"/>
              <w:right w:val="single" w:sz="4" w:space="0" w:color="auto"/>
            </w:tcBorders>
            <w:shd w:val="clear" w:color="auto" w:fill="auto"/>
            <w:noWrap/>
            <w:vAlign w:val="center"/>
            <w:hideMark/>
          </w:tcPr>
          <w:p w14:paraId="32906309"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1 916,48</w:t>
            </w:r>
          </w:p>
        </w:tc>
        <w:tc>
          <w:tcPr>
            <w:tcW w:w="0" w:type="auto"/>
            <w:tcBorders>
              <w:top w:val="nil"/>
              <w:left w:val="nil"/>
              <w:bottom w:val="single" w:sz="4" w:space="0" w:color="auto"/>
              <w:right w:val="single" w:sz="4" w:space="0" w:color="auto"/>
            </w:tcBorders>
            <w:shd w:val="clear" w:color="auto" w:fill="auto"/>
            <w:vAlign w:val="center"/>
            <w:hideMark/>
          </w:tcPr>
          <w:p w14:paraId="68340E88"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укладка 2-го слоя асфальта, замена бордюрного камня</w:t>
            </w:r>
          </w:p>
        </w:tc>
        <w:tc>
          <w:tcPr>
            <w:tcW w:w="0" w:type="auto"/>
            <w:tcBorders>
              <w:top w:val="nil"/>
              <w:left w:val="nil"/>
              <w:bottom w:val="single" w:sz="4" w:space="0" w:color="auto"/>
              <w:right w:val="single" w:sz="4" w:space="0" w:color="auto"/>
            </w:tcBorders>
            <w:shd w:val="clear" w:color="auto" w:fill="auto"/>
            <w:noWrap/>
            <w:vAlign w:val="center"/>
            <w:hideMark/>
          </w:tcPr>
          <w:p w14:paraId="301E757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2732</w:t>
            </w:r>
          </w:p>
        </w:tc>
        <w:tc>
          <w:tcPr>
            <w:tcW w:w="0" w:type="auto"/>
            <w:tcBorders>
              <w:top w:val="nil"/>
              <w:left w:val="nil"/>
              <w:bottom w:val="single" w:sz="4" w:space="0" w:color="auto"/>
              <w:right w:val="single" w:sz="4" w:space="0" w:color="auto"/>
            </w:tcBorders>
            <w:vAlign w:val="center"/>
          </w:tcPr>
          <w:p w14:paraId="1B8C1119"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1CD59566" w14:textId="77777777" w:rsidTr="00E42933">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265BC5"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Иркутская (от остановки до Лыткинской)</w:t>
            </w:r>
          </w:p>
        </w:tc>
        <w:tc>
          <w:tcPr>
            <w:tcW w:w="0" w:type="auto"/>
            <w:tcBorders>
              <w:top w:val="nil"/>
              <w:left w:val="nil"/>
              <w:bottom w:val="single" w:sz="4" w:space="0" w:color="auto"/>
              <w:right w:val="single" w:sz="4" w:space="0" w:color="auto"/>
            </w:tcBorders>
            <w:shd w:val="clear" w:color="auto" w:fill="auto"/>
            <w:noWrap/>
            <w:vAlign w:val="center"/>
            <w:hideMark/>
          </w:tcPr>
          <w:p w14:paraId="4C9B535B"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1 027,172</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DD9AC23"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обустройство тротуара с двух сторон, обустройство дренажа через дорогу 17,5 м</w:t>
            </w:r>
          </w:p>
        </w:tc>
        <w:tc>
          <w:tcPr>
            <w:tcW w:w="0" w:type="auto"/>
            <w:tcBorders>
              <w:top w:val="nil"/>
              <w:left w:val="nil"/>
              <w:bottom w:val="single" w:sz="4" w:space="0" w:color="auto"/>
              <w:right w:val="single" w:sz="4" w:space="0" w:color="auto"/>
            </w:tcBorders>
            <w:shd w:val="clear" w:color="auto" w:fill="auto"/>
            <w:noWrap/>
            <w:vAlign w:val="center"/>
            <w:hideMark/>
          </w:tcPr>
          <w:p w14:paraId="22ADB201"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315</w:t>
            </w:r>
          </w:p>
        </w:tc>
        <w:tc>
          <w:tcPr>
            <w:tcW w:w="0" w:type="auto"/>
            <w:tcBorders>
              <w:top w:val="nil"/>
              <w:left w:val="nil"/>
              <w:bottom w:val="single" w:sz="4" w:space="0" w:color="auto"/>
              <w:right w:val="single" w:sz="4" w:space="0" w:color="auto"/>
            </w:tcBorders>
            <w:vAlign w:val="center"/>
          </w:tcPr>
          <w:p w14:paraId="7C928A6E"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01544E18" w14:textId="77777777" w:rsidTr="00B25CE7">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13236"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30 лет Победы + П. Поручикова  (от Витимского до Урицкого)</w:t>
            </w:r>
          </w:p>
        </w:tc>
        <w:tc>
          <w:tcPr>
            <w:tcW w:w="0" w:type="auto"/>
            <w:tcBorders>
              <w:top w:val="nil"/>
              <w:left w:val="nil"/>
              <w:bottom w:val="single" w:sz="4" w:space="0" w:color="auto"/>
              <w:right w:val="single" w:sz="4" w:space="0" w:color="auto"/>
            </w:tcBorders>
            <w:shd w:val="clear" w:color="auto" w:fill="auto"/>
            <w:noWrap/>
            <w:vAlign w:val="center"/>
            <w:hideMark/>
          </w:tcPr>
          <w:p w14:paraId="1C801863"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4 915,12</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9344E7A"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ямочный ремонт, укладка 2-го слоя асфальта, </w:t>
            </w:r>
          </w:p>
        </w:tc>
        <w:tc>
          <w:tcPr>
            <w:tcW w:w="0" w:type="auto"/>
            <w:tcBorders>
              <w:top w:val="nil"/>
              <w:left w:val="nil"/>
              <w:bottom w:val="single" w:sz="4" w:space="0" w:color="auto"/>
              <w:right w:val="single" w:sz="4" w:space="0" w:color="auto"/>
            </w:tcBorders>
            <w:shd w:val="clear" w:color="auto" w:fill="auto"/>
            <w:noWrap/>
            <w:vAlign w:val="center"/>
            <w:hideMark/>
          </w:tcPr>
          <w:p w14:paraId="66B38738"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6763,6</w:t>
            </w:r>
          </w:p>
        </w:tc>
        <w:tc>
          <w:tcPr>
            <w:tcW w:w="0" w:type="auto"/>
            <w:tcBorders>
              <w:top w:val="nil"/>
              <w:left w:val="nil"/>
              <w:bottom w:val="single" w:sz="4" w:space="0" w:color="auto"/>
              <w:right w:val="single" w:sz="4" w:space="0" w:color="auto"/>
            </w:tcBorders>
            <w:vAlign w:val="center"/>
          </w:tcPr>
          <w:p w14:paraId="10575493" w14:textId="77777777" w:rsidR="001073B1" w:rsidRPr="00E42933" w:rsidRDefault="00C931B3"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bl>
    <w:p w14:paraId="1A449529" w14:textId="77777777" w:rsidR="00E42933" w:rsidRPr="00E42933" w:rsidRDefault="00E42933" w:rsidP="00E42933">
      <w:pPr>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541B0057" w14:textId="77777777" w:rsidR="00827B4A" w:rsidRDefault="00827B4A" w:rsidP="002D0658">
      <w:pPr>
        <w:rPr>
          <w:rFonts w:ascii="Times New Roman" w:eastAsia="Times New Roman" w:hAnsi="Times New Roman" w:cs="Times New Roman"/>
          <w:color w:val="000000"/>
          <w:sz w:val="24"/>
          <w:szCs w:val="24"/>
        </w:rPr>
      </w:pPr>
    </w:p>
    <w:p w14:paraId="2AE8E2A9" w14:textId="77777777" w:rsidR="00C931B3" w:rsidRPr="00614553" w:rsidRDefault="00C931B3" w:rsidP="00C931B3">
      <w:pPr>
        <w:widowControl w:val="0"/>
        <w:tabs>
          <w:tab w:val="left" w:pos="851"/>
        </w:tabs>
        <w:suppressAutoHyphens/>
        <w:spacing w:after="0" w:line="240" w:lineRule="auto"/>
        <w:ind w:right="-31"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614553">
        <w:rPr>
          <w:rFonts w:ascii="Times New Roman" w:hAnsi="Times New Roman" w:cs="Times New Roman"/>
          <w:sz w:val="24"/>
          <w:szCs w:val="24"/>
        </w:rPr>
        <w:t>Систе</w:t>
      </w:r>
      <w:r>
        <w:rPr>
          <w:rFonts w:ascii="Times New Roman" w:hAnsi="Times New Roman" w:cs="Times New Roman"/>
          <w:sz w:val="24"/>
          <w:szCs w:val="24"/>
        </w:rPr>
        <w:t>ма мероприятий по п</w:t>
      </w:r>
      <w:r w:rsidRPr="00614553">
        <w:rPr>
          <w:rFonts w:ascii="Times New Roman" w:hAnsi="Times New Roman" w:cs="Times New Roman"/>
          <w:sz w:val="24"/>
          <w:szCs w:val="24"/>
        </w:rPr>
        <w:t xml:space="preserve">овышение безопасности дорожного движения </w:t>
      </w:r>
      <w:r>
        <w:rPr>
          <w:rFonts w:ascii="Times New Roman" w:hAnsi="Times New Roman" w:cs="Times New Roman"/>
          <w:sz w:val="24"/>
          <w:szCs w:val="24"/>
        </w:rPr>
        <w:t>и развития улично-дорожной сети</w:t>
      </w:r>
    </w:p>
    <w:p w14:paraId="434C2F7B" w14:textId="77777777" w:rsidR="00C931B3" w:rsidRDefault="00C931B3" w:rsidP="00C931B3">
      <w:pPr>
        <w:widowControl w:val="0"/>
        <w:tabs>
          <w:tab w:val="left" w:pos="851"/>
        </w:tabs>
        <w:suppressAutoHyphens/>
        <w:spacing w:after="0" w:line="240" w:lineRule="auto"/>
        <w:ind w:right="-31"/>
        <w:jc w:val="center"/>
        <w:rPr>
          <w:rFonts w:ascii="Times New Roman" w:hAnsi="Times New Roman" w:cs="Times New Roman"/>
        </w:rPr>
      </w:pPr>
    </w:p>
    <w:tbl>
      <w:tblPr>
        <w:tblStyle w:val="a6"/>
        <w:tblW w:w="15588" w:type="dxa"/>
        <w:tblLayout w:type="fixed"/>
        <w:tblLook w:val="04A0" w:firstRow="1" w:lastRow="0" w:firstColumn="1" w:lastColumn="0" w:noHBand="0" w:noVBand="1"/>
      </w:tblPr>
      <w:tblGrid>
        <w:gridCol w:w="846"/>
        <w:gridCol w:w="2692"/>
        <w:gridCol w:w="1135"/>
        <w:gridCol w:w="992"/>
        <w:gridCol w:w="992"/>
        <w:gridCol w:w="993"/>
        <w:gridCol w:w="1134"/>
        <w:gridCol w:w="992"/>
        <w:gridCol w:w="992"/>
        <w:gridCol w:w="1134"/>
        <w:gridCol w:w="992"/>
        <w:gridCol w:w="1134"/>
        <w:gridCol w:w="1560"/>
      </w:tblGrid>
      <w:tr w:rsidR="00C931B3" w:rsidRPr="00C0358A" w14:paraId="30C468B5" w14:textId="77777777" w:rsidTr="00555796">
        <w:trPr>
          <w:trHeight w:val="346"/>
          <w:tblHeader/>
        </w:trPr>
        <w:tc>
          <w:tcPr>
            <w:tcW w:w="846" w:type="dxa"/>
            <w:vMerge w:val="restart"/>
            <w:tcBorders>
              <w:top w:val="single" w:sz="4" w:space="0" w:color="auto"/>
              <w:left w:val="single" w:sz="4" w:space="0" w:color="auto"/>
              <w:bottom w:val="single" w:sz="4" w:space="0" w:color="auto"/>
              <w:right w:val="single" w:sz="4" w:space="0" w:color="auto"/>
            </w:tcBorders>
            <w:hideMark/>
          </w:tcPr>
          <w:p w14:paraId="5CC66377"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p w14:paraId="41E2A7A5"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2F462F7F"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3298EAB6"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 xml:space="preserve">Источник финансирования </w:t>
            </w:r>
          </w:p>
        </w:tc>
        <w:tc>
          <w:tcPr>
            <w:tcW w:w="9355" w:type="dxa"/>
            <w:gridSpan w:val="9"/>
            <w:tcBorders>
              <w:top w:val="single" w:sz="4" w:space="0" w:color="auto"/>
              <w:left w:val="single" w:sz="4" w:space="0" w:color="auto"/>
              <w:right w:val="single" w:sz="4" w:space="0" w:color="auto"/>
            </w:tcBorders>
          </w:tcPr>
          <w:p w14:paraId="2F711E36" w14:textId="77777777" w:rsidR="00C931B3" w:rsidRPr="00CD4D21" w:rsidRDefault="00C931B3" w:rsidP="00555796">
            <w:pPr>
              <w:pStyle w:val="affd"/>
              <w:widowControl w:val="0"/>
              <w:suppressLineNumbers w:val="0"/>
              <w:tabs>
                <w:tab w:val="left" w:pos="851"/>
              </w:tabs>
              <w:spacing w:after="0"/>
              <w:jc w:val="center"/>
              <w:rPr>
                <w:rFonts w:ascii="Times New Roman" w:eastAsia="Times New Roman" w:hAnsi="Times New Roman" w:cs="Times New Roman"/>
              </w:rPr>
            </w:pPr>
            <w:r>
              <w:rPr>
                <w:rFonts w:ascii="Times New Roman" w:eastAsia="Times New Roman" w:hAnsi="Times New Roman" w:cs="Times New Roman"/>
              </w:rPr>
              <w:t>в</w:t>
            </w:r>
            <w:r w:rsidRPr="00CD4D21">
              <w:rPr>
                <w:rFonts w:ascii="Times New Roman" w:eastAsia="Times New Roman" w:hAnsi="Times New Roman" w:cs="Times New Roman"/>
              </w:rPr>
              <w:t xml:space="preserve"> том числе по годам</w:t>
            </w:r>
          </w:p>
        </w:tc>
        <w:tc>
          <w:tcPr>
            <w:tcW w:w="1560" w:type="dxa"/>
            <w:vMerge w:val="restart"/>
            <w:tcBorders>
              <w:top w:val="single" w:sz="4" w:space="0" w:color="auto"/>
              <w:left w:val="single" w:sz="4" w:space="0" w:color="auto"/>
              <w:right w:val="single" w:sz="4" w:space="0" w:color="auto"/>
            </w:tcBorders>
          </w:tcPr>
          <w:p w14:paraId="21A0CC25" w14:textId="77777777" w:rsidR="00C931B3" w:rsidRPr="00466B0F" w:rsidRDefault="00C931B3" w:rsidP="00876DB5">
            <w:pPr>
              <w:pStyle w:val="affd"/>
              <w:tabs>
                <w:tab w:val="left" w:pos="851"/>
              </w:tabs>
              <w:spacing w:after="0"/>
              <w:jc w:val="center"/>
              <w:rPr>
                <w:rFonts w:ascii="Times New Roman" w:eastAsia="Times New Roman" w:hAnsi="Times New Roman" w:cs="Times New Roman"/>
                <w:sz w:val="18"/>
                <w:szCs w:val="18"/>
              </w:rPr>
            </w:pPr>
            <w:r w:rsidRPr="00466B0F">
              <w:rPr>
                <w:rFonts w:ascii="Times New Roman" w:eastAsia="Times New Roman" w:hAnsi="Times New Roman" w:cs="Times New Roman"/>
                <w:sz w:val="18"/>
                <w:szCs w:val="18"/>
              </w:rPr>
              <w:t>Показатели результатив</w:t>
            </w:r>
            <w:r w:rsidR="00876DB5">
              <w:rPr>
                <w:rFonts w:ascii="Times New Roman" w:eastAsia="Times New Roman" w:hAnsi="Times New Roman" w:cs="Times New Roman"/>
                <w:sz w:val="18"/>
                <w:szCs w:val="18"/>
                <w:lang w:val="en-US"/>
              </w:rPr>
              <w:t>-</w:t>
            </w:r>
            <w:r w:rsidRPr="00466B0F">
              <w:rPr>
                <w:rFonts w:ascii="Times New Roman" w:eastAsia="Times New Roman" w:hAnsi="Times New Roman" w:cs="Times New Roman"/>
                <w:sz w:val="18"/>
                <w:szCs w:val="18"/>
              </w:rPr>
              <w:t xml:space="preserve">ности </w:t>
            </w:r>
          </w:p>
        </w:tc>
      </w:tr>
      <w:tr w:rsidR="00C931B3" w:rsidRPr="00C0358A" w14:paraId="3D20D32F" w14:textId="77777777" w:rsidTr="00555796">
        <w:trPr>
          <w:trHeight w:val="479"/>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9F1A33E" w14:textId="77777777" w:rsidR="00C931B3" w:rsidRPr="00C0358A" w:rsidRDefault="00C931B3" w:rsidP="00555796">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6108A44" w14:textId="77777777" w:rsidR="00C931B3" w:rsidRPr="00C0358A" w:rsidRDefault="00C931B3" w:rsidP="00555796">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03953F94" w14:textId="77777777" w:rsidR="00C931B3" w:rsidRDefault="00C931B3" w:rsidP="00555796">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0FB4C153"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2469353E"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14:paraId="732C45D1"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14:paraId="047F48E8"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221CA800"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4065D8EC"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1E3FB62B"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0D3C60B2"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2025-2029</w:t>
            </w:r>
          </w:p>
        </w:tc>
        <w:tc>
          <w:tcPr>
            <w:tcW w:w="1134" w:type="dxa"/>
            <w:tcBorders>
              <w:top w:val="single" w:sz="4" w:space="0" w:color="auto"/>
              <w:left w:val="single" w:sz="4" w:space="0" w:color="auto"/>
              <w:bottom w:val="single" w:sz="4" w:space="0" w:color="auto"/>
              <w:right w:val="single" w:sz="4" w:space="0" w:color="auto"/>
            </w:tcBorders>
          </w:tcPr>
          <w:p w14:paraId="605654AB" w14:textId="77777777" w:rsidR="00C931B3" w:rsidRPr="0047539F" w:rsidRDefault="00C931B3" w:rsidP="00555796">
            <w:pPr>
              <w:pStyle w:val="affd"/>
              <w:tabs>
                <w:tab w:val="left" w:pos="851"/>
              </w:tabs>
              <w:spacing w:after="0"/>
              <w:jc w:val="center"/>
              <w:rPr>
                <w:rFonts w:ascii="Times New Roman" w:eastAsia="Times New Roman" w:hAnsi="Times New Roman" w:cs="Times New Roman"/>
                <w:sz w:val="18"/>
                <w:szCs w:val="18"/>
              </w:rPr>
            </w:pPr>
            <w:r w:rsidRPr="0047539F">
              <w:rPr>
                <w:rFonts w:ascii="Times New Roman" w:eastAsia="Times New Roman" w:hAnsi="Times New Roman" w:cs="Times New Roman"/>
                <w:sz w:val="18"/>
                <w:szCs w:val="18"/>
              </w:rPr>
              <w:t>Итого за весь период</w:t>
            </w:r>
          </w:p>
        </w:tc>
        <w:tc>
          <w:tcPr>
            <w:tcW w:w="1560" w:type="dxa"/>
            <w:vMerge/>
            <w:tcBorders>
              <w:left w:val="single" w:sz="4" w:space="0" w:color="auto"/>
              <w:bottom w:val="single" w:sz="4" w:space="0" w:color="auto"/>
              <w:right w:val="single" w:sz="4" w:space="0" w:color="auto"/>
            </w:tcBorders>
          </w:tcPr>
          <w:p w14:paraId="6AFB1350" w14:textId="77777777" w:rsidR="00C931B3" w:rsidRPr="00CD4D21" w:rsidRDefault="00C931B3" w:rsidP="00555796">
            <w:pPr>
              <w:pStyle w:val="affd"/>
              <w:tabs>
                <w:tab w:val="left" w:pos="851"/>
              </w:tabs>
              <w:spacing w:after="0"/>
              <w:jc w:val="center"/>
              <w:rPr>
                <w:rFonts w:ascii="Times New Roman" w:eastAsia="Times New Roman" w:hAnsi="Times New Roman" w:cs="Times New Roman"/>
                <w:sz w:val="24"/>
                <w:szCs w:val="24"/>
              </w:rPr>
            </w:pPr>
          </w:p>
        </w:tc>
      </w:tr>
      <w:tr w:rsidR="00C931B3" w:rsidRPr="00C0358A" w14:paraId="6690EB7F" w14:textId="77777777" w:rsidTr="00555796">
        <w:trPr>
          <w:trHeight w:val="206"/>
          <w:tblHeader/>
        </w:trPr>
        <w:tc>
          <w:tcPr>
            <w:tcW w:w="846" w:type="dxa"/>
            <w:tcBorders>
              <w:top w:val="single" w:sz="4" w:space="0" w:color="auto"/>
              <w:left w:val="single" w:sz="4" w:space="0" w:color="auto"/>
              <w:bottom w:val="single" w:sz="4" w:space="0" w:color="auto"/>
              <w:right w:val="single" w:sz="4" w:space="0" w:color="auto"/>
            </w:tcBorders>
          </w:tcPr>
          <w:p w14:paraId="2F5273F0"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09368B11"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0C81CC97"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6A928648"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123678A9"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4EBFB293"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B32A0AC"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04AB635"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5D3CF348"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064DFDCE"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790E89D8"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3DCB24A5"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3549AD7A" w14:textId="77777777" w:rsidR="00C931B3"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555796" w:rsidRPr="00C0358A" w14:paraId="65B0917F" w14:textId="77777777" w:rsidTr="00555796">
        <w:trPr>
          <w:trHeight w:val="600"/>
        </w:trPr>
        <w:tc>
          <w:tcPr>
            <w:tcW w:w="846" w:type="dxa"/>
            <w:tcBorders>
              <w:top w:val="single" w:sz="4" w:space="0" w:color="auto"/>
              <w:left w:val="single" w:sz="4" w:space="0" w:color="auto"/>
              <w:bottom w:val="single" w:sz="4" w:space="0" w:color="auto"/>
              <w:right w:val="single" w:sz="4" w:space="0" w:color="auto"/>
            </w:tcBorders>
            <w:hideMark/>
          </w:tcPr>
          <w:p w14:paraId="60A76098"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2" w:type="dxa"/>
            <w:tcBorders>
              <w:top w:val="single" w:sz="4" w:space="0" w:color="auto"/>
              <w:left w:val="single" w:sz="4" w:space="0" w:color="auto"/>
              <w:bottom w:val="single" w:sz="4" w:space="0" w:color="auto"/>
              <w:right w:val="single" w:sz="4" w:space="0" w:color="auto"/>
            </w:tcBorders>
            <w:hideMark/>
          </w:tcPr>
          <w:p w14:paraId="103191EB" w14:textId="77777777" w:rsidR="00555796" w:rsidRPr="00B93ABE" w:rsidRDefault="00555796" w:rsidP="00555796">
            <w:pPr>
              <w:pStyle w:val="affd"/>
              <w:widowControl w:val="0"/>
              <w:suppressLineNumbers w:val="0"/>
              <w:tabs>
                <w:tab w:val="left" w:pos="851"/>
              </w:tabs>
              <w:spacing w:after="0"/>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Основное мероприятие: Совершенствование деятельности по организации дорожного движения</w:t>
            </w:r>
          </w:p>
        </w:tc>
        <w:tc>
          <w:tcPr>
            <w:tcW w:w="1135" w:type="dxa"/>
          </w:tcPr>
          <w:p w14:paraId="58B7B106"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18"/>
                <w:szCs w:val="18"/>
              </w:rPr>
            </w:pPr>
          </w:p>
        </w:tc>
        <w:tc>
          <w:tcPr>
            <w:tcW w:w="992" w:type="dxa"/>
            <w:vAlign w:val="center"/>
          </w:tcPr>
          <w:p w14:paraId="1A0F060E"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2 830,0</w:t>
            </w:r>
          </w:p>
        </w:tc>
        <w:tc>
          <w:tcPr>
            <w:tcW w:w="992" w:type="dxa"/>
            <w:vAlign w:val="center"/>
          </w:tcPr>
          <w:p w14:paraId="4D67F68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2 210,0</w:t>
            </w:r>
          </w:p>
        </w:tc>
        <w:tc>
          <w:tcPr>
            <w:tcW w:w="993" w:type="dxa"/>
            <w:vAlign w:val="center"/>
          </w:tcPr>
          <w:p w14:paraId="2868FEF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1 220,0</w:t>
            </w:r>
          </w:p>
        </w:tc>
        <w:tc>
          <w:tcPr>
            <w:tcW w:w="1134" w:type="dxa"/>
            <w:vAlign w:val="center"/>
          </w:tcPr>
          <w:p w14:paraId="5F0A41D7"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380,0</w:t>
            </w:r>
          </w:p>
        </w:tc>
        <w:tc>
          <w:tcPr>
            <w:tcW w:w="992" w:type="dxa"/>
            <w:vAlign w:val="center"/>
          </w:tcPr>
          <w:p w14:paraId="278CB577"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390,0</w:t>
            </w:r>
          </w:p>
        </w:tc>
        <w:tc>
          <w:tcPr>
            <w:tcW w:w="992" w:type="dxa"/>
            <w:vAlign w:val="center"/>
          </w:tcPr>
          <w:p w14:paraId="5C1A605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400</w:t>
            </w:r>
          </w:p>
        </w:tc>
        <w:tc>
          <w:tcPr>
            <w:tcW w:w="1134" w:type="dxa"/>
            <w:vAlign w:val="center"/>
          </w:tcPr>
          <w:p w14:paraId="7AEE8F5E"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400</w:t>
            </w:r>
          </w:p>
        </w:tc>
        <w:tc>
          <w:tcPr>
            <w:tcW w:w="992" w:type="dxa"/>
            <w:vAlign w:val="center"/>
          </w:tcPr>
          <w:p w14:paraId="2CFEF7F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2000</w:t>
            </w:r>
          </w:p>
        </w:tc>
        <w:tc>
          <w:tcPr>
            <w:tcW w:w="1134" w:type="dxa"/>
            <w:vAlign w:val="center"/>
          </w:tcPr>
          <w:p w14:paraId="4C7BB172"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9830</w:t>
            </w:r>
          </w:p>
        </w:tc>
        <w:tc>
          <w:tcPr>
            <w:tcW w:w="1560" w:type="dxa"/>
            <w:vMerge w:val="restart"/>
          </w:tcPr>
          <w:p w14:paraId="40533FC6"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54C27535"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431749C5"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6F75EA66"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19AE311C"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4A9EC1EF"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4782C198"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7E49C0E7"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6E7A5234" w14:textId="77777777" w:rsidR="00555796" w:rsidRPr="00F36927" w:rsidRDefault="00555796" w:rsidP="00555796">
            <w:pPr>
              <w:pStyle w:val="affd"/>
              <w:tabs>
                <w:tab w:val="left" w:pos="851"/>
              </w:tabs>
              <w:spacing w:after="0"/>
              <w:jc w:val="center"/>
              <w:rPr>
                <w:rFonts w:ascii="Times New Roman" w:eastAsia="Times New Roman" w:hAnsi="Times New Roman" w:cs="Times New Roman"/>
                <w:sz w:val="20"/>
                <w:szCs w:val="20"/>
              </w:rPr>
            </w:pPr>
            <w:r w:rsidRPr="00F36927">
              <w:rPr>
                <w:rFonts w:ascii="Times New Roman" w:hAnsi="Times New Roman" w:cs="Times New Roman"/>
                <w:sz w:val="20"/>
                <w:szCs w:val="20"/>
              </w:rPr>
              <w:t>Уровень безопасности дорожного движения на улично-дорожной сети</w:t>
            </w:r>
          </w:p>
        </w:tc>
      </w:tr>
      <w:tr w:rsidR="00555796" w:rsidRPr="00C0358A" w14:paraId="0E0B19A3" w14:textId="77777777" w:rsidTr="00555796">
        <w:trPr>
          <w:trHeight w:val="564"/>
        </w:trPr>
        <w:tc>
          <w:tcPr>
            <w:tcW w:w="846" w:type="dxa"/>
            <w:tcBorders>
              <w:top w:val="single" w:sz="4" w:space="0" w:color="auto"/>
              <w:left w:val="single" w:sz="4" w:space="0" w:color="auto"/>
              <w:bottom w:val="single" w:sz="4" w:space="0" w:color="auto"/>
              <w:right w:val="single" w:sz="4" w:space="0" w:color="auto"/>
            </w:tcBorders>
            <w:hideMark/>
          </w:tcPr>
          <w:p w14:paraId="41CA91AC"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2692" w:type="dxa"/>
            <w:tcBorders>
              <w:top w:val="single" w:sz="4" w:space="0" w:color="auto"/>
              <w:left w:val="single" w:sz="4" w:space="0" w:color="auto"/>
              <w:bottom w:val="single" w:sz="4" w:space="0" w:color="auto"/>
              <w:right w:val="single" w:sz="4" w:space="0" w:color="auto"/>
            </w:tcBorders>
            <w:hideMark/>
          </w:tcPr>
          <w:p w14:paraId="134359D7"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Установка и замена дорожных знаков</w:t>
            </w:r>
          </w:p>
        </w:tc>
        <w:tc>
          <w:tcPr>
            <w:tcW w:w="1135" w:type="dxa"/>
          </w:tcPr>
          <w:p w14:paraId="19DA453B"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659E9DC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350,0</w:t>
            </w:r>
          </w:p>
        </w:tc>
        <w:tc>
          <w:tcPr>
            <w:tcW w:w="992" w:type="dxa"/>
            <w:vAlign w:val="center"/>
          </w:tcPr>
          <w:p w14:paraId="1117E816"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360,0</w:t>
            </w:r>
          </w:p>
        </w:tc>
        <w:tc>
          <w:tcPr>
            <w:tcW w:w="993" w:type="dxa"/>
            <w:vAlign w:val="center"/>
          </w:tcPr>
          <w:p w14:paraId="5D2F531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370,0</w:t>
            </w:r>
          </w:p>
        </w:tc>
        <w:tc>
          <w:tcPr>
            <w:tcW w:w="1134" w:type="dxa"/>
            <w:vAlign w:val="center"/>
          </w:tcPr>
          <w:p w14:paraId="7B932437"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380,0</w:t>
            </w:r>
          </w:p>
        </w:tc>
        <w:tc>
          <w:tcPr>
            <w:tcW w:w="992" w:type="dxa"/>
            <w:vAlign w:val="center"/>
          </w:tcPr>
          <w:p w14:paraId="56E15F2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lang w:val="en-US"/>
              </w:rPr>
            </w:pPr>
            <w:r w:rsidRPr="00555796">
              <w:rPr>
                <w:rFonts w:ascii="Times New Roman" w:eastAsia="Times New Roman" w:hAnsi="Times New Roman" w:cs="Times New Roman"/>
                <w:sz w:val="24"/>
                <w:szCs w:val="24"/>
              </w:rPr>
              <w:t>390,0</w:t>
            </w:r>
          </w:p>
        </w:tc>
        <w:tc>
          <w:tcPr>
            <w:tcW w:w="992" w:type="dxa"/>
            <w:vAlign w:val="center"/>
          </w:tcPr>
          <w:p w14:paraId="1F0BF06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400</w:t>
            </w:r>
          </w:p>
        </w:tc>
        <w:tc>
          <w:tcPr>
            <w:tcW w:w="1134" w:type="dxa"/>
            <w:vAlign w:val="center"/>
          </w:tcPr>
          <w:p w14:paraId="281155DD"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410</w:t>
            </w:r>
          </w:p>
        </w:tc>
        <w:tc>
          <w:tcPr>
            <w:tcW w:w="992" w:type="dxa"/>
            <w:vAlign w:val="center"/>
          </w:tcPr>
          <w:p w14:paraId="3C17C19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2100</w:t>
            </w:r>
          </w:p>
        </w:tc>
        <w:tc>
          <w:tcPr>
            <w:tcW w:w="1134" w:type="dxa"/>
            <w:vAlign w:val="center"/>
          </w:tcPr>
          <w:p w14:paraId="766ADAE7"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4760</w:t>
            </w:r>
          </w:p>
        </w:tc>
        <w:tc>
          <w:tcPr>
            <w:tcW w:w="1560" w:type="dxa"/>
            <w:vMerge/>
          </w:tcPr>
          <w:p w14:paraId="7C5CC554"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2746FF68" w14:textId="77777777" w:rsidTr="00555796">
        <w:trPr>
          <w:trHeight w:val="564"/>
        </w:trPr>
        <w:tc>
          <w:tcPr>
            <w:tcW w:w="846" w:type="dxa"/>
            <w:tcBorders>
              <w:top w:val="single" w:sz="4" w:space="0" w:color="auto"/>
              <w:left w:val="single" w:sz="4" w:space="0" w:color="auto"/>
              <w:bottom w:val="single" w:sz="4" w:space="0" w:color="auto"/>
              <w:right w:val="single" w:sz="4" w:space="0" w:color="auto"/>
            </w:tcBorders>
            <w:hideMark/>
          </w:tcPr>
          <w:p w14:paraId="5AE327E7"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2692" w:type="dxa"/>
            <w:tcBorders>
              <w:top w:val="single" w:sz="4" w:space="0" w:color="auto"/>
              <w:left w:val="single" w:sz="4" w:space="0" w:color="auto"/>
              <w:bottom w:val="single" w:sz="4" w:space="0" w:color="auto"/>
              <w:right w:val="single" w:sz="4" w:space="0" w:color="auto"/>
            </w:tcBorders>
            <w:hideMark/>
          </w:tcPr>
          <w:p w14:paraId="577EB0C4"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 xml:space="preserve">Установка ограждений дорожного полотна </w:t>
            </w:r>
          </w:p>
        </w:tc>
        <w:tc>
          <w:tcPr>
            <w:tcW w:w="1135" w:type="dxa"/>
          </w:tcPr>
          <w:p w14:paraId="325045F7"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4C98EAB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500,0</w:t>
            </w:r>
          </w:p>
        </w:tc>
        <w:tc>
          <w:tcPr>
            <w:tcW w:w="992" w:type="dxa"/>
            <w:vAlign w:val="center"/>
          </w:tcPr>
          <w:p w14:paraId="21728F4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42F08F1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21ADFA1D"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2A60EA1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6300B5F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2D50ACA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0AFB5A4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67C4368E"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500</w:t>
            </w:r>
          </w:p>
        </w:tc>
        <w:tc>
          <w:tcPr>
            <w:tcW w:w="1560" w:type="dxa"/>
            <w:vMerge/>
          </w:tcPr>
          <w:p w14:paraId="6D6DC5B7"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40F5E165"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hideMark/>
          </w:tcPr>
          <w:p w14:paraId="69C1116B"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1.4</w:t>
            </w:r>
          </w:p>
        </w:tc>
        <w:tc>
          <w:tcPr>
            <w:tcW w:w="2692" w:type="dxa"/>
            <w:tcBorders>
              <w:top w:val="single" w:sz="4" w:space="0" w:color="auto"/>
              <w:left w:val="single" w:sz="4" w:space="0" w:color="auto"/>
              <w:bottom w:val="single" w:sz="4" w:space="0" w:color="auto"/>
              <w:right w:val="single" w:sz="4" w:space="0" w:color="auto"/>
            </w:tcBorders>
            <w:hideMark/>
          </w:tcPr>
          <w:p w14:paraId="2EC63181"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Приобретение и монтаж</w:t>
            </w:r>
          </w:p>
          <w:p w14:paraId="0465F078"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искусственных неровностей</w:t>
            </w:r>
          </w:p>
        </w:tc>
        <w:tc>
          <w:tcPr>
            <w:tcW w:w="1135" w:type="dxa"/>
          </w:tcPr>
          <w:p w14:paraId="55C6CD76"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46C5059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200,0</w:t>
            </w:r>
          </w:p>
        </w:tc>
        <w:tc>
          <w:tcPr>
            <w:tcW w:w="992" w:type="dxa"/>
            <w:vAlign w:val="center"/>
          </w:tcPr>
          <w:p w14:paraId="0F74C7B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0E1E074E"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310AF6AE"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0CA645A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61CB0CB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45B34AF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0A4F4C4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F2D3CBF"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200</w:t>
            </w:r>
          </w:p>
        </w:tc>
        <w:tc>
          <w:tcPr>
            <w:tcW w:w="1560" w:type="dxa"/>
            <w:vMerge/>
          </w:tcPr>
          <w:p w14:paraId="25802AC7"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4420CDB1"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33D4B603"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1.5</w:t>
            </w:r>
          </w:p>
        </w:tc>
        <w:tc>
          <w:tcPr>
            <w:tcW w:w="2692" w:type="dxa"/>
            <w:tcBorders>
              <w:top w:val="single" w:sz="4" w:space="0" w:color="auto"/>
              <w:left w:val="single" w:sz="4" w:space="0" w:color="auto"/>
              <w:bottom w:val="single" w:sz="4" w:space="0" w:color="auto"/>
              <w:right w:val="single" w:sz="4" w:space="0" w:color="auto"/>
            </w:tcBorders>
          </w:tcPr>
          <w:p w14:paraId="02574E29"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Приобретение и установка светофоров на нерегулируемых пешеходных переходах</w:t>
            </w:r>
          </w:p>
        </w:tc>
        <w:tc>
          <w:tcPr>
            <w:tcW w:w="1135" w:type="dxa"/>
          </w:tcPr>
          <w:p w14:paraId="6A5E2FCB"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3A5C61B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280,0</w:t>
            </w:r>
          </w:p>
        </w:tc>
        <w:tc>
          <w:tcPr>
            <w:tcW w:w="992" w:type="dxa"/>
            <w:vAlign w:val="center"/>
          </w:tcPr>
          <w:p w14:paraId="051E0B6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300,0</w:t>
            </w:r>
          </w:p>
        </w:tc>
        <w:tc>
          <w:tcPr>
            <w:tcW w:w="993" w:type="dxa"/>
            <w:vAlign w:val="center"/>
          </w:tcPr>
          <w:p w14:paraId="6CA7C79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7BA15BB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7847CC7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757D28A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5D8EA7D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44CA2DC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B4B5ED3"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580</w:t>
            </w:r>
          </w:p>
        </w:tc>
        <w:tc>
          <w:tcPr>
            <w:tcW w:w="1560" w:type="dxa"/>
            <w:vMerge/>
          </w:tcPr>
          <w:p w14:paraId="35818039"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067FFB05"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397FE7FA" w14:textId="77777777" w:rsidR="00555796"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1.6.</w:t>
            </w:r>
          </w:p>
        </w:tc>
        <w:tc>
          <w:tcPr>
            <w:tcW w:w="2692" w:type="dxa"/>
            <w:tcBorders>
              <w:top w:val="single" w:sz="4" w:space="0" w:color="auto"/>
              <w:left w:val="single" w:sz="4" w:space="0" w:color="auto"/>
              <w:bottom w:val="single" w:sz="4" w:space="0" w:color="auto"/>
              <w:right w:val="single" w:sz="4" w:space="0" w:color="auto"/>
            </w:tcBorders>
          </w:tcPr>
          <w:p w14:paraId="7AF33224" w14:textId="77777777" w:rsidR="00555796" w:rsidRDefault="00555796" w:rsidP="00555796">
            <w:pPr>
              <w:rPr>
                <w:rFonts w:ascii="Times New Roman" w:hAnsi="Times New Roman" w:cs="Times New Roman"/>
                <w:sz w:val="18"/>
                <w:szCs w:val="18"/>
              </w:rPr>
            </w:pPr>
            <w:r>
              <w:rPr>
                <w:rFonts w:ascii="Times New Roman" w:hAnsi="Times New Roman" w:cs="Times New Roman"/>
                <w:sz w:val="18"/>
                <w:szCs w:val="18"/>
              </w:rPr>
              <w:t>Приобретение и установка оборудования для видения фото и видео фиксации дорожного движения</w:t>
            </w:r>
          </w:p>
        </w:tc>
        <w:tc>
          <w:tcPr>
            <w:tcW w:w="1135" w:type="dxa"/>
          </w:tcPr>
          <w:p w14:paraId="5ED7847D" w14:textId="77777777" w:rsidR="00555796"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0D02A18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750,0</w:t>
            </w:r>
          </w:p>
        </w:tc>
        <w:tc>
          <w:tcPr>
            <w:tcW w:w="992" w:type="dxa"/>
            <w:vAlign w:val="center"/>
          </w:tcPr>
          <w:p w14:paraId="38FB840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800,0</w:t>
            </w:r>
          </w:p>
        </w:tc>
        <w:tc>
          <w:tcPr>
            <w:tcW w:w="993" w:type="dxa"/>
            <w:vAlign w:val="center"/>
          </w:tcPr>
          <w:p w14:paraId="240494B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850,0</w:t>
            </w:r>
          </w:p>
        </w:tc>
        <w:tc>
          <w:tcPr>
            <w:tcW w:w="1134" w:type="dxa"/>
            <w:vAlign w:val="center"/>
          </w:tcPr>
          <w:p w14:paraId="5EC96B8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702FAF8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706CB2F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519A1B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135CCA9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69D39FD2"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2400</w:t>
            </w:r>
          </w:p>
        </w:tc>
        <w:tc>
          <w:tcPr>
            <w:tcW w:w="1560" w:type="dxa"/>
            <w:vMerge/>
          </w:tcPr>
          <w:p w14:paraId="76A72D41"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001EA5BF"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76CDB193"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1.7.</w:t>
            </w:r>
          </w:p>
        </w:tc>
        <w:tc>
          <w:tcPr>
            <w:tcW w:w="2692" w:type="dxa"/>
            <w:tcBorders>
              <w:top w:val="single" w:sz="4" w:space="0" w:color="auto"/>
              <w:left w:val="single" w:sz="4" w:space="0" w:color="auto"/>
              <w:bottom w:val="single" w:sz="4" w:space="0" w:color="auto"/>
              <w:right w:val="single" w:sz="4" w:space="0" w:color="auto"/>
            </w:tcBorders>
          </w:tcPr>
          <w:p w14:paraId="4C224E89"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Организация парковочных мест в районе образовательных учреждений</w:t>
            </w:r>
          </w:p>
        </w:tc>
        <w:tc>
          <w:tcPr>
            <w:tcW w:w="1135" w:type="dxa"/>
          </w:tcPr>
          <w:p w14:paraId="5B2BBA9B" w14:textId="77777777" w:rsidR="00555796"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37A2A82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750,0</w:t>
            </w:r>
          </w:p>
        </w:tc>
        <w:tc>
          <w:tcPr>
            <w:tcW w:w="992" w:type="dxa"/>
            <w:vAlign w:val="center"/>
          </w:tcPr>
          <w:p w14:paraId="761A6DF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750,0</w:t>
            </w:r>
          </w:p>
        </w:tc>
        <w:tc>
          <w:tcPr>
            <w:tcW w:w="993" w:type="dxa"/>
            <w:vAlign w:val="center"/>
          </w:tcPr>
          <w:p w14:paraId="6EFA39C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0869FD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17ADF4C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07939C8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44E8D00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328115A7"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D28663C"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1500</w:t>
            </w:r>
          </w:p>
        </w:tc>
        <w:tc>
          <w:tcPr>
            <w:tcW w:w="1560" w:type="dxa"/>
            <w:vMerge/>
          </w:tcPr>
          <w:p w14:paraId="31E6D8F9"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47C0A56A"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32C94955"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2.</w:t>
            </w:r>
          </w:p>
        </w:tc>
        <w:tc>
          <w:tcPr>
            <w:tcW w:w="2692" w:type="dxa"/>
            <w:tcBorders>
              <w:top w:val="single" w:sz="4" w:space="0" w:color="auto"/>
              <w:left w:val="single" w:sz="4" w:space="0" w:color="auto"/>
              <w:bottom w:val="single" w:sz="4" w:space="0" w:color="auto"/>
              <w:right w:val="single" w:sz="4" w:space="0" w:color="auto"/>
            </w:tcBorders>
          </w:tcPr>
          <w:p w14:paraId="6F0F1D84"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 xml:space="preserve">Разработка схемы организации дорожного движения по автомобильным дорогам общего пользования поселения </w:t>
            </w:r>
          </w:p>
        </w:tc>
        <w:tc>
          <w:tcPr>
            <w:tcW w:w="1135" w:type="dxa"/>
          </w:tcPr>
          <w:p w14:paraId="31EC3ECD"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4F31FD0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2 500,0*</w:t>
            </w:r>
          </w:p>
        </w:tc>
        <w:tc>
          <w:tcPr>
            <w:tcW w:w="992" w:type="dxa"/>
            <w:vAlign w:val="center"/>
          </w:tcPr>
          <w:p w14:paraId="4BC535C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67AE237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E942B5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35501DB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5D90151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7B872FD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0C42FBF6"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00C8D055"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2500</w:t>
            </w:r>
          </w:p>
        </w:tc>
        <w:tc>
          <w:tcPr>
            <w:tcW w:w="1560" w:type="dxa"/>
            <w:vAlign w:val="center"/>
          </w:tcPr>
          <w:p w14:paraId="32ECF6B1" w14:textId="77777777" w:rsidR="00555796" w:rsidRPr="00F36927" w:rsidRDefault="00555796" w:rsidP="00555796">
            <w:pPr>
              <w:jc w:val="center"/>
              <w:rPr>
                <w:rFonts w:ascii="Times New Roman" w:eastAsia="Lucida Sans Unicode" w:hAnsi="Times New Roman" w:cs="Times New Roman"/>
                <w:kern w:val="2"/>
                <w:sz w:val="20"/>
                <w:szCs w:val="20"/>
                <w:lang w:eastAsia="ar-SA"/>
              </w:rPr>
            </w:pPr>
            <w:r w:rsidRPr="00F36927">
              <w:rPr>
                <w:rFonts w:ascii="Times New Roman" w:eastAsia="Lucida Sans Unicode" w:hAnsi="Times New Roman" w:cs="Times New Roman"/>
                <w:kern w:val="2"/>
                <w:sz w:val="20"/>
                <w:szCs w:val="20"/>
                <w:lang w:eastAsia="ar-SA"/>
              </w:rPr>
              <w:t>Готовность схемы</w:t>
            </w:r>
          </w:p>
        </w:tc>
      </w:tr>
      <w:tr w:rsidR="00555796" w:rsidRPr="00C0358A" w14:paraId="30DB071F"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4496B2EE" w14:textId="77777777" w:rsidR="00555796" w:rsidRPr="00B93ABE"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3.</w:t>
            </w:r>
          </w:p>
        </w:tc>
        <w:tc>
          <w:tcPr>
            <w:tcW w:w="2692" w:type="dxa"/>
            <w:tcBorders>
              <w:top w:val="single" w:sz="4" w:space="0" w:color="auto"/>
              <w:left w:val="single" w:sz="4" w:space="0" w:color="auto"/>
              <w:bottom w:val="single" w:sz="4" w:space="0" w:color="auto"/>
              <w:right w:val="single" w:sz="4" w:space="0" w:color="auto"/>
            </w:tcBorders>
          </w:tcPr>
          <w:p w14:paraId="645B2754" w14:textId="77777777" w:rsidR="00555796" w:rsidRPr="00B93ABE" w:rsidRDefault="00555796" w:rsidP="00555796">
            <w:pPr>
              <w:widowControl w:val="0"/>
              <w:tabs>
                <w:tab w:val="left" w:pos="851"/>
              </w:tabs>
              <w:suppressAutoHyphens/>
              <w:rPr>
                <w:rFonts w:ascii="Times New Roman" w:hAnsi="Times New Roman" w:cs="Times New Roman"/>
                <w:sz w:val="18"/>
                <w:szCs w:val="18"/>
              </w:rPr>
            </w:pPr>
            <w:r w:rsidRPr="00B93ABE">
              <w:rPr>
                <w:rFonts w:ascii="Times New Roman" w:hAnsi="Times New Roman" w:cs="Times New Roman"/>
                <w:sz w:val="18"/>
                <w:szCs w:val="18"/>
              </w:rPr>
              <w:t>Разработка проекта по капитальному ремонту автомобильной дороги</w:t>
            </w:r>
          </w:p>
        </w:tc>
        <w:tc>
          <w:tcPr>
            <w:tcW w:w="1135" w:type="dxa"/>
          </w:tcPr>
          <w:p w14:paraId="1800BDAD"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Местный бюджет</w:t>
            </w:r>
          </w:p>
        </w:tc>
        <w:tc>
          <w:tcPr>
            <w:tcW w:w="992" w:type="dxa"/>
            <w:vAlign w:val="center"/>
          </w:tcPr>
          <w:p w14:paraId="6F79487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1ADF284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7E17D95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73F8EFD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3016B97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72D4FAE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2 087,0</w:t>
            </w:r>
          </w:p>
        </w:tc>
        <w:tc>
          <w:tcPr>
            <w:tcW w:w="1134" w:type="dxa"/>
            <w:vAlign w:val="center"/>
          </w:tcPr>
          <w:p w14:paraId="6FA9EAA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649CAD6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69B588C2"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2087</w:t>
            </w:r>
          </w:p>
        </w:tc>
        <w:tc>
          <w:tcPr>
            <w:tcW w:w="1560" w:type="dxa"/>
          </w:tcPr>
          <w:p w14:paraId="744C5EBA" w14:textId="77777777" w:rsidR="00555796" w:rsidRPr="00F36927" w:rsidRDefault="00555796" w:rsidP="00555796">
            <w:pPr>
              <w:pStyle w:val="affd"/>
              <w:tabs>
                <w:tab w:val="left" w:pos="851"/>
              </w:tabs>
              <w:spacing w:after="0"/>
              <w:jc w:val="center"/>
              <w:rPr>
                <w:rFonts w:ascii="Times New Roman" w:eastAsia="Times New Roman" w:hAnsi="Times New Roman" w:cs="Times New Roman"/>
                <w:sz w:val="20"/>
                <w:szCs w:val="20"/>
              </w:rPr>
            </w:pPr>
            <w:r w:rsidRPr="00F36927">
              <w:rPr>
                <w:rFonts w:ascii="Times New Roman" w:hAnsi="Times New Roman" w:cs="Times New Roman"/>
                <w:sz w:val="20"/>
                <w:szCs w:val="20"/>
              </w:rPr>
              <w:t>Готовность проекта</w:t>
            </w:r>
          </w:p>
        </w:tc>
      </w:tr>
      <w:tr w:rsidR="00555796" w:rsidRPr="00C0358A" w14:paraId="534207A6"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5DAD0C59" w14:textId="77777777" w:rsidR="00555796" w:rsidRPr="00B93ABE" w:rsidRDefault="00555796" w:rsidP="00555796">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52BF953D" w14:textId="77777777" w:rsidR="00555796" w:rsidRPr="00B93ABE"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Итого</w:t>
            </w:r>
          </w:p>
        </w:tc>
        <w:tc>
          <w:tcPr>
            <w:tcW w:w="1135" w:type="dxa"/>
          </w:tcPr>
          <w:p w14:paraId="1ACD1603"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48D22431"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8160</w:t>
            </w:r>
          </w:p>
        </w:tc>
        <w:tc>
          <w:tcPr>
            <w:tcW w:w="992" w:type="dxa"/>
            <w:vAlign w:val="center"/>
          </w:tcPr>
          <w:p w14:paraId="40C340FF"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4420</w:t>
            </w:r>
          </w:p>
        </w:tc>
        <w:tc>
          <w:tcPr>
            <w:tcW w:w="993" w:type="dxa"/>
            <w:vAlign w:val="center"/>
          </w:tcPr>
          <w:p w14:paraId="1DA13E45"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2440</w:t>
            </w:r>
          </w:p>
        </w:tc>
        <w:tc>
          <w:tcPr>
            <w:tcW w:w="1134" w:type="dxa"/>
            <w:vAlign w:val="center"/>
          </w:tcPr>
          <w:p w14:paraId="4DDEA96B"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760</w:t>
            </w:r>
          </w:p>
        </w:tc>
        <w:tc>
          <w:tcPr>
            <w:tcW w:w="992" w:type="dxa"/>
            <w:vAlign w:val="center"/>
          </w:tcPr>
          <w:p w14:paraId="72164B3B"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780</w:t>
            </w:r>
          </w:p>
        </w:tc>
        <w:tc>
          <w:tcPr>
            <w:tcW w:w="992" w:type="dxa"/>
            <w:vAlign w:val="center"/>
          </w:tcPr>
          <w:p w14:paraId="5C50FCB6"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800</w:t>
            </w:r>
          </w:p>
        </w:tc>
        <w:tc>
          <w:tcPr>
            <w:tcW w:w="1134" w:type="dxa"/>
            <w:vAlign w:val="center"/>
          </w:tcPr>
          <w:p w14:paraId="29FBA9B6"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810</w:t>
            </w:r>
          </w:p>
        </w:tc>
        <w:tc>
          <w:tcPr>
            <w:tcW w:w="992" w:type="dxa"/>
            <w:vAlign w:val="center"/>
          </w:tcPr>
          <w:p w14:paraId="36AA6B8E"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4100</w:t>
            </w:r>
          </w:p>
        </w:tc>
        <w:tc>
          <w:tcPr>
            <w:tcW w:w="1134" w:type="dxa"/>
            <w:vAlign w:val="center"/>
          </w:tcPr>
          <w:p w14:paraId="42ED0884"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22270</w:t>
            </w:r>
          </w:p>
        </w:tc>
        <w:tc>
          <w:tcPr>
            <w:tcW w:w="1560" w:type="dxa"/>
          </w:tcPr>
          <w:p w14:paraId="1A6C994E" w14:textId="77777777" w:rsidR="00555796" w:rsidRPr="00F36927" w:rsidRDefault="00555796" w:rsidP="00555796">
            <w:pPr>
              <w:pStyle w:val="affd"/>
              <w:tabs>
                <w:tab w:val="left" w:pos="851"/>
              </w:tabs>
              <w:spacing w:after="0"/>
              <w:jc w:val="center"/>
              <w:rPr>
                <w:rFonts w:ascii="Times New Roman" w:hAnsi="Times New Roman" w:cs="Times New Roman"/>
                <w:sz w:val="20"/>
                <w:szCs w:val="20"/>
              </w:rPr>
            </w:pPr>
          </w:p>
        </w:tc>
      </w:tr>
    </w:tbl>
    <w:p w14:paraId="272C3BA1" w14:textId="77777777" w:rsidR="00C931B3" w:rsidRDefault="00C931B3" w:rsidP="00555796">
      <w:pPr>
        <w:widowControl w:val="0"/>
        <w:tabs>
          <w:tab w:val="left" w:pos="567"/>
          <w:tab w:val="left" w:pos="851"/>
        </w:tabs>
        <w:suppressAutoHyphens/>
        <w:spacing w:after="0"/>
        <w:jc w:val="both"/>
        <w:rPr>
          <w:rFonts w:ascii="Times New Roman" w:hAnsi="Times New Roman" w:cs="Times New Roman"/>
        </w:rPr>
      </w:pPr>
    </w:p>
    <w:p w14:paraId="66F85E89" w14:textId="77777777" w:rsidR="00C931B3" w:rsidRPr="00614553" w:rsidRDefault="00C931B3" w:rsidP="00C931B3">
      <w:pPr>
        <w:tabs>
          <w:tab w:val="left" w:pos="851"/>
        </w:tabs>
        <w:spacing w:after="0" w:line="100" w:lineRule="atLeast"/>
        <w:jc w:val="center"/>
        <w:rPr>
          <w:rFonts w:ascii="Times New Roman" w:hAnsi="Times New Roman" w:cs="Times New Roman"/>
          <w:sz w:val="24"/>
          <w:szCs w:val="24"/>
        </w:rPr>
      </w:pPr>
    </w:p>
    <w:p w14:paraId="614F9FCF" w14:textId="77777777" w:rsidR="00C931B3" w:rsidRPr="008108AE" w:rsidRDefault="00555796" w:rsidP="00C931B3">
      <w:pPr>
        <w:tabs>
          <w:tab w:val="left" w:pos="851"/>
        </w:tabs>
        <w:spacing w:after="0" w:line="100" w:lineRule="atLeast"/>
        <w:jc w:val="center"/>
        <w:rPr>
          <w:rFonts w:ascii="Times New Roman" w:hAnsi="Times New Roman" w:cs="Times New Roman"/>
          <w:sz w:val="24"/>
          <w:szCs w:val="24"/>
        </w:rPr>
      </w:pPr>
      <w:r w:rsidRPr="008108AE">
        <w:rPr>
          <w:rFonts w:ascii="Times New Roman" w:hAnsi="Times New Roman" w:cs="Times New Roman"/>
          <w:sz w:val="24"/>
          <w:szCs w:val="24"/>
        </w:rPr>
        <w:t xml:space="preserve">4.8 </w:t>
      </w:r>
      <w:r w:rsidRPr="008108AE">
        <w:rPr>
          <w:rFonts w:ascii="Times New Roman" w:hAnsi="Times New Roman" w:cs="Times New Roman"/>
          <w:sz w:val="20"/>
          <w:szCs w:val="20"/>
        </w:rPr>
        <w:t>Ремонт внутриквартальных и автомобильных дорог общего пользования местного значения и сооружений на них.</w:t>
      </w:r>
    </w:p>
    <w:p w14:paraId="46B2B392" w14:textId="77777777" w:rsidR="00C931B3" w:rsidRPr="008108AE" w:rsidRDefault="00C931B3" w:rsidP="00C931B3">
      <w:pPr>
        <w:tabs>
          <w:tab w:val="left" w:pos="851"/>
        </w:tabs>
        <w:spacing w:after="0" w:line="100" w:lineRule="atLeast"/>
        <w:jc w:val="center"/>
        <w:rPr>
          <w:rFonts w:ascii="Times New Roman" w:hAnsi="Times New Roman" w:cs="Times New Roman"/>
        </w:rPr>
      </w:pPr>
    </w:p>
    <w:tbl>
      <w:tblPr>
        <w:tblStyle w:val="a6"/>
        <w:tblW w:w="15588" w:type="dxa"/>
        <w:tblLayout w:type="fixed"/>
        <w:tblLook w:val="04A0" w:firstRow="1" w:lastRow="0" w:firstColumn="1" w:lastColumn="0" w:noHBand="0" w:noVBand="1"/>
      </w:tblPr>
      <w:tblGrid>
        <w:gridCol w:w="846"/>
        <w:gridCol w:w="2692"/>
        <w:gridCol w:w="1135"/>
        <w:gridCol w:w="992"/>
        <w:gridCol w:w="1134"/>
        <w:gridCol w:w="1134"/>
        <w:gridCol w:w="993"/>
        <w:gridCol w:w="992"/>
        <w:gridCol w:w="992"/>
        <w:gridCol w:w="1134"/>
        <w:gridCol w:w="992"/>
        <w:gridCol w:w="1276"/>
        <w:gridCol w:w="1276"/>
      </w:tblGrid>
      <w:tr w:rsidR="00C931B3" w:rsidRPr="008108AE" w14:paraId="01EC9E3D" w14:textId="77777777" w:rsidTr="00876DB5">
        <w:trPr>
          <w:trHeight w:val="346"/>
          <w:tblHeader/>
        </w:trPr>
        <w:tc>
          <w:tcPr>
            <w:tcW w:w="846" w:type="dxa"/>
            <w:vMerge w:val="restart"/>
            <w:tcBorders>
              <w:top w:val="single" w:sz="4" w:space="0" w:color="auto"/>
              <w:left w:val="single" w:sz="4" w:space="0" w:color="auto"/>
              <w:bottom w:val="single" w:sz="4" w:space="0" w:color="auto"/>
              <w:right w:val="single" w:sz="4" w:space="0" w:color="auto"/>
            </w:tcBorders>
            <w:hideMark/>
          </w:tcPr>
          <w:p w14:paraId="509FCD0B"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lastRenderedPageBreak/>
              <w:t>№</w:t>
            </w:r>
          </w:p>
          <w:p w14:paraId="1D89F325"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5041853E"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7CA17B34"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 xml:space="preserve">Источник финансирования </w:t>
            </w:r>
          </w:p>
        </w:tc>
        <w:tc>
          <w:tcPr>
            <w:tcW w:w="9639" w:type="dxa"/>
            <w:gridSpan w:val="9"/>
            <w:tcBorders>
              <w:top w:val="single" w:sz="4" w:space="0" w:color="auto"/>
              <w:left w:val="single" w:sz="4" w:space="0" w:color="auto"/>
              <w:right w:val="single" w:sz="4" w:space="0" w:color="auto"/>
            </w:tcBorders>
          </w:tcPr>
          <w:p w14:paraId="5A00785E"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в том числе по годам</w:t>
            </w:r>
          </w:p>
        </w:tc>
        <w:tc>
          <w:tcPr>
            <w:tcW w:w="1276" w:type="dxa"/>
            <w:vMerge w:val="restart"/>
            <w:tcBorders>
              <w:top w:val="single" w:sz="4" w:space="0" w:color="auto"/>
              <w:left w:val="single" w:sz="4" w:space="0" w:color="auto"/>
              <w:right w:val="single" w:sz="4" w:space="0" w:color="auto"/>
            </w:tcBorders>
          </w:tcPr>
          <w:p w14:paraId="5F169F5D" w14:textId="77777777" w:rsidR="00C931B3" w:rsidRPr="00876DB5" w:rsidRDefault="00C931B3" w:rsidP="00876DB5">
            <w:pPr>
              <w:pStyle w:val="affd"/>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Показатели результатив</w:t>
            </w:r>
            <w:r w:rsidR="00876DB5">
              <w:rPr>
                <w:rFonts w:ascii="Times New Roman" w:eastAsia="Times New Roman" w:hAnsi="Times New Roman" w:cs="Times New Roman"/>
                <w:sz w:val="18"/>
                <w:szCs w:val="18"/>
                <w:lang w:val="en-US"/>
              </w:rPr>
              <w:t>-</w:t>
            </w:r>
            <w:r w:rsidRPr="00876DB5">
              <w:rPr>
                <w:rFonts w:ascii="Times New Roman" w:eastAsia="Times New Roman" w:hAnsi="Times New Roman" w:cs="Times New Roman"/>
                <w:sz w:val="18"/>
                <w:szCs w:val="18"/>
              </w:rPr>
              <w:t xml:space="preserve">ности </w:t>
            </w:r>
          </w:p>
        </w:tc>
      </w:tr>
      <w:tr w:rsidR="00555796" w:rsidRPr="008108AE" w14:paraId="2D169D2D" w14:textId="77777777" w:rsidTr="00876DB5">
        <w:trPr>
          <w:trHeight w:val="493"/>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D7F2967" w14:textId="77777777" w:rsidR="00555796" w:rsidRPr="008108AE" w:rsidRDefault="00555796" w:rsidP="00555796">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2644ACF" w14:textId="77777777" w:rsidR="00555796" w:rsidRPr="008108AE" w:rsidRDefault="00555796" w:rsidP="00555796">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1C96B175" w14:textId="77777777" w:rsidR="00555796" w:rsidRPr="008108AE" w:rsidRDefault="00555796" w:rsidP="00555796">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5C228934"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14:paraId="33F6767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14:paraId="112BA6A0"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14:paraId="52A3F11C"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7665A6B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34B9E219"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5A23994B"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22BCC5A3"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2025-2029</w:t>
            </w:r>
          </w:p>
        </w:tc>
        <w:tc>
          <w:tcPr>
            <w:tcW w:w="1276" w:type="dxa"/>
            <w:tcBorders>
              <w:top w:val="single" w:sz="4" w:space="0" w:color="auto"/>
              <w:left w:val="single" w:sz="4" w:space="0" w:color="auto"/>
              <w:bottom w:val="single" w:sz="4" w:space="0" w:color="auto"/>
              <w:right w:val="single" w:sz="4" w:space="0" w:color="auto"/>
            </w:tcBorders>
          </w:tcPr>
          <w:p w14:paraId="3EF6CD90"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Итого за весь период</w:t>
            </w:r>
          </w:p>
        </w:tc>
        <w:tc>
          <w:tcPr>
            <w:tcW w:w="1276" w:type="dxa"/>
            <w:vMerge/>
            <w:tcBorders>
              <w:left w:val="single" w:sz="4" w:space="0" w:color="auto"/>
              <w:bottom w:val="single" w:sz="4" w:space="0" w:color="auto"/>
              <w:right w:val="single" w:sz="4" w:space="0" w:color="auto"/>
            </w:tcBorders>
          </w:tcPr>
          <w:p w14:paraId="1D38F4DE"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8108AE" w14:paraId="59FD1091" w14:textId="77777777" w:rsidTr="00876DB5">
        <w:trPr>
          <w:trHeight w:val="206"/>
          <w:tblHeader/>
        </w:trPr>
        <w:tc>
          <w:tcPr>
            <w:tcW w:w="846" w:type="dxa"/>
            <w:tcBorders>
              <w:top w:val="single" w:sz="4" w:space="0" w:color="auto"/>
              <w:left w:val="single" w:sz="4" w:space="0" w:color="auto"/>
              <w:bottom w:val="single" w:sz="4" w:space="0" w:color="auto"/>
              <w:right w:val="single" w:sz="4" w:space="0" w:color="auto"/>
            </w:tcBorders>
          </w:tcPr>
          <w:p w14:paraId="5798877C"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11928C79"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3E23AB10"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79666BFC"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949A751"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9A4C988"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14:paraId="51D450F4"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93285B8"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0240BEF6"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08EA920D"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29F1B66C"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38F01276"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6D00FD29"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13</w:t>
            </w:r>
          </w:p>
        </w:tc>
      </w:tr>
      <w:tr w:rsidR="00555796" w:rsidRPr="008108AE" w14:paraId="66221740" w14:textId="77777777" w:rsidTr="008108AE">
        <w:trPr>
          <w:trHeight w:val="407"/>
        </w:trPr>
        <w:tc>
          <w:tcPr>
            <w:tcW w:w="846" w:type="dxa"/>
            <w:tcBorders>
              <w:top w:val="single" w:sz="4" w:space="0" w:color="auto"/>
              <w:left w:val="single" w:sz="4" w:space="0" w:color="auto"/>
              <w:bottom w:val="single" w:sz="4" w:space="0" w:color="auto"/>
              <w:right w:val="single" w:sz="4" w:space="0" w:color="auto"/>
            </w:tcBorders>
          </w:tcPr>
          <w:p w14:paraId="5C71827C" w14:textId="77777777" w:rsidR="00555796" w:rsidRPr="008108AE" w:rsidRDefault="00A73D05" w:rsidP="00A73D05">
            <w:pPr>
              <w:pStyle w:val="affd"/>
              <w:tabs>
                <w:tab w:val="left" w:pos="851"/>
              </w:tabs>
              <w:spacing w:after="0"/>
              <w:jc w:val="center"/>
              <w:rPr>
                <w:rFonts w:ascii="Times New Roman" w:eastAsia="Times New Roman" w:hAnsi="Times New Roman" w:cs="Times New Roman"/>
                <w:sz w:val="20"/>
                <w:szCs w:val="20"/>
                <w:lang w:val="en-US"/>
              </w:rPr>
            </w:pPr>
            <w:r w:rsidRPr="008108AE">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09A7B9E6" w14:textId="77777777" w:rsidR="00555796" w:rsidRPr="008108AE" w:rsidRDefault="00555796" w:rsidP="00A73D05">
            <w:pPr>
              <w:pStyle w:val="affd"/>
              <w:widowControl w:val="0"/>
              <w:suppressLineNumbers w:val="0"/>
              <w:tabs>
                <w:tab w:val="left" w:pos="851"/>
              </w:tabs>
              <w:spacing w:after="0"/>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Основное мероприятие: Капитальный ремонт и ремонт автомобильных дорог общего пользования поселения, сооружений на них и элементов обустройства автомобильных дорог</w:t>
            </w:r>
          </w:p>
        </w:tc>
        <w:tc>
          <w:tcPr>
            <w:tcW w:w="1135" w:type="dxa"/>
          </w:tcPr>
          <w:p w14:paraId="029360C9" w14:textId="77777777" w:rsidR="00555796" w:rsidRPr="008108AE" w:rsidRDefault="00555796" w:rsidP="00A73D05">
            <w:pPr>
              <w:pStyle w:val="affd"/>
              <w:tabs>
                <w:tab w:val="left" w:pos="851"/>
              </w:tabs>
              <w:spacing w:after="0"/>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6AF4A34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18 275,4</w:t>
            </w:r>
          </w:p>
        </w:tc>
        <w:tc>
          <w:tcPr>
            <w:tcW w:w="1134" w:type="dxa"/>
            <w:tcBorders>
              <w:top w:val="single" w:sz="4" w:space="0" w:color="auto"/>
              <w:left w:val="single" w:sz="4" w:space="0" w:color="auto"/>
              <w:bottom w:val="single" w:sz="4" w:space="0" w:color="auto"/>
              <w:right w:val="single" w:sz="4" w:space="0" w:color="auto"/>
            </w:tcBorders>
            <w:vAlign w:val="center"/>
          </w:tcPr>
          <w:p w14:paraId="4628FE10"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19 114,5</w:t>
            </w:r>
          </w:p>
        </w:tc>
        <w:tc>
          <w:tcPr>
            <w:tcW w:w="1134" w:type="dxa"/>
            <w:tcBorders>
              <w:top w:val="single" w:sz="4" w:space="0" w:color="auto"/>
              <w:left w:val="single" w:sz="4" w:space="0" w:color="auto"/>
              <w:bottom w:val="single" w:sz="4" w:space="0" w:color="auto"/>
              <w:right w:val="single" w:sz="4" w:space="0" w:color="auto"/>
            </w:tcBorders>
            <w:vAlign w:val="center"/>
          </w:tcPr>
          <w:p w14:paraId="2DA794CA"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19 929,4</w:t>
            </w:r>
          </w:p>
        </w:tc>
        <w:tc>
          <w:tcPr>
            <w:tcW w:w="993" w:type="dxa"/>
            <w:tcBorders>
              <w:top w:val="single" w:sz="4" w:space="0" w:color="auto"/>
              <w:left w:val="single" w:sz="4" w:space="0" w:color="auto"/>
              <w:bottom w:val="single" w:sz="4" w:space="0" w:color="auto"/>
              <w:right w:val="single" w:sz="4" w:space="0" w:color="auto"/>
            </w:tcBorders>
            <w:vAlign w:val="center"/>
          </w:tcPr>
          <w:p w14:paraId="1103CF3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20 746,5</w:t>
            </w:r>
          </w:p>
        </w:tc>
        <w:tc>
          <w:tcPr>
            <w:tcW w:w="992" w:type="dxa"/>
            <w:tcBorders>
              <w:top w:val="single" w:sz="4" w:space="0" w:color="auto"/>
              <w:left w:val="single" w:sz="4" w:space="0" w:color="auto"/>
              <w:bottom w:val="single" w:sz="4" w:space="0" w:color="auto"/>
              <w:right w:val="single" w:sz="4" w:space="0" w:color="auto"/>
            </w:tcBorders>
            <w:vAlign w:val="center"/>
          </w:tcPr>
          <w:p w14:paraId="5A3155E8"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rPr>
              <w:t>21 597,1</w:t>
            </w:r>
          </w:p>
        </w:tc>
        <w:tc>
          <w:tcPr>
            <w:tcW w:w="992" w:type="dxa"/>
            <w:tcBorders>
              <w:top w:val="single" w:sz="4" w:space="0" w:color="auto"/>
              <w:left w:val="single" w:sz="4" w:space="0" w:color="auto"/>
              <w:bottom w:val="single" w:sz="4" w:space="0" w:color="auto"/>
              <w:right w:val="single" w:sz="4" w:space="0" w:color="auto"/>
            </w:tcBorders>
            <w:vAlign w:val="center"/>
          </w:tcPr>
          <w:p w14:paraId="31B998D2"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22800</w:t>
            </w:r>
          </w:p>
        </w:tc>
        <w:tc>
          <w:tcPr>
            <w:tcW w:w="1134" w:type="dxa"/>
            <w:tcBorders>
              <w:top w:val="single" w:sz="4" w:space="0" w:color="auto"/>
              <w:left w:val="single" w:sz="4" w:space="0" w:color="auto"/>
              <w:bottom w:val="single" w:sz="4" w:space="0" w:color="auto"/>
              <w:right w:val="single" w:sz="4" w:space="0" w:color="auto"/>
            </w:tcBorders>
            <w:vAlign w:val="center"/>
          </w:tcPr>
          <w:p w14:paraId="38288D93" w14:textId="77777777" w:rsidR="00555796" w:rsidRPr="008108AE" w:rsidRDefault="008108AE" w:rsidP="008108AE">
            <w:pPr>
              <w:pStyle w:val="affd"/>
              <w:tabs>
                <w:tab w:val="left" w:pos="851"/>
              </w:tabs>
              <w:spacing w:after="0"/>
              <w:jc w:val="center"/>
              <w:rPr>
                <w:rFonts w:ascii="Times New Roman" w:eastAsia="Times New Roman" w:hAnsi="Times New Roman" w:cs="Times New Roman"/>
                <w:sz w:val="20"/>
                <w:szCs w:val="20"/>
                <w:lang w:val="en-US"/>
              </w:rPr>
            </w:pPr>
            <w:r w:rsidRPr="008108AE">
              <w:rPr>
                <w:rFonts w:ascii="Times New Roman" w:eastAsia="Times New Roman" w:hAnsi="Times New Roman" w:cs="Times New Roman"/>
                <w:sz w:val="20"/>
                <w:szCs w:val="20"/>
                <w:lang w:val="en-US"/>
              </w:rPr>
              <w:t>24100</w:t>
            </w:r>
          </w:p>
        </w:tc>
        <w:tc>
          <w:tcPr>
            <w:tcW w:w="992" w:type="dxa"/>
            <w:tcBorders>
              <w:top w:val="single" w:sz="4" w:space="0" w:color="auto"/>
              <w:left w:val="single" w:sz="4" w:space="0" w:color="auto"/>
              <w:right w:val="single" w:sz="4" w:space="0" w:color="auto"/>
            </w:tcBorders>
            <w:vAlign w:val="center"/>
          </w:tcPr>
          <w:p w14:paraId="06CC1FB7"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120635</w:t>
            </w:r>
          </w:p>
        </w:tc>
        <w:tc>
          <w:tcPr>
            <w:tcW w:w="1276" w:type="dxa"/>
            <w:tcBorders>
              <w:top w:val="single" w:sz="4" w:space="0" w:color="auto"/>
              <w:left w:val="single" w:sz="4" w:space="0" w:color="auto"/>
              <w:right w:val="single" w:sz="4" w:space="0" w:color="auto"/>
            </w:tcBorders>
            <w:vAlign w:val="center"/>
          </w:tcPr>
          <w:p w14:paraId="5FE964C1"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rPr>
              <w:t>267197,9</w:t>
            </w:r>
          </w:p>
        </w:tc>
        <w:tc>
          <w:tcPr>
            <w:tcW w:w="1276" w:type="dxa"/>
            <w:vMerge w:val="restart"/>
          </w:tcPr>
          <w:p w14:paraId="17CB1F93" w14:textId="77777777" w:rsidR="00555796" w:rsidRPr="008108AE" w:rsidRDefault="00555796" w:rsidP="00A73D05">
            <w:pPr>
              <w:pStyle w:val="affd"/>
              <w:tabs>
                <w:tab w:val="left" w:pos="851"/>
              </w:tabs>
              <w:spacing w:after="0"/>
              <w:jc w:val="center"/>
              <w:rPr>
                <w:rFonts w:ascii="Times New Roman" w:hAnsi="Times New Roman" w:cs="Times New Roman"/>
                <w:sz w:val="20"/>
                <w:szCs w:val="20"/>
              </w:rPr>
            </w:pPr>
          </w:p>
          <w:p w14:paraId="66870D9C" w14:textId="77777777" w:rsidR="00555796" w:rsidRPr="008108AE" w:rsidRDefault="00555796" w:rsidP="00A73D05">
            <w:pPr>
              <w:pStyle w:val="affd"/>
              <w:tabs>
                <w:tab w:val="left" w:pos="851"/>
              </w:tabs>
              <w:spacing w:after="0"/>
              <w:jc w:val="center"/>
              <w:rPr>
                <w:rFonts w:ascii="Times New Roman" w:hAnsi="Times New Roman" w:cs="Times New Roman"/>
                <w:sz w:val="20"/>
                <w:szCs w:val="20"/>
              </w:rPr>
            </w:pPr>
            <w:r w:rsidRPr="008108AE">
              <w:rPr>
                <w:rFonts w:ascii="Times New Roman" w:hAnsi="Times New Roman" w:cs="Times New Roman"/>
                <w:sz w:val="20"/>
                <w:szCs w:val="20"/>
              </w:rPr>
              <w:t>Доля капитально отремонтированных автомобильных дорог</w:t>
            </w:r>
          </w:p>
        </w:tc>
      </w:tr>
      <w:tr w:rsidR="00555796" w:rsidRPr="008108AE" w14:paraId="0800FB29" w14:textId="77777777" w:rsidTr="008108AE">
        <w:trPr>
          <w:trHeight w:val="564"/>
        </w:trPr>
        <w:tc>
          <w:tcPr>
            <w:tcW w:w="846" w:type="dxa"/>
            <w:tcBorders>
              <w:top w:val="single" w:sz="4" w:space="0" w:color="auto"/>
              <w:left w:val="single" w:sz="4" w:space="0" w:color="auto"/>
              <w:bottom w:val="single" w:sz="4" w:space="0" w:color="auto"/>
              <w:right w:val="single" w:sz="4" w:space="0" w:color="auto"/>
            </w:tcBorders>
          </w:tcPr>
          <w:p w14:paraId="44E2DC93" w14:textId="77777777" w:rsidR="00555796" w:rsidRPr="008108AE" w:rsidRDefault="00A73D05" w:rsidP="00A73D05">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2</w:t>
            </w:r>
          </w:p>
        </w:tc>
        <w:tc>
          <w:tcPr>
            <w:tcW w:w="2692" w:type="dxa"/>
            <w:tcBorders>
              <w:top w:val="single" w:sz="4" w:space="0" w:color="auto"/>
              <w:left w:val="single" w:sz="4" w:space="0" w:color="auto"/>
              <w:bottom w:val="single" w:sz="4" w:space="0" w:color="auto"/>
              <w:right w:val="single" w:sz="4" w:space="0" w:color="auto"/>
            </w:tcBorders>
          </w:tcPr>
          <w:p w14:paraId="4E34C393" w14:textId="77777777" w:rsidR="00555796" w:rsidRPr="008108AE" w:rsidRDefault="00555796" w:rsidP="00A73D05">
            <w:pPr>
              <w:pStyle w:val="affd"/>
              <w:widowControl w:val="0"/>
              <w:suppressLineNumbers w:val="0"/>
              <w:tabs>
                <w:tab w:val="left" w:pos="851"/>
              </w:tabs>
              <w:spacing w:after="0"/>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Строительство остановок общественного транспорта</w:t>
            </w:r>
          </w:p>
        </w:tc>
        <w:tc>
          <w:tcPr>
            <w:tcW w:w="1135" w:type="dxa"/>
          </w:tcPr>
          <w:p w14:paraId="593FC5E1" w14:textId="77777777" w:rsidR="00555796" w:rsidRPr="008108AE" w:rsidRDefault="00555796" w:rsidP="00A73D05">
            <w:pPr>
              <w:pStyle w:val="affd"/>
              <w:tabs>
                <w:tab w:val="left" w:pos="851"/>
              </w:tabs>
              <w:spacing w:after="0"/>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7E971CA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063343A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7B749C9"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D96A85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7C5096B"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D07125B"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5807A6"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vAlign w:val="center"/>
          </w:tcPr>
          <w:p w14:paraId="032A35F0"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vAlign w:val="center"/>
          </w:tcPr>
          <w:p w14:paraId="0563E85F"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lang w:val="en-US"/>
              </w:rPr>
              <w:t>300</w:t>
            </w:r>
            <w:r w:rsidR="00555796" w:rsidRPr="008108AE">
              <w:rPr>
                <w:rFonts w:ascii="Times New Roman" w:hAnsi="Times New Roman" w:cs="Times New Roman"/>
                <w:sz w:val="20"/>
                <w:szCs w:val="20"/>
              </w:rPr>
              <w:t>,0</w:t>
            </w:r>
          </w:p>
        </w:tc>
        <w:tc>
          <w:tcPr>
            <w:tcW w:w="1276" w:type="dxa"/>
            <w:vMerge/>
          </w:tcPr>
          <w:p w14:paraId="64D6301F" w14:textId="77777777" w:rsidR="00555796" w:rsidRPr="008108AE" w:rsidRDefault="00555796" w:rsidP="00A73D05">
            <w:pPr>
              <w:pStyle w:val="affd"/>
              <w:tabs>
                <w:tab w:val="left" w:pos="851"/>
              </w:tabs>
              <w:spacing w:after="0"/>
              <w:jc w:val="center"/>
              <w:rPr>
                <w:rFonts w:ascii="Times New Roman" w:eastAsia="Times New Roman" w:hAnsi="Times New Roman" w:cs="Times New Roman"/>
                <w:sz w:val="20"/>
                <w:szCs w:val="20"/>
              </w:rPr>
            </w:pPr>
          </w:p>
        </w:tc>
      </w:tr>
      <w:tr w:rsidR="008108AE" w:rsidRPr="008108AE" w14:paraId="77649D41" w14:textId="77777777" w:rsidTr="008108AE">
        <w:trPr>
          <w:trHeight w:val="395"/>
        </w:trPr>
        <w:tc>
          <w:tcPr>
            <w:tcW w:w="846" w:type="dxa"/>
            <w:tcBorders>
              <w:top w:val="single" w:sz="4" w:space="0" w:color="auto"/>
              <w:left w:val="single" w:sz="4" w:space="0" w:color="auto"/>
              <w:bottom w:val="single" w:sz="4" w:space="0" w:color="auto"/>
              <w:right w:val="single" w:sz="4" w:space="0" w:color="auto"/>
            </w:tcBorders>
          </w:tcPr>
          <w:p w14:paraId="28AFF949" w14:textId="77777777" w:rsidR="008108AE" w:rsidRPr="008108AE" w:rsidRDefault="008108AE" w:rsidP="00A73D05">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3</w:t>
            </w:r>
          </w:p>
        </w:tc>
        <w:tc>
          <w:tcPr>
            <w:tcW w:w="2692" w:type="dxa"/>
            <w:tcBorders>
              <w:top w:val="single" w:sz="4" w:space="0" w:color="auto"/>
              <w:left w:val="single" w:sz="4" w:space="0" w:color="auto"/>
              <w:bottom w:val="single" w:sz="4" w:space="0" w:color="auto"/>
              <w:right w:val="single" w:sz="4" w:space="0" w:color="auto"/>
            </w:tcBorders>
          </w:tcPr>
          <w:p w14:paraId="01FB3180" w14:textId="77777777" w:rsidR="008108AE" w:rsidRPr="008108AE" w:rsidRDefault="008108AE" w:rsidP="00C931B3">
            <w:pPr>
              <w:pStyle w:val="affd"/>
              <w:widowControl w:val="0"/>
              <w:suppressLineNumbers w:val="0"/>
              <w:tabs>
                <w:tab w:val="left" w:pos="851"/>
              </w:tabs>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135" w:type="dxa"/>
          </w:tcPr>
          <w:p w14:paraId="1CA6B605" w14:textId="77777777" w:rsidR="008108AE" w:rsidRPr="008108AE" w:rsidRDefault="008108AE" w:rsidP="00C931B3">
            <w:pPr>
              <w:pStyle w:val="affd"/>
              <w:tabs>
                <w:tab w:val="left" w:pos="851"/>
              </w:tabs>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42A1B257" w14:textId="77777777" w:rsidR="008108AE" w:rsidRPr="008108AE" w:rsidRDefault="008108AE" w:rsidP="008108AE">
            <w:pPr>
              <w:pStyle w:val="affd"/>
              <w:tabs>
                <w:tab w:val="left" w:pos="851"/>
              </w:tabs>
              <w:spacing w:after="0"/>
              <w:jc w:val="center"/>
              <w:rPr>
                <w:rFonts w:ascii="Times New Roman" w:eastAsia="Times New Roman" w:hAnsi="Times New Roman" w:cs="Times New Roman"/>
                <w:sz w:val="20"/>
                <w:szCs w:val="20"/>
                <w:lang w:val="en-US"/>
              </w:rPr>
            </w:pPr>
            <w:r w:rsidRPr="008108AE">
              <w:rPr>
                <w:rFonts w:ascii="Times New Roman" w:eastAsia="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504379E3" w14:textId="77777777" w:rsidR="008108AE" w:rsidRDefault="008108AE" w:rsidP="008108AE">
            <w:pPr>
              <w:jc w:val="center"/>
            </w:pPr>
            <w:r w:rsidRPr="001F65B4">
              <w:rPr>
                <w:rFonts w:ascii="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47A7E1D7" w14:textId="77777777" w:rsidR="008108AE" w:rsidRDefault="008108AE" w:rsidP="008108AE">
            <w:pPr>
              <w:jc w:val="center"/>
            </w:pPr>
            <w:r w:rsidRPr="001F65B4">
              <w:rPr>
                <w:rFonts w:ascii="Times New Roman" w:hAnsi="Times New Roman" w:cs="Times New Roman"/>
                <w:sz w:val="20"/>
                <w:szCs w:val="20"/>
              </w:rPr>
              <w:t>1 000,0</w:t>
            </w:r>
          </w:p>
        </w:tc>
        <w:tc>
          <w:tcPr>
            <w:tcW w:w="993" w:type="dxa"/>
            <w:tcBorders>
              <w:top w:val="single" w:sz="4" w:space="0" w:color="auto"/>
              <w:left w:val="single" w:sz="4" w:space="0" w:color="auto"/>
              <w:bottom w:val="single" w:sz="4" w:space="0" w:color="auto"/>
              <w:right w:val="single" w:sz="4" w:space="0" w:color="auto"/>
            </w:tcBorders>
            <w:vAlign w:val="center"/>
          </w:tcPr>
          <w:p w14:paraId="0E8FCFEC" w14:textId="77777777" w:rsidR="008108AE" w:rsidRDefault="008108AE" w:rsidP="008108AE">
            <w:pPr>
              <w:jc w:val="center"/>
            </w:pPr>
            <w:r w:rsidRPr="001F65B4">
              <w:rPr>
                <w:rFonts w:ascii="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vAlign w:val="center"/>
          </w:tcPr>
          <w:p w14:paraId="3E2849E8" w14:textId="77777777" w:rsidR="008108AE" w:rsidRDefault="008108AE" w:rsidP="008108AE">
            <w:pPr>
              <w:jc w:val="center"/>
            </w:pPr>
            <w:r w:rsidRPr="001F65B4">
              <w:rPr>
                <w:rFonts w:ascii="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vAlign w:val="center"/>
          </w:tcPr>
          <w:p w14:paraId="2AA81376" w14:textId="77777777" w:rsidR="008108AE" w:rsidRPr="008108AE" w:rsidRDefault="008108AE" w:rsidP="008108AE">
            <w:pPr>
              <w:tabs>
                <w:tab w:val="left" w:pos="851"/>
              </w:tabs>
              <w:jc w:val="center"/>
              <w:rPr>
                <w:rFonts w:ascii="Times New Roman" w:hAnsi="Times New Roman" w:cs="Times New Roman"/>
                <w:sz w:val="20"/>
                <w:szCs w:val="20"/>
              </w:rPr>
            </w:pPr>
            <w:r w:rsidRPr="008108AE">
              <w:rPr>
                <w:rFonts w:ascii="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0CFF68F7" w14:textId="77777777" w:rsidR="008108AE" w:rsidRPr="008108AE" w:rsidRDefault="008108AE"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hAnsi="Times New Roman" w:cs="Times New Roman"/>
                <w:sz w:val="20"/>
                <w:szCs w:val="20"/>
              </w:rPr>
              <w:t>1 000,0</w:t>
            </w:r>
          </w:p>
        </w:tc>
        <w:tc>
          <w:tcPr>
            <w:tcW w:w="992" w:type="dxa"/>
            <w:tcBorders>
              <w:left w:val="single" w:sz="4" w:space="0" w:color="auto"/>
              <w:bottom w:val="single" w:sz="4" w:space="0" w:color="auto"/>
              <w:right w:val="single" w:sz="4" w:space="0" w:color="auto"/>
            </w:tcBorders>
            <w:vAlign w:val="center"/>
          </w:tcPr>
          <w:p w14:paraId="3D6A9011" w14:textId="77777777" w:rsidR="008108AE" w:rsidRPr="008108AE" w:rsidRDefault="008108AE" w:rsidP="008108AE">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5 000,0</w:t>
            </w:r>
          </w:p>
        </w:tc>
        <w:tc>
          <w:tcPr>
            <w:tcW w:w="1276" w:type="dxa"/>
            <w:tcBorders>
              <w:left w:val="single" w:sz="4" w:space="0" w:color="auto"/>
              <w:bottom w:val="single" w:sz="4" w:space="0" w:color="auto"/>
              <w:right w:val="single" w:sz="4" w:space="0" w:color="auto"/>
            </w:tcBorders>
            <w:vAlign w:val="center"/>
          </w:tcPr>
          <w:p w14:paraId="3C25A8D4" w14:textId="77777777" w:rsidR="008108AE" w:rsidRPr="008108AE" w:rsidRDefault="008108AE" w:rsidP="008108AE">
            <w:pPr>
              <w:tabs>
                <w:tab w:val="left" w:pos="851"/>
              </w:tabs>
              <w:jc w:val="center"/>
              <w:rPr>
                <w:rFonts w:ascii="Times New Roman" w:hAnsi="Times New Roman" w:cs="Times New Roman"/>
                <w:sz w:val="20"/>
                <w:szCs w:val="20"/>
              </w:rPr>
            </w:pPr>
            <w:r w:rsidRPr="008108AE">
              <w:rPr>
                <w:rFonts w:ascii="Times New Roman" w:hAnsi="Times New Roman" w:cs="Times New Roman"/>
                <w:sz w:val="20"/>
                <w:szCs w:val="20"/>
                <w:lang w:val="en-US"/>
              </w:rPr>
              <w:t>12</w:t>
            </w:r>
            <w:r w:rsidRPr="008108AE">
              <w:rPr>
                <w:rFonts w:ascii="Times New Roman" w:hAnsi="Times New Roman" w:cs="Times New Roman"/>
                <w:sz w:val="20"/>
                <w:szCs w:val="20"/>
              </w:rPr>
              <w:t> 000,0</w:t>
            </w:r>
          </w:p>
        </w:tc>
        <w:tc>
          <w:tcPr>
            <w:tcW w:w="1276" w:type="dxa"/>
          </w:tcPr>
          <w:p w14:paraId="0BCA9FE4" w14:textId="77777777" w:rsidR="008108AE" w:rsidRPr="008108AE" w:rsidRDefault="008108AE" w:rsidP="00C931B3">
            <w:pPr>
              <w:pStyle w:val="affd"/>
              <w:tabs>
                <w:tab w:val="left" w:pos="851"/>
              </w:tabs>
              <w:jc w:val="center"/>
              <w:rPr>
                <w:rFonts w:ascii="Times New Roman" w:eastAsia="Times New Roman" w:hAnsi="Times New Roman" w:cs="Times New Roman"/>
                <w:sz w:val="20"/>
                <w:szCs w:val="20"/>
              </w:rPr>
            </w:pPr>
          </w:p>
        </w:tc>
      </w:tr>
      <w:tr w:rsidR="00555796" w:rsidRPr="008108AE" w14:paraId="21A09587" w14:textId="77777777" w:rsidTr="008108AE">
        <w:trPr>
          <w:trHeight w:val="395"/>
        </w:trPr>
        <w:tc>
          <w:tcPr>
            <w:tcW w:w="846" w:type="dxa"/>
            <w:tcBorders>
              <w:top w:val="single" w:sz="4" w:space="0" w:color="auto"/>
              <w:left w:val="single" w:sz="4" w:space="0" w:color="auto"/>
              <w:bottom w:val="single" w:sz="4" w:space="0" w:color="auto"/>
              <w:right w:val="single" w:sz="4" w:space="0" w:color="auto"/>
            </w:tcBorders>
          </w:tcPr>
          <w:p w14:paraId="69F1C5FD" w14:textId="77777777" w:rsidR="00555796" w:rsidRPr="008108AE" w:rsidRDefault="00A73D05" w:rsidP="00C931B3">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4</w:t>
            </w:r>
          </w:p>
        </w:tc>
        <w:tc>
          <w:tcPr>
            <w:tcW w:w="2692" w:type="dxa"/>
            <w:tcBorders>
              <w:top w:val="single" w:sz="4" w:space="0" w:color="auto"/>
              <w:left w:val="single" w:sz="4" w:space="0" w:color="auto"/>
              <w:bottom w:val="single" w:sz="4" w:space="0" w:color="auto"/>
              <w:right w:val="single" w:sz="4" w:space="0" w:color="auto"/>
            </w:tcBorders>
          </w:tcPr>
          <w:p w14:paraId="7B457304" w14:textId="77777777" w:rsidR="00555796" w:rsidRPr="008108AE" w:rsidRDefault="00555796" w:rsidP="00C931B3">
            <w:pPr>
              <w:pStyle w:val="affd"/>
              <w:tabs>
                <w:tab w:val="left" w:pos="851"/>
              </w:tabs>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135" w:type="dxa"/>
          </w:tcPr>
          <w:p w14:paraId="325A672D" w14:textId="77777777" w:rsidR="00555796" w:rsidRPr="008108AE" w:rsidRDefault="00555796" w:rsidP="00C931B3">
            <w:pPr>
              <w:pStyle w:val="affd"/>
              <w:tabs>
                <w:tab w:val="left" w:pos="851"/>
              </w:tabs>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5134F39A"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14 412,7</w:t>
            </w:r>
          </w:p>
        </w:tc>
        <w:tc>
          <w:tcPr>
            <w:tcW w:w="1134" w:type="dxa"/>
            <w:tcBorders>
              <w:top w:val="single" w:sz="4" w:space="0" w:color="auto"/>
              <w:left w:val="single" w:sz="4" w:space="0" w:color="auto"/>
              <w:bottom w:val="single" w:sz="4" w:space="0" w:color="auto"/>
              <w:right w:val="single" w:sz="4" w:space="0" w:color="auto"/>
            </w:tcBorders>
            <w:vAlign w:val="center"/>
          </w:tcPr>
          <w:p w14:paraId="77723502"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14 989,2</w:t>
            </w:r>
          </w:p>
        </w:tc>
        <w:tc>
          <w:tcPr>
            <w:tcW w:w="1134" w:type="dxa"/>
            <w:tcBorders>
              <w:top w:val="single" w:sz="4" w:space="0" w:color="auto"/>
              <w:left w:val="single" w:sz="4" w:space="0" w:color="auto"/>
              <w:bottom w:val="single" w:sz="4" w:space="0" w:color="auto"/>
              <w:right w:val="single" w:sz="4" w:space="0" w:color="auto"/>
            </w:tcBorders>
            <w:vAlign w:val="center"/>
          </w:tcPr>
          <w:p w14:paraId="7368744D"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15 603,7</w:t>
            </w:r>
          </w:p>
        </w:tc>
        <w:tc>
          <w:tcPr>
            <w:tcW w:w="993" w:type="dxa"/>
            <w:tcBorders>
              <w:top w:val="single" w:sz="4" w:space="0" w:color="auto"/>
              <w:left w:val="single" w:sz="4" w:space="0" w:color="auto"/>
              <w:bottom w:val="single" w:sz="4" w:space="0" w:color="auto"/>
              <w:right w:val="single" w:sz="4" w:space="0" w:color="auto"/>
            </w:tcBorders>
            <w:vAlign w:val="center"/>
          </w:tcPr>
          <w:p w14:paraId="0942A171"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16 243,5</w:t>
            </w:r>
          </w:p>
        </w:tc>
        <w:tc>
          <w:tcPr>
            <w:tcW w:w="992" w:type="dxa"/>
            <w:tcBorders>
              <w:top w:val="single" w:sz="4" w:space="0" w:color="auto"/>
              <w:left w:val="single" w:sz="4" w:space="0" w:color="auto"/>
              <w:bottom w:val="single" w:sz="4" w:space="0" w:color="auto"/>
              <w:right w:val="single" w:sz="4" w:space="0" w:color="auto"/>
            </w:tcBorders>
            <w:vAlign w:val="center"/>
          </w:tcPr>
          <w:p w14:paraId="5C381C14"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16 909,4</w:t>
            </w:r>
          </w:p>
        </w:tc>
        <w:tc>
          <w:tcPr>
            <w:tcW w:w="992" w:type="dxa"/>
            <w:tcBorders>
              <w:top w:val="single" w:sz="4" w:space="0" w:color="auto"/>
              <w:left w:val="single" w:sz="4" w:space="0" w:color="auto"/>
              <w:bottom w:val="single" w:sz="4" w:space="0" w:color="auto"/>
              <w:right w:val="single" w:sz="4" w:space="0" w:color="auto"/>
            </w:tcBorders>
            <w:vAlign w:val="center"/>
          </w:tcPr>
          <w:p w14:paraId="6F9A15A9"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17600</w:t>
            </w:r>
          </w:p>
        </w:tc>
        <w:tc>
          <w:tcPr>
            <w:tcW w:w="1134" w:type="dxa"/>
            <w:tcBorders>
              <w:top w:val="single" w:sz="4" w:space="0" w:color="auto"/>
              <w:left w:val="single" w:sz="4" w:space="0" w:color="auto"/>
              <w:bottom w:val="single" w:sz="4" w:space="0" w:color="auto"/>
              <w:right w:val="single" w:sz="4" w:space="0" w:color="auto"/>
            </w:tcBorders>
            <w:vAlign w:val="center"/>
          </w:tcPr>
          <w:p w14:paraId="053DF1E7"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18500</w:t>
            </w:r>
          </w:p>
        </w:tc>
        <w:tc>
          <w:tcPr>
            <w:tcW w:w="992" w:type="dxa"/>
            <w:tcBorders>
              <w:top w:val="single" w:sz="4" w:space="0" w:color="auto"/>
              <w:left w:val="single" w:sz="4" w:space="0" w:color="auto"/>
              <w:right w:val="single" w:sz="4" w:space="0" w:color="auto"/>
            </w:tcBorders>
            <w:vAlign w:val="center"/>
          </w:tcPr>
          <w:p w14:paraId="3475E7FC"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106000</w:t>
            </w:r>
          </w:p>
        </w:tc>
        <w:tc>
          <w:tcPr>
            <w:tcW w:w="1276" w:type="dxa"/>
            <w:tcBorders>
              <w:top w:val="single" w:sz="4" w:space="0" w:color="auto"/>
              <w:left w:val="single" w:sz="4" w:space="0" w:color="auto"/>
              <w:right w:val="single" w:sz="4" w:space="0" w:color="auto"/>
            </w:tcBorders>
            <w:vAlign w:val="center"/>
          </w:tcPr>
          <w:p w14:paraId="2A5189D0"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220258,5</w:t>
            </w:r>
          </w:p>
        </w:tc>
        <w:tc>
          <w:tcPr>
            <w:tcW w:w="1276" w:type="dxa"/>
          </w:tcPr>
          <w:p w14:paraId="1520AD2F" w14:textId="77777777" w:rsidR="00555796" w:rsidRPr="008108AE" w:rsidRDefault="00555796" w:rsidP="00C931B3">
            <w:pPr>
              <w:pStyle w:val="affd"/>
              <w:tabs>
                <w:tab w:val="left" w:pos="851"/>
              </w:tabs>
              <w:jc w:val="center"/>
              <w:rPr>
                <w:rFonts w:ascii="Times New Roman" w:eastAsia="Times New Roman" w:hAnsi="Times New Roman" w:cs="Times New Roman"/>
                <w:sz w:val="20"/>
                <w:szCs w:val="20"/>
              </w:rPr>
            </w:pPr>
          </w:p>
        </w:tc>
      </w:tr>
      <w:tr w:rsidR="008108AE" w:rsidRPr="008108AE" w14:paraId="03C1F636" w14:textId="77777777" w:rsidTr="008108AE">
        <w:trPr>
          <w:trHeight w:val="395"/>
        </w:trPr>
        <w:tc>
          <w:tcPr>
            <w:tcW w:w="846" w:type="dxa"/>
            <w:tcBorders>
              <w:top w:val="single" w:sz="4" w:space="0" w:color="auto"/>
              <w:left w:val="single" w:sz="4" w:space="0" w:color="auto"/>
              <w:right w:val="single" w:sz="4" w:space="0" w:color="auto"/>
            </w:tcBorders>
          </w:tcPr>
          <w:p w14:paraId="28953163" w14:textId="77777777" w:rsidR="008108AE" w:rsidRPr="008108AE" w:rsidRDefault="008108AE" w:rsidP="00C931B3">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14:paraId="7E947888" w14:textId="77777777" w:rsidR="008108AE" w:rsidRPr="008108AE" w:rsidRDefault="008108AE" w:rsidP="00A73D05">
            <w:pPr>
              <w:widowControl w:val="0"/>
              <w:tabs>
                <w:tab w:val="left" w:pos="851"/>
              </w:tabs>
              <w:suppressAutoHyphens/>
              <w:rPr>
                <w:rFonts w:ascii="Times New Roman" w:hAnsi="Times New Roman" w:cs="Times New Roman"/>
                <w:sz w:val="18"/>
                <w:szCs w:val="18"/>
              </w:rPr>
            </w:pPr>
            <w:r w:rsidRPr="008108AE">
              <w:rPr>
                <w:rFonts w:ascii="Times New Roman" w:hAnsi="Times New Roman" w:cs="Times New Roman"/>
                <w:sz w:val="18"/>
                <w:szCs w:val="18"/>
              </w:rPr>
              <w:t>Итого:</w:t>
            </w:r>
          </w:p>
        </w:tc>
        <w:tc>
          <w:tcPr>
            <w:tcW w:w="1135" w:type="dxa"/>
          </w:tcPr>
          <w:p w14:paraId="20E0E3E2" w14:textId="77777777" w:rsidR="008108AE" w:rsidRPr="008108AE" w:rsidRDefault="008108AE" w:rsidP="00C931B3">
            <w:pPr>
              <w:pStyle w:val="affd"/>
              <w:tabs>
                <w:tab w:val="left" w:pos="851"/>
              </w:tabs>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6E930CEC"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33988,1</w:t>
            </w:r>
          </w:p>
        </w:tc>
        <w:tc>
          <w:tcPr>
            <w:tcW w:w="1134" w:type="dxa"/>
            <w:tcBorders>
              <w:top w:val="single" w:sz="4" w:space="0" w:color="auto"/>
              <w:left w:val="single" w:sz="4" w:space="0" w:color="auto"/>
              <w:bottom w:val="single" w:sz="4" w:space="0" w:color="auto"/>
              <w:right w:val="single" w:sz="4" w:space="0" w:color="auto"/>
            </w:tcBorders>
            <w:vAlign w:val="center"/>
          </w:tcPr>
          <w:p w14:paraId="1A639FF0"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35103,7</w:t>
            </w:r>
          </w:p>
        </w:tc>
        <w:tc>
          <w:tcPr>
            <w:tcW w:w="1134" w:type="dxa"/>
            <w:tcBorders>
              <w:top w:val="single" w:sz="4" w:space="0" w:color="auto"/>
              <w:left w:val="single" w:sz="4" w:space="0" w:color="auto"/>
              <w:bottom w:val="single" w:sz="4" w:space="0" w:color="auto"/>
              <w:right w:val="single" w:sz="4" w:space="0" w:color="auto"/>
            </w:tcBorders>
            <w:vAlign w:val="center"/>
          </w:tcPr>
          <w:p w14:paraId="7AFB8ABB"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36533,1</w:t>
            </w:r>
          </w:p>
        </w:tc>
        <w:tc>
          <w:tcPr>
            <w:tcW w:w="993" w:type="dxa"/>
            <w:tcBorders>
              <w:top w:val="single" w:sz="4" w:space="0" w:color="auto"/>
              <w:left w:val="single" w:sz="4" w:space="0" w:color="auto"/>
              <w:bottom w:val="single" w:sz="4" w:space="0" w:color="auto"/>
              <w:right w:val="single" w:sz="4" w:space="0" w:color="auto"/>
            </w:tcBorders>
            <w:vAlign w:val="center"/>
          </w:tcPr>
          <w:p w14:paraId="1F063241"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37990</w:t>
            </w:r>
          </w:p>
        </w:tc>
        <w:tc>
          <w:tcPr>
            <w:tcW w:w="992" w:type="dxa"/>
            <w:tcBorders>
              <w:top w:val="single" w:sz="4" w:space="0" w:color="auto"/>
              <w:left w:val="single" w:sz="4" w:space="0" w:color="auto"/>
              <w:bottom w:val="single" w:sz="4" w:space="0" w:color="auto"/>
              <w:right w:val="single" w:sz="4" w:space="0" w:color="auto"/>
            </w:tcBorders>
            <w:vAlign w:val="center"/>
          </w:tcPr>
          <w:p w14:paraId="4BC2A714"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39506,5</w:t>
            </w:r>
          </w:p>
        </w:tc>
        <w:tc>
          <w:tcPr>
            <w:tcW w:w="992" w:type="dxa"/>
            <w:tcBorders>
              <w:top w:val="single" w:sz="4" w:space="0" w:color="auto"/>
              <w:left w:val="single" w:sz="4" w:space="0" w:color="auto"/>
              <w:bottom w:val="single" w:sz="4" w:space="0" w:color="auto"/>
              <w:right w:val="single" w:sz="4" w:space="0" w:color="auto"/>
            </w:tcBorders>
            <w:vAlign w:val="center"/>
          </w:tcPr>
          <w:p w14:paraId="05907E57"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41400</w:t>
            </w:r>
          </w:p>
        </w:tc>
        <w:tc>
          <w:tcPr>
            <w:tcW w:w="1134" w:type="dxa"/>
            <w:tcBorders>
              <w:top w:val="single" w:sz="4" w:space="0" w:color="auto"/>
              <w:left w:val="single" w:sz="4" w:space="0" w:color="auto"/>
              <w:bottom w:val="single" w:sz="4" w:space="0" w:color="auto"/>
              <w:right w:val="single" w:sz="4" w:space="0" w:color="auto"/>
            </w:tcBorders>
            <w:vAlign w:val="center"/>
          </w:tcPr>
          <w:p w14:paraId="134B7B71"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43600</w:t>
            </w:r>
          </w:p>
        </w:tc>
        <w:tc>
          <w:tcPr>
            <w:tcW w:w="992" w:type="dxa"/>
            <w:tcBorders>
              <w:top w:val="single" w:sz="4" w:space="0" w:color="auto"/>
              <w:left w:val="single" w:sz="4" w:space="0" w:color="auto"/>
              <w:right w:val="single" w:sz="4" w:space="0" w:color="auto"/>
            </w:tcBorders>
            <w:vAlign w:val="center"/>
          </w:tcPr>
          <w:p w14:paraId="51CB5B7E"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231635</w:t>
            </w:r>
          </w:p>
        </w:tc>
        <w:tc>
          <w:tcPr>
            <w:tcW w:w="1276" w:type="dxa"/>
            <w:tcBorders>
              <w:top w:val="single" w:sz="4" w:space="0" w:color="auto"/>
              <w:left w:val="single" w:sz="4" w:space="0" w:color="auto"/>
              <w:right w:val="single" w:sz="4" w:space="0" w:color="auto"/>
            </w:tcBorders>
            <w:vAlign w:val="center"/>
          </w:tcPr>
          <w:p w14:paraId="0181C885" w14:textId="77777777" w:rsidR="008108AE" w:rsidRPr="008108AE" w:rsidRDefault="008108AE" w:rsidP="00876DB5">
            <w:pPr>
              <w:pStyle w:val="affd"/>
              <w:tabs>
                <w:tab w:val="left" w:pos="851"/>
              </w:tabs>
              <w:spacing w:after="0" w:line="100" w:lineRule="atLeast"/>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499756,4</w:t>
            </w:r>
          </w:p>
        </w:tc>
        <w:tc>
          <w:tcPr>
            <w:tcW w:w="1276" w:type="dxa"/>
          </w:tcPr>
          <w:p w14:paraId="6AF63E53" w14:textId="77777777" w:rsidR="008108AE" w:rsidRPr="008108AE" w:rsidRDefault="008108AE" w:rsidP="00C931B3">
            <w:pPr>
              <w:pStyle w:val="affd"/>
              <w:tabs>
                <w:tab w:val="left" w:pos="851"/>
              </w:tabs>
              <w:jc w:val="center"/>
              <w:rPr>
                <w:rFonts w:ascii="Times New Roman" w:eastAsia="Times New Roman" w:hAnsi="Times New Roman" w:cs="Times New Roman"/>
                <w:sz w:val="20"/>
                <w:szCs w:val="20"/>
              </w:rPr>
            </w:pPr>
          </w:p>
        </w:tc>
      </w:tr>
    </w:tbl>
    <w:p w14:paraId="430F1E9A" w14:textId="77777777" w:rsidR="00C931B3" w:rsidRPr="008108AE" w:rsidRDefault="00C931B3" w:rsidP="00C931B3">
      <w:pPr>
        <w:widowControl w:val="0"/>
        <w:tabs>
          <w:tab w:val="left" w:pos="567"/>
          <w:tab w:val="left" w:pos="851"/>
        </w:tabs>
        <w:suppressAutoHyphens/>
        <w:spacing w:after="0"/>
        <w:jc w:val="both"/>
        <w:rPr>
          <w:rFonts w:ascii="Times New Roman" w:hAnsi="Times New Roman" w:cs="Times New Roman"/>
        </w:rPr>
      </w:pPr>
    </w:p>
    <w:p w14:paraId="3615E17F" w14:textId="77777777" w:rsidR="00C931B3" w:rsidRDefault="00C931B3" w:rsidP="00C931B3">
      <w:pPr>
        <w:widowControl w:val="0"/>
        <w:tabs>
          <w:tab w:val="left" w:pos="567"/>
          <w:tab w:val="left" w:pos="851"/>
        </w:tabs>
        <w:suppressAutoHyphens/>
        <w:spacing w:after="0"/>
        <w:jc w:val="both"/>
        <w:rPr>
          <w:rFonts w:ascii="Times New Roman" w:hAnsi="Times New Roman" w:cs="Times New Roman"/>
        </w:rPr>
      </w:pPr>
    </w:p>
    <w:p w14:paraId="0078A007" w14:textId="77777777" w:rsidR="00876DB5" w:rsidRDefault="00876DB5" w:rsidP="00C931B3">
      <w:pPr>
        <w:widowControl w:val="0"/>
        <w:tabs>
          <w:tab w:val="left" w:pos="567"/>
          <w:tab w:val="left" w:pos="851"/>
        </w:tabs>
        <w:suppressAutoHyphens/>
        <w:spacing w:after="0"/>
        <w:jc w:val="both"/>
        <w:rPr>
          <w:rFonts w:ascii="Times New Roman" w:hAnsi="Times New Roman" w:cs="Times New Roman"/>
        </w:rPr>
      </w:pPr>
    </w:p>
    <w:p w14:paraId="2E9FECAF"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4847BBA2"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02F614D4"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3589B214"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7E81716C" w14:textId="77777777" w:rsidR="00C931B3" w:rsidRDefault="00876DB5" w:rsidP="00C931B3">
      <w:pPr>
        <w:tabs>
          <w:tab w:val="left" w:pos="851"/>
        </w:tabs>
        <w:spacing w:after="0" w:line="100" w:lineRule="atLeast"/>
        <w:jc w:val="center"/>
        <w:rPr>
          <w:rFonts w:ascii="Times New Roman" w:hAnsi="Times New Roman" w:cs="Times New Roman"/>
        </w:rPr>
      </w:pPr>
      <w:r>
        <w:rPr>
          <w:rFonts w:ascii="Times New Roman" w:hAnsi="Times New Roman" w:cs="Times New Roman"/>
          <w:sz w:val="24"/>
          <w:szCs w:val="24"/>
        </w:rPr>
        <w:t>4.</w:t>
      </w:r>
      <w:r w:rsidRPr="00876DB5">
        <w:rPr>
          <w:rFonts w:ascii="Times New Roman" w:hAnsi="Times New Roman" w:cs="Times New Roman"/>
          <w:sz w:val="24"/>
          <w:szCs w:val="24"/>
        </w:rPr>
        <w:t>9</w:t>
      </w:r>
      <w:r w:rsidRPr="008108AE">
        <w:rPr>
          <w:rFonts w:ascii="Times New Roman" w:hAnsi="Times New Roman" w:cs="Times New Roman"/>
          <w:sz w:val="24"/>
          <w:szCs w:val="24"/>
        </w:rPr>
        <w:t xml:space="preserve"> </w:t>
      </w:r>
      <w:r w:rsidRPr="00E0675A">
        <w:rPr>
          <w:rFonts w:ascii="Times New Roman" w:hAnsi="Times New Roman" w:cs="Times New Roman"/>
          <w:sz w:val="20"/>
          <w:szCs w:val="20"/>
        </w:rPr>
        <w:t>Обеспечение транспортного обслуживания населения Бодайбинского муниципального образования.</w:t>
      </w:r>
    </w:p>
    <w:p w14:paraId="46E92A01" w14:textId="77777777" w:rsidR="00C931B3" w:rsidRDefault="00C931B3" w:rsidP="00C931B3">
      <w:pPr>
        <w:tabs>
          <w:tab w:val="left" w:pos="851"/>
        </w:tabs>
        <w:spacing w:after="0" w:line="100" w:lineRule="atLeast"/>
        <w:jc w:val="center"/>
        <w:rPr>
          <w:rFonts w:ascii="Times New Roman" w:hAnsi="Times New Roman" w:cs="Times New Roman"/>
        </w:rPr>
      </w:pPr>
    </w:p>
    <w:tbl>
      <w:tblPr>
        <w:tblStyle w:val="a6"/>
        <w:tblW w:w="15588" w:type="dxa"/>
        <w:tblLayout w:type="fixed"/>
        <w:tblLook w:val="04A0" w:firstRow="1" w:lastRow="0" w:firstColumn="1" w:lastColumn="0" w:noHBand="0" w:noVBand="1"/>
      </w:tblPr>
      <w:tblGrid>
        <w:gridCol w:w="846"/>
        <w:gridCol w:w="2692"/>
        <w:gridCol w:w="1135"/>
        <w:gridCol w:w="992"/>
        <w:gridCol w:w="992"/>
        <w:gridCol w:w="993"/>
        <w:gridCol w:w="1134"/>
        <w:gridCol w:w="1134"/>
        <w:gridCol w:w="992"/>
        <w:gridCol w:w="1134"/>
        <w:gridCol w:w="992"/>
        <w:gridCol w:w="1134"/>
        <w:gridCol w:w="1418"/>
      </w:tblGrid>
      <w:tr w:rsidR="00C931B3" w:rsidRPr="00C0358A" w14:paraId="26BD47AB" w14:textId="77777777" w:rsidTr="00C931B3">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14:paraId="79FD463F"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w:t>
            </w:r>
          </w:p>
          <w:p w14:paraId="047CCF95"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433441CC"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46CD1191"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 xml:space="preserve">Источник финансирования </w:t>
            </w:r>
          </w:p>
        </w:tc>
        <w:tc>
          <w:tcPr>
            <w:tcW w:w="9497" w:type="dxa"/>
            <w:gridSpan w:val="9"/>
            <w:tcBorders>
              <w:top w:val="single" w:sz="4" w:space="0" w:color="auto"/>
              <w:left w:val="single" w:sz="4" w:space="0" w:color="auto"/>
              <w:right w:val="single" w:sz="4" w:space="0" w:color="auto"/>
            </w:tcBorders>
          </w:tcPr>
          <w:p w14:paraId="4427B514"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в том числе по годам</w:t>
            </w:r>
          </w:p>
        </w:tc>
        <w:tc>
          <w:tcPr>
            <w:tcW w:w="1418" w:type="dxa"/>
            <w:vMerge w:val="restart"/>
            <w:tcBorders>
              <w:top w:val="single" w:sz="4" w:space="0" w:color="auto"/>
              <w:left w:val="single" w:sz="4" w:space="0" w:color="auto"/>
              <w:right w:val="single" w:sz="4" w:space="0" w:color="auto"/>
            </w:tcBorders>
          </w:tcPr>
          <w:p w14:paraId="425A8C18" w14:textId="77777777" w:rsidR="00C931B3" w:rsidRPr="00614553" w:rsidRDefault="00C931B3" w:rsidP="00876DB5">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 xml:space="preserve">Показатели результативности </w:t>
            </w:r>
          </w:p>
        </w:tc>
      </w:tr>
      <w:tr w:rsidR="00876DB5" w:rsidRPr="00C0358A" w14:paraId="7C380D81" w14:textId="77777777" w:rsidTr="00C931B3">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6732185" w14:textId="77777777" w:rsidR="00876DB5" w:rsidRPr="00614553" w:rsidRDefault="00876DB5" w:rsidP="00C931B3">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9D9C036" w14:textId="77777777" w:rsidR="00876DB5" w:rsidRPr="00614553" w:rsidRDefault="00876DB5" w:rsidP="00C931B3">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41AFA9BD" w14:textId="77777777" w:rsidR="00876DB5" w:rsidRPr="00614553" w:rsidRDefault="00876DB5" w:rsidP="00C931B3">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0B0F9480"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6FC0A7FF"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14:paraId="4CF9D600"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14:paraId="27939B4A"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14:paraId="64B91ED4"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2CE086A8"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3C9A9421"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11317934"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2025-2019</w:t>
            </w:r>
          </w:p>
        </w:tc>
        <w:tc>
          <w:tcPr>
            <w:tcW w:w="1134" w:type="dxa"/>
            <w:tcBorders>
              <w:top w:val="single" w:sz="4" w:space="0" w:color="auto"/>
              <w:left w:val="single" w:sz="4" w:space="0" w:color="auto"/>
              <w:bottom w:val="single" w:sz="4" w:space="0" w:color="auto"/>
              <w:right w:val="single" w:sz="4" w:space="0" w:color="auto"/>
            </w:tcBorders>
          </w:tcPr>
          <w:p w14:paraId="320370BF"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Итого за весь период</w:t>
            </w:r>
          </w:p>
        </w:tc>
        <w:tc>
          <w:tcPr>
            <w:tcW w:w="1418" w:type="dxa"/>
            <w:vMerge/>
            <w:tcBorders>
              <w:left w:val="single" w:sz="4" w:space="0" w:color="auto"/>
              <w:bottom w:val="single" w:sz="4" w:space="0" w:color="auto"/>
              <w:right w:val="single" w:sz="4" w:space="0" w:color="auto"/>
            </w:tcBorders>
          </w:tcPr>
          <w:p w14:paraId="49091359"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p>
        </w:tc>
      </w:tr>
      <w:tr w:rsidR="00876DB5" w:rsidRPr="00C0358A" w14:paraId="26830341"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0D6AF558"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5B52DE99"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1532852D"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E2BD0E9"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01FA5204"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7B290EFC"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130C7D7"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776F8268"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0BEAC100"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47FAE229"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7EC30B78"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1B9BECDD"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47DA8DE9"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13</w:t>
            </w:r>
          </w:p>
        </w:tc>
      </w:tr>
      <w:tr w:rsidR="00876DB5" w:rsidRPr="00C0358A" w14:paraId="27ED2EA3"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0B20A5C4" w14:textId="77777777" w:rsidR="00876DB5" w:rsidRDefault="00876DB5" w:rsidP="00C931B3">
            <w:pPr>
              <w:pStyle w:val="affd"/>
              <w:tabs>
                <w:tab w:val="left" w:pos="851"/>
              </w:tabs>
              <w:jc w:val="center"/>
              <w:rPr>
                <w:rFonts w:ascii="Times New Roman" w:eastAsia="Times New Roman" w:hAnsi="Times New Roman" w:cs="Times New Roman"/>
                <w:sz w:val="20"/>
                <w:szCs w:val="20"/>
              </w:rPr>
            </w:pPr>
          </w:p>
        </w:tc>
        <w:tc>
          <w:tcPr>
            <w:tcW w:w="14742" w:type="dxa"/>
            <w:gridSpan w:val="12"/>
            <w:tcBorders>
              <w:top w:val="single" w:sz="4" w:space="0" w:color="auto"/>
              <w:left w:val="single" w:sz="4" w:space="0" w:color="auto"/>
              <w:bottom w:val="single" w:sz="4" w:space="0" w:color="auto"/>
              <w:right w:val="single" w:sz="4" w:space="0" w:color="auto"/>
            </w:tcBorders>
          </w:tcPr>
          <w:p w14:paraId="7E83F8D0" w14:textId="77777777" w:rsidR="00876DB5" w:rsidRPr="00E0675A" w:rsidRDefault="00876DB5" w:rsidP="00C931B3">
            <w:pPr>
              <w:pStyle w:val="affd"/>
              <w:tabs>
                <w:tab w:val="left" w:pos="851"/>
              </w:tabs>
              <w:jc w:val="center"/>
              <w:rPr>
                <w:rFonts w:ascii="Times New Roman" w:eastAsia="Times New Roman" w:hAnsi="Times New Roman" w:cs="Times New Roman"/>
                <w:sz w:val="20"/>
                <w:szCs w:val="20"/>
              </w:rPr>
            </w:pPr>
            <w:r w:rsidRPr="00E0675A">
              <w:rPr>
                <w:rFonts w:ascii="Times New Roman" w:eastAsia="Times New Roman" w:hAnsi="Times New Roman" w:cs="Times New Roman"/>
                <w:sz w:val="20"/>
                <w:szCs w:val="20"/>
              </w:rPr>
              <w:t xml:space="preserve">Цель: </w:t>
            </w:r>
            <w:r w:rsidRPr="00E0675A">
              <w:rPr>
                <w:rFonts w:ascii="Times New Roman" w:hAnsi="Times New Roman" w:cs="Times New Roman"/>
                <w:sz w:val="20"/>
                <w:szCs w:val="20"/>
              </w:rPr>
              <w:t>Повышение качества и надежности транспортного обслуживания</w:t>
            </w:r>
          </w:p>
        </w:tc>
      </w:tr>
      <w:tr w:rsidR="00876DB5" w:rsidRPr="00C0358A" w14:paraId="5182BF23"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5122EC6B" w14:textId="77777777" w:rsidR="00876DB5"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42" w:type="dxa"/>
            <w:gridSpan w:val="12"/>
            <w:tcBorders>
              <w:top w:val="single" w:sz="4" w:space="0" w:color="auto"/>
              <w:left w:val="single" w:sz="4" w:space="0" w:color="auto"/>
              <w:bottom w:val="single" w:sz="4" w:space="0" w:color="auto"/>
              <w:right w:val="single" w:sz="4" w:space="0" w:color="auto"/>
            </w:tcBorders>
          </w:tcPr>
          <w:p w14:paraId="43D4B078" w14:textId="77777777" w:rsidR="00876DB5" w:rsidRPr="00E0675A" w:rsidRDefault="00876DB5" w:rsidP="00C931B3">
            <w:pPr>
              <w:pStyle w:val="affd"/>
              <w:tabs>
                <w:tab w:val="left" w:pos="851"/>
              </w:tabs>
              <w:jc w:val="center"/>
              <w:rPr>
                <w:rFonts w:ascii="Times New Roman" w:eastAsia="Times New Roman" w:hAnsi="Times New Roman" w:cs="Times New Roman"/>
                <w:sz w:val="20"/>
                <w:szCs w:val="20"/>
              </w:rPr>
            </w:pPr>
            <w:r w:rsidRPr="00E0675A">
              <w:rPr>
                <w:rFonts w:ascii="Times New Roman" w:eastAsia="Times New Roman" w:hAnsi="Times New Roman" w:cs="Times New Roman"/>
                <w:sz w:val="20"/>
                <w:szCs w:val="20"/>
              </w:rPr>
              <w:t>Задача 1.</w:t>
            </w:r>
            <w:r w:rsidRPr="00E0675A">
              <w:rPr>
                <w:rFonts w:ascii="Times New Roman" w:hAnsi="Times New Roman" w:cs="Times New Roman"/>
                <w:sz w:val="20"/>
                <w:szCs w:val="20"/>
              </w:rPr>
              <w:t xml:space="preserve"> Обеспечение транспортного обслуживания населения Бодайбинского муниципального образования.</w:t>
            </w:r>
          </w:p>
        </w:tc>
      </w:tr>
      <w:tr w:rsidR="00876DB5" w:rsidRPr="00C0358A" w14:paraId="4AC5DA7C" w14:textId="77777777" w:rsidTr="00876DB5">
        <w:trPr>
          <w:trHeight w:val="1476"/>
        </w:trPr>
        <w:tc>
          <w:tcPr>
            <w:tcW w:w="846" w:type="dxa"/>
            <w:tcBorders>
              <w:top w:val="single" w:sz="4" w:space="0" w:color="auto"/>
              <w:left w:val="single" w:sz="4" w:space="0" w:color="auto"/>
              <w:bottom w:val="single" w:sz="4" w:space="0" w:color="auto"/>
              <w:right w:val="single" w:sz="4" w:space="0" w:color="auto"/>
            </w:tcBorders>
          </w:tcPr>
          <w:p w14:paraId="1FEB8FDD" w14:textId="77777777" w:rsidR="00876DB5" w:rsidRPr="00B93ABE" w:rsidRDefault="00876DB5" w:rsidP="00876DB5">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2" w:type="dxa"/>
          </w:tcPr>
          <w:p w14:paraId="2AFAC536" w14:textId="77777777" w:rsidR="00876DB5" w:rsidRPr="00772D9D" w:rsidRDefault="00876DB5" w:rsidP="00876DB5">
            <w:pPr>
              <w:pStyle w:val="affd"/>
              <w:widowControl w:val="0"/>
              <w:suppressLineNumbers w:val="0"/>
              <w:tabs>
                <w:tab w:val="left" w:pos="851"/>
              </w:tabs>
              <w:spacing w:after="0"/>
              <w:rPr>
                <w:rFonts w:ascii="Times New Roman" w:eastAsia="Times New Roman" w:hAnsi="Times New Roman" w:cs="Times New Roman"/>
                <w:sz w:val="18"/>
                <w:szCs w:val="18"/>
              </w:rPr>
            </w:pPr>
            <w:r w:rsidRPr="00772D9D">
              <w:rPr>
                <w:rFonts w:ascii="Times New Roman" w:eastAsia="Times New Roman" w:hAnsi="Times New Roman" w:cs="Times New Roman"/>
                <w:sz w:val="18"/>
                <w:szCs w:val="18"/>
              </w:rPr>
              <w:t>Субсидии в целях возмещения недополученных доходов в связи с оказанием услуг по городским пассажирским перевозкам</w:t>
            </w:r>
          </w:p>
        </w:tc>
        <w:tc>
          <w:tcPr>
            <w:tcW w:w="1135" w:type="dxa"/>
          </w:tcPr>
          <w:p w14:paraId="716C7DBC" w14:textId="77777777" w:rsidR="00876DB5" w:rsidRPr="00B93ABE" w:rsidRDefault="00876DB5" w:rsidP="00876DB5">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6A207C52"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5 214,4</w:t>
            </w:r>
          </w:p>
        </w:tc>
        <w:tc>
          <w:tcPr>
            <w:tcW w:w="992" w:type="dxa"/>
            <w:tcBorders>
              <w:top w:val="single" w:sz="4" w:space="0" w:color="auto"/>
              <w:left w:val="single" w:sz="4" w:space="0" w:color="auto"/>
              <w:bottom w:val="single" w:sz="4" w:space="0" w:color="auto"/>
              <w:right w:val="single" w:sz="4" w:space="0" w:color="auto"/>
            </w:tcBorders>
            <w:vAlign w:val="center"/>
          </w:tcPr>
          <w:p w14:paraId="7B4E4CB2"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5 132,1</w:t>
            </w:r>
          </w:p>
        </w:tc>
        <w:tc>
          <w:tcPr>
            <w:tcW w:w="993" w:type="dxa"/>
            <w:tcBorders>
              <w:top w:val="single" w:sz="4" w:space="0" w:color="auto"/>
              <w:left w:val="single" w:sz="4" w:space="0" w:color="auto"/>
              <w:bottom w:val="single" w:sz="4" w:space="0" w:color="auto"/>
              <w:right w:val="single" w:sz="4" w:space="0" w:color="auto"/>
            </w:tcBorders>
            <w:vAlign w:val="center"/>
          </w:tcPr>
          <w:p w14:paraId="05E152FC"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5 342,4</w:t>
            </w:r>
          </w:p>
        </w:tc>
        <w:tc>
          <w:tcPr>
            <w:tcW w:w="1134" w:type="dxa"/>
            <w:tcBorders>
              <w:top w:val="single" w:sz="4" w:space="0" w:color="auto"/>
              <w:left w:val="single" w:sz="4" w:space="0" w:color="auto"/>
              <w:bottom w:val="single" w:sz="4" w:space="0" w:color="auto"/>
              <w:right w:val="single" w:sz="4" w:space="0" w:color="auto"/>
            </w:tcBorders>
            <w:vAlign w:val="center"/>
          </w:tcPr>
          <w:p w14:paraId="30394D03"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5 561,6</w:t>
            </w:r>
          </w:p>
        </w:tc>
        <w:tc>
          <w:tcPr>
            <w:tcW w:w="1134" w:type="dxa"/>
            <w:tcBorders>
              <w:top w:val="single" w:sz="4" w:space="0" w:color="auto"/>
              <w:left w:val="single" w:sz="4" w:space="0" w:color="auto"/>
              <w:bottom w:val="single" w:sz="4" w:space="0" w:color="auto"/>
              <w:right w:val="single" w:sz="4" w:space="0" w:color="auto"/>
            </w:tcBorders>
            <w:vAlign w:val="center"/>
          </w:tcPr>
          <w:p w14:paraId="214C4029"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5 789,5</w:t>
            </w:r>
          </w:p>
        </w:tc>
        <w:tc>
          <w:tcPr>
            <w:tcW w:w="992" w:type="dxa"/>
            <w:tcBorders>
              <w:top w:val="single" w:sz="4" w:space="0" w:color="auto"/>
              <w:left w:val="single" w:sz="4" w:space="0" w:color="auto"/>
              <w:bottom w:val="single" w:sz="4" w:space="0" w:color="auto"/>
              <w:right w:val="single" w:sz="4" w:space="0" w:color="auto"/>
            </w:tcBorders>
            <w:vAlign w:val="center"/>
          </w:tcPr>
          <w:p w14:paraId="05463718"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1BC5128"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6200</w:t>
            </w:r>
          </w:p>
        </w:tc>
        <w:tc>
          <w:tcPr>
            <w:tcW w:w="992" w:type="dxa"/>
            <w:tcBorders>
              <w:top w:val="single" w:sz="4" w:space="0" w:color="auto"/>
              <w:left w:val="single" w:sz="4" w:space="0" w:color="auto"/>
              <w:right w:val="single" w:sz="4" w:space="0" w:color="auto"/>
            </w:tcBorders>
            <w:vAlign w:val="center"/>
          </w:tcPr>
          <w:p w14:paraId="608269A2"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33000</w:t>
            </w:r>
          </w:p>
        </w:tc>
        <w:tc>
          <w:tcPr>
            <w:tcW w:w="1134" w:type="dxa"/>
            <w:tcBorders>
              <w:top w:val="single" w:sz="4" w:space="0" w:color="auto"/>
              <w:left w:val="single" w:sz="4" w:space="0" w:color="auto"/>
              <w:right w:val="single" w:sz="4" w:space="0" w:color="auto"/>
            </w:tcBorders>
            <w:vAlign w:val="center"/>
          </w:tcPr>
          <w:p w14:paraId="061B60AB" w14:textId="77777777" w:rsidR="00876DB5" w:rsidRPr="00876DB5" w:rsidRDefault="00876DB5" w:rsidP="00876DB5">
            <w:pPr>
              <w:pStyle w:val="affd"/>
              <w:tabs>
                <w:tab w:val="left" w:pos="851"/>
              </w:tabs>
              <w:spacing w:after="0" w:line="100" w:lineRule="atLeast"/>
              <w:jc w:val="center"/>
              <w:rPr>
                <w:rFonts w:ascii="Times New Roman" w:hAnsi="Times New Roman" w:cs="Times New Roman"/>
              </w:rPr>
            </w:pPr>
            <w:r w:rsidRPr="00876DB5">
              <w:rPr>
                <w:rFonts w:ascii="Times New Roman" w:hAnsi="Times New Roman" w:cs="Times New Roman"/>
              </w:rPr>
              <w:t>72240</w:t>
            </w:r>
          </w:p>
        </w:tc>
        <w:tc>
          <w:tcPr>
            <w:tcW w:w="1418" w:type="dxa"/>
          </w:tcPr>
          <w:p w14:paraId="63583A6A" w14:textId="77777777" w:rsidR="00876DB5" w:rsidRPr="006A096F" w:rsidRDefault="00876DB5" w:rsidP="00876DB5">
            <w:pPr>
              <w:pStyle w:val="affd"/>
              <w:tabs>
                <w:tab w:val="left" w:pos="851"/>
              </w:tabs>
              <w:spacing w:after="0"/>
              <w:jc w:val="center"/>
              <w:rPr>
                <w:rFonts w:ascii="Times New Roman" w:eastAsia="Times New Roman" w:hAnsi="Times New Roman" w:cs="Times New Roman"/>
                <w:sz w:val="20"/>
                <w:szCs w:val="20"/>
              </w:rPr>
            </w:pPr>
            <w:r w:rsidRPr="006A096F">
              <w:rPr>
                <w:rFonts w:ascii="Times New Roman" w:eastAsia="Times New Roman" w:hAnsi="Times New Roman" w:cs="Times New Roman"/>
                <w:sz w:val="20"/>
                <w:szCs w:val="20"/>
              </w:rPr>
              <w:t>Определяется по данным, предприятия осуществляющего услуги перевозок</w:t>
            </w:r>
          </w:p>
        </w:tc>
      </w:tr>
      <w:tr w:rsidR="00876DB5" w:rsidRPr="00C0358A" w14:paraId="4777641D" w14:textId="77777777" w:rsidTr="00876DB5">
        <w:trPr>
          <w:trHeight w:val="395"/>
        </w:trPr>
        <w:tc>
          <w:tcPr>
            <w:tcW w:w="846" w:type="dxa"/>
            <w:tcBorders>
              <w:top w:val="single" w:sz="4" w:space="0" w:color="auto"/>
              <w:left w:val="single" w:sz="4" w:space="0" w:color="auto"/>
              <w:right w:val="single" w:sz="4" w:space="0" w:color="auto"/>
            </w:tcBorders>
          </w:tcPr>
          <w:p w14:paraId="235BA90E" w14:textId="77777777" w:rsidR="00876DB5" w:rsidRPr="00C0358A" w:rsidRDefault="00876DB5" w:rsidP="00876DB5">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14:paraId="0E71480B" w14:textId="77777777" w:rsidR="00876DB5" w:rsidRPr="00C0358A" w:rsidRDefault="00876DB5" w:rsidP="00876DB5">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Итого:</w:t>
            </w:r>
          </w:p>
        </w:tc>
        <w:tc>
          <w:tcPr>
            <w:tcW w:w="1135" w:type="dxa"/>
          </w:tcPr>
          <w:p w14:paraId="2AE58C30" w14:textId="77777777" w:rsidR="00876DB5" w:rsidRDefault="00876DB5" w:rsidP="00876DB5">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433FDE23"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5 214,4</w:t>
            </w:r>
          </w:p>
        </w:tc>
        <w:tc>
          <w:tcPr>
            <w:tcW w:w="992" w:type="dxa"/>
            <w:tcBorders>
              <w:top w:val="single" w:sz="4" w:space="0" w:color="auto"/>
              <w:left w:val="single" w:sz="4" w:space="0" w:color="auto"/>
              <w:bottom w:val="single" w:sz="4" w:space="0" w:color="auto"/>
              <w:right w:val="single" w:sz="4" w:space="0" w:color="auto"/>
            </w:tcBorders>
            <w:vAlign w:val="center"/>
          </w:tcPr>
          <w:p w14:paraId="0439B03F"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5 132,1</w:t>
            </w:r>
          </w:p>
        </w:tc>
        <w:tc>
          <w:tcPr>
            <w:tcW w:w="993" w:type="dxa"/>
            <w:tcBorders>
              <w:top w:val="single" w:sz="4" w:space="0" w:color="auto"/>
              <w:left w:val="single" w:sz="4" w:space="0" w:color="auto"/>
              <w:bottom w:val="single" w:sz="4" w:space="0" w:color="auto"/>
              <w:right w:val="single" w:sz="4" w:space="0" w:color="auto"/>
            </w:tcBorders>
            <w:vAlign w:val="center"/>
          </w:tcPr>
          <w:p w14:paraId="342B17F6"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5 342,4</w:t>
            </w:r>
          </w:p>
        </w:tc>
        <w:tc>
          <w:tcPr>
            <w:tcW w:w="1134" w:type="dxa"/>
            <w:tcBorders>
              <w:top w:val="single" w:sz="4" w:space="0" w:color="auto"/>
              <w:left w:val="single" w:sz="4" w:space="0" w:color="auto"/>
              <w:bottom w:val="single" w:sz="4" w:space="0" w:color="auto"/>
              <w:right w:val="single" w:sz="4" w:space="0" w:color="auto"/>
            </w:tcBorders>
            <w:vAlign w:val="center"/>
          </w:tcPr>
          <w:p w14:paraId="7442FF3F"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5 561,6</w:t>
            </w:r>
          </w:p>
        </w:tc>
        <w:tc>
          <w:tcPr>
            <w:tcW w:w="1134" w:type="dxa"/>
            <w:tcBorders>
              <w:top w:val="single" w:sz="4" w:space="0" w:color="auto"/>
              <w:left w:val="single" w:sz="4" w:space="0" w:color="auto"/>
              <w:bottom w:val="single" w:sz="4" w:space="0" w:color="auto"/>
              <w:right w:val="single" w:sz="4" w:space="0" w:color="auto"/>
            </w:tcBorders>
            <w:vAlign w:val="center"/>
          </w:tcPr>
          <w:p w14:paraId="49470DA5"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5 789,5</w:t>
            </w:r>
          </w:p>
        </w:tc>
        <w:tc>
          <w:tcPr>
            <w:tcW w:w="992" w:type="dxa"/>
            <w:tcBorders>
              <w:top w:val="single" w:sz="4" w:space="0" w:color="auto"/>
              <w:left w:val="single" w:sz="4" w:space="0" w:color="auto"/>
              <w:bottom w:val="single" w:sz="4" w:space="0" w:color="auto"/>
              <w:right w:val="single" w:sz="4" w:space="0" w:color="auto"/>
            </w:tcBorders>
            <w:vAlign w:val="center"/>
          </w:tcPr>
          <w:p w14:paraId="45E35339"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3CFC9B35"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6200</w:t>
            </w:r>
          </w:p>
        </w:tc>
        <w:tc>
          <w:tcPr>
            <w:tcW w:w="992" w:type="dxa"/>
            <w:tcBorders>
              <w:top w:val="single" w:sz="4" w:space="0" w:color="auto"/>
              <w:left w:val="single" w:sz="4" w:space="0" w:color="auto"/>
              <w:right w:val="single" w:sz="4" w:space="0" w:color="auto"/>
            </w:tcBorders>
            <w:vAlign w:val="center"/>
          </w:tcPr>
          <w:p w14:paraId="41DB1081"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33000</w:t>
            </w:r>
          </w:p>
        </w:tc>
        <w:tc>
          <w:tcPr>
            <w:tcW w:w="1134" w:type="dxa"/>
            <w:tcBorders>
              <w:top w:val="single" w:sz="4" w:space="0" w:color="auto"/>
              <w:left w:val="single" w:sz="4" w:space="0" w:color="auto"/>
              <w:right w:val="single" w:sz="4" w:space="0" w:color="auto"/>
            </w:tcBorders>
            <w:vAlign w:val="center"/>
          </w:tcPr>
          <w:p w14:paraId="0C14ECF3" w14:textId="77777777" w:rsidR="00876DB5" w:rsidRPr="00876DB5" w:rsidRDefault="00876DB5" w:rsidP="00876DB5">
            <w:pPr>
              <w:pStyle w:val="affd"/>
              <w:tabs>
                <w:tab w:val="left" w:pos="851"/>
              </w:tabs>
              <w:spacing w:after="0" w:line="100" w:lineRule="atLeast"/>
              <w:jc w:val="center"/>
              <w:rPr>
                <w:rFonts w:ascii="Times New Roman" w:eastAsia="Times New Roman" w:hAnsi="Times New Roman" w:cs="Times New Roman"/>
              </w:rPr>
            </w:pPr>
            <w:r w:rsidRPr="00876DB5">
              <w:rPr>
                <w:rFonts w:ascii="Times New Roman" w:hAnsi="Times New Roman" w:cs="Times New Roman"/>
              </w:rPr>
              <w:t>72240</w:t>
            </w:r>
          </w:p>
        </w:tc>
        <w:tc>
          <w:tcPr>
            <w:tcW w:w="1418" w:type="dxa"/>
          </w:tcPr>
          <w:p w14:paraId="19D2CFB7" w14:textId="77777777" w:rsidR="00876DB5" w:rsidRPr="0029223B" w:rsidRDefault="00876DB5" w:rsidP="00876DB5">
            <w:pPr>
              <w:pStyle w:val="affd"/>
              <w:tabs>
                <w:tab w:val="left" w:pos="851"/>
              </w:tabs>
              <w:spacing w:after="0"/>
              <w:jc w:val="center"/>
              <w:rPr>
                <w:rFonts w:ascii="Times New Roman" w:eastAsia="Times New Roman" w:hAnsi="Times New Roman" w:cs="Times New Roman"/>
                <w:sz w:val="20"/>
                <w:szCs w:val="20"/>
              </w:rPr>
            </w:pPr>
          </w:p>
        </w:tc>
      </w:tr>
    </w:tbl>
    <w:p w14:paraId="4A48950F" w14:textId="77777777" w:rsidR="002D0658" w:rsidRDefault="002D0658" w:rsidP="00876DB5">
      <w:pPr>
        <w:spacing w:after="0"/>
      </w:pPr>
    </w:p>
    <w:p w14:paraId="5D8B4933" w14:textId="77777777" w:rsidR="0041180A" w:rsidRDefault="0041180A" w:rsidP="00876DB5">
      <w:pPr>
        <w:spacing w:after="0"/>
      </w:pPr>
    </w:p>
    <w:p w14:paraId="438400D2" w14:textId="77777777" w:rsidR="0041180A" w:rsidRDefault="0041180A" w:rsidP="00876DB5">
      <w:pPr>
        <w:spacing w:after="0"/>
        <w:sectPr w:rsidR="0041180A" w:rsidSect="002D0658">
          <w:pgSz w:w="16838" w:h="11906" w:orient="landscape"/>
          <w:pgMar w:top="1701" w:right="1134" w:bottom="850" w:left="1134" w:header="708" w:footer="708" w:gutter="0"/>
          <w:cols w:space="708"/>
          <w:docGrid w:linePitch="360"/>
        </w:sectPr>
      </w:pPr>
    </w:p>
    <w:p w14:paraId="3A204338" w14:textId="77777777" w:rsidR="00430A18" w:rsidRPr="008108AE" w:rsidRDefault="00583D94" w:rsidP="00A73D05">
      <w:pPr>
        <w:spacing w:after="0" w:line="276" w:lineRule="auto"/>
        <w:jc w:val="both"/>
        <w:rPr>
          <w:rFonts w:ascii="Times New Roman" w:hAnsi="Times New Roman" w:cs="Times New Roman"/>
          <w:b/>
          <w:sz w:val="24"/>
          <w:szCs w:val="24"/>
        </w:rPr>
      </w:pPr>
      <w:r w:rsidRPr="00A73D05">
        <w:rPr>
          <w:rFonts w:ascii="Times New Roman" w:eastAsia="Times New Roman" w:hAnsi="Times New Roman" w:cs="Times New Roman"/>
          <w:b/>
          <w:color w:val="000000"/>
          <w:sz w:val="24"/>
          <w:szCs w:val="24"/>
        </w:rPr>
        <w:lastRenderedPageBreak/>
        <w:t xml:space="preserve">            </w:t>
      </w:r>
      <w:bookmarkStart w:id="36" w:name="dst100060"/>
      <w:bookmarkStart w:id="37" w:name="dst100071"/>
      <w:bookmarkStart w:id="38" w:name="dst100072"/>
      <w:bookmarkEnd w:id="36"/>
      <w:bookmarkEnd w:id="37"/>
      <w:bookmarkEnd w:id="38"/>
      <w:r w:rsidR="0038555C" w:rsidRPr="00A73D05">
        <w:rPr>
          <w:rFonts w:ascii="Times New Roman" w:hAnsi="Times New Roman" w:cs="Times New Roman"/>
          <w:b/>
          <w:sz w:val="24"/>
          <w:szCs w:val="24"/>
        </w:rPr>
        <w:t>5.</w:t>
      </w:r>
      <w:r w:rsidR="00430A18" w:rsidRPr="00A73D05">
        <w:rPr>
          <w:rFonts w:ascii="Times New Roman" w:hAnsi="Times New Roman" w:cs="Times New Roman"/>
          <w:b/>
          <w:sz w:val="24"/>
          <w:szCs w:val="24"/>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02BF8766" w14:textId="77777777" w:rsidR="00A73D05" w:rsidRPr="008108AE" w:rsidRDefault="00A73D05" w:rsidP="00A73D05">
      <w:pPr>
        <w:spacing w:after="0" w:line="276" w:lineRule="auto"/>
        <w:jc w:val="both"/>
        <w:rPr>
          <w:rFonts w:ascii="Times New Roman" w:hAnsi="Times New Roman" w:cs="Times New Roman"/>
          <w:b/>
          <w:sz w:val="24"/>
          <w:szCs w:val="24"/>
        </w:rPr>
      </w:pPr>
    </w:p>
    <w:p w14:paraId="08BA158C" w14:textId="77777777" w:rsidR="007C5780" w:rsidRPr="00A73D05" w:rsidRDefault="007C5780" w:rsidP="007C5780">
      <w:pPr>
        <w:spacing w:after="0" w:line="276" w:lineRule="auto"/>
        <w:ind w:firstLine="426"/>
        <w:jc w:val="both"/>
        <w:rPr>
          <w:rFonts w:ascii="Times New Roman" w:eastAsia="BatangChe" w:hAnsi="Times New Roman" w:cs="Times New Roman"/>
          <w:sz w:val="24"/>
          <w:szCs w:val="24"/>
        </w:rPr>
      </w:pPr>
      <w:r w:rsidRPr="00A73D05">
        <w:rPr>
          <w:rFonts w:ascii="Times New Roman" w:eastAsia="BatangChe" w:hAnsi="Times New Roman" w:cs="Times New Roman"/>
          <w:sz w:val="24"/>
          <w:szCs w:val="24"/>
        </w:rPr>
        <w:t>Финансирование Программы намечается осуществлять за счет консолидации средств федерального, регионального, муниципального бюджета и внебюджетных источников.</w:t>
      </w:r>
    </w:p>
    <w:p w14:paraId="65D945E5" w14:textId="77777777" w:rsidR="007C5780" w:rsidRPr="00A73D05" w:rsidRDefault="007C5780" w:rsidP="007C5780">
      <w:pPr>
        <w:spacing w:after="0" w:line="276" w:lineRule="auto"/>
        <w:ind w:firstLine="426"/>
        <w:jc w:val="both"/>
        <w:rPr>
          <w:rFonts w:ascii="Times New Roman" w:eastAsia="BatangChe" w:hAnsi="Times New Roman" w:cs="Times New Roman"/>
          <w:sz w:val="24"/>
          <w:szCs w:val="24"/>
        </w:rPr>
      </w:pPr>
      <w:r w:rsidRPr="00A73D05">
        <w:rPr>
          <w:rFonts w:ascii="Times New Roman" w:eastAsia="BatangChe" w:hAnsi="Times New Roman" w:cs="Times New Roman"/>
          <w:sz w:val="24"/>
          <w:szCs w:val="24"/>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14:paraId="5B5B4F34" w14:textId="77777777" w:rsidR="007C5780" w:rsidRPr="007C5780" w:rsidRDefault="007C5780" w:rsidP="007C5780">
      <w:pPr>
        <w:spacing w:after="0" w:line="276" w:lineRule="auto"/>
        <w:ind w:firstLine="426"/>
        <w:jc w:val="both"/>
        <w:rPr>
          <w:rFonts w:ascii="Times New Roman" w:eastAsia="BatangChe" w:hAnsi="Times New Roman" w:cs="Times New Roman"/>
          <w:sz w:val="24"/>
          <w:szCs w:val="24"/>
        </w:rPr>
      </w:pPr>
      <w:r w:rsidRPr="00A73D05">
        <w:rPr>
          <w:rFonts w:ascii="Times New Roman" w:eastAsia="BatangChe" w:hAnsi="Times New Roman" w:cs="Times New Roman"/>
          <w:sz w:val="24"/>
          <w:szCs w:val="24"/>
        </w:rPr>
        <w:t>В качестве потенциальных</w:t>
      </w:r>
      <w:r w:rsidRPr="007C5780">
        <w:rPr>
          <w:rFonts w:ascii="Times New Roman" w:eastAsia="BatangChe" w:hAnsi="Times New Roman" w:cs="Times New Roman"/>
          <w:sz w:val="24"/>
          <w:szCs w:val="24"/>
        </w:rPr>
        <w:t xml:space="preserve">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14:paraId="58FA5375" w14:textId="77777777" w:rsidR="007C5780" w:rsidRPr="007C5780" w:rsidRDefault="007C5780" w:rsidP="007C5780">
      <w:pPr>
        <w:autoSpaceDE w:val="0"/>
        <w:autoSpaceDN w:val="0"/>
        <w:adjustRightInd w:val="0"/>
        <w:spacing w:after="0" w:line="276" w:lineRule="auto"/>
        <w:ind w:firstLine="426"/>
        <w:jc w:val="both"/>
        <w:rPr>
          <w:rFonts w:ascii="Times New Roman" w:eastAsia="Times New Roman" w:hAnsi="Times New Roman" w:cs="Times New Roman"/>
          <w:sz w:val="24"/>
          <w:szCs w:val="24"/>
        </w:rPr>
      </w:pPr>
      <w:r w:rsidRPr="007C5780">
        <w:rPr>
          <w:rFonts w:ascii="Times New Roman" w:eastAsia="Times New Roman" w:hAnsi="Times New Roman" w:cs="Times New Roman"/>
          <w:sz w:val="24"/>
          <w:szCs w:val="24"/>
        </w:rPr>
        <w:t>Финансовое обеспечение предполагается из местного бюджета и средства областных субсидий.</w:t>
      </w:r>
    </w:p>
    <w:p w14:paraId="166099FB" w14:textId="77777777" w:rsidR="007C5780" w:rsidRPr="007C5780" w:rsidRDefault="007C5780" w:rsidP="007C5780">
      <w:pPr>
        <w:autoSpaceDE w:val="0"/>
        <w:autoSpaceDN w:val="0"/>
        <w:adjustRightInd w:val="0"/>
        <w:spacing w:after="0" w:line="276" w:lineRule="auto"/>
        <w:ind w:firstLine="426"/>
        <w:jc w:val="both"/>
        <w:rPr>
          <w:rFonts w:ascii="Times New Roman" w:eastAsia="BatangChe" w:hAnsi="Times New Roman" w:cs="Times New Roman"/>
          <w:sz w:val="24"/>
          <w:szCs w:val="24"/>
        </w:rPr>
      </w:pPr>
      <w:r w:rsidRPr="007C5780">
        <w:rPr>
          <w:rFonts w:ascii="Times New Roman" w:eastAsia="BatangChe" w:hAnsi="Times New Roman" w:cs="Times New Roman"/>
          <w:sz w:val="24"/>
          <w:szCs w:val="24"/>
        </w:rPr>
        <w:t>Финансово-экономическое обо</w:t>
      </w:r>
      <w:r w:rsidR="0071457A">
        <w:rPr>
          <w:rFonts w:ascii="Times New Roman" w:eastAsia="BatangChe" w:hAnsi="Times New Roman" w:cs="Times New Roman"/>
          <w:sz w:val="24"/>
          <w:szCs w:val="24"/>
        </w:rPr>
        <w:t>снование программы на 2018 - 2029</w:t>
      </w:r>
      <w:r w:rsidRPr="007C5780">
        <w:rPr>
          <w:rFonts w:ascii="Times New Roman" w:eastAsia="BatangChe" w:hAnsi="Times New Roman" w:cs="Times New Roman"/>
          <w:sz w:val="24"/>
          <w:szCs w:val="24"/>
        </w:rPr>
        <w:t xml:space="preserve"> годы будет производиться ежегодно, по мере уточнения утверждения инвестиционных программ и объемов финансирования.</w:t>
      </w:r>
    </w:p>
    <w:p w14:paraId="12FFE9EF" w14:textId="77777777" w:rsidR="007C5780" w:rsidRDefault="007C5780" w:rsidP="007C5780">
      <w:pPr>
        <w:spacing w:after="0" w:line="276" w:lineRule="auto"/>
        <w:ind w:firstLine="426"/>
        <w:jc w:val="both"/>
        <w:rPr>
          <w:rFonts w:ascii="Times New Roman" w:eastAsia="BatangChe" w:hAnsi="Times New Roman" w:cs="Times New Roman"/>
          <w:sz w:val="24"/>
          <w:szCs w:val="24"/>
        </w:rPr>
      </w:pPr>
    </w:p>
    <w:p w14:paraId="7EBE2EB1" w14:textId="77777777" w:rsidR="0071457A" w:rsidRDefault="0071457A" w:rsidP="007C5780">
      <w:pPr>
        <w:spacing w:after="0" w:line="276" w:lineRule="auto"/>
        <w:ind w:firstLine="426"/>
        <w:jc w:val="both"/>
        <w:rPr>
          <w:rFonts w:ascii="Times New Roman" w:eastAsia="BatangChe" w:hAnsi="Times New Roman" w:cs="Times New Roman"/>
          <w:sz w:val="24"/>
          <w:szCs w:val="24"/>
        </w:rPr>
        <w:sectPr w:rsidR="0071457A" w:rsidSect="003A62CE">
          <w:pgSz w:w="11906" w:h="16838"/>
          <w:pgMar w:top="1134" w:right="850" w:bottom="1134" w:left="1701" w:header="708" w:footer="708" w:gutter="0"/>
          <w:cols w:space="708"/>
          <w:docGrid w:linePitch="360"/>
        </w:sectPr>
      </w:pPr>
    </w:p>
    <w:p w14:paraId="61123755" w14:textId="77777777" w:rsidR="00F92391" w:rsidRPr="00583D94" w:rsidRDefault="00F92391" w:rsidP="007C5780">
      <w:pPr>
        <w:pStyle w:val="1"/>
        <w:spacing w:before="0" w:beforeAutospacing="0" w:after="0" w:afterAutospacing="0" w:line="276" w:lineRule="auto"/>
        <w:jc w:val="center"/>
        <w:rPr>
          <w:sz w:val="24"/>
          <w:szCs w:val="24"/>
        </w:rPr>
      </w:pPr>
      <w:r w:rsidRPr="00583D94">
        <w:rPr>
          <w:sz w:val="24"/>
          <w:szCs w:val="24"/>
        </w:rPr>
        <w:lastRenderedPageBreak/>
        <w:t>6.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12E19B9D" w14:textId="77777777" w:rsidR="00F92391" w:rsidRPr="00ED105C" w:rsidRDefault="00F92391" w:rsidP="007C5780">
      <w:pPr>
        <w:spacing w:after="0" w:line="276" w:lineRule="auto"/>
        <w:ind w:firstLine="709"/>
        <w:jc w:val="both"/>
        <w:rPr>
          <w:rFonts w:ascii="Times New Roman" w:eastAsia="Times New Roman" w:hAnsi="Times New Roman" w:cs="Times New Roman"/>
          <w:b/>
          <w:color w:val="000000"/>
          <w:sz w:val="24"/>
          <w:szCs w:val="24"/>
        </w:rPr>
      </w:pPr>
      <w:r w:rsidRPr="00583D94">
        <w:rPr>
          <w:rFonts w:ascii="Times New Roman" w:eastAsia="Times New Roman" w:hAnsi="Times New Roman" w:cs="Times New Roman"/>
          <w:color w:val="000000"/>
          <w:sz w:val="24"/>
          <w:szCs w:val="24"/>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14:paraId="741B8071"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14:paraId="5E1B67E9" w14:textId="77777777" w:rsidR="00F92391" w:rsidRPr="00F92391" w:rsidRDefault="00F92391" w:rsidP="007C5780">
      <w:pPr>
        <w:autoSpaceDE w:val="0"/>
        <w:snapToGri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Arial" w:hAnsi="Times New Roman" w:cs="Times New Roman"/>
          <w:bCs/>
          <w:sz w:val="24"/>
          <w:szCs w:val="24"/>
        </w:rPr>
        <w:t>2. Источником информации для проведения оценки эффективности являются отчеты</w:t>
      </w:r>
      <w:r w:rsidRPr="00F92391">
        <w:rPr>
          <w:rFonts w:ascii="Times New Roman" w:eastAsia="Times New Roman" w:hAnsi="Times New Roman" w:cs="Times New Roman"/>
          <w:bCs/>
          <w:sz w:val="24"/>
          <w:szCs w:val="24"/>
        </w:rPr>
        <w:t xml:space="preserve"> исполнителей мероприятий Программы о достигнутых результатах, использовании финансовых средств за отчетный период.</w:t>
      </w:r>
    </w:p>
    <w:p w14:paraId="5C6E2F08"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3. Оценка осуществляется по следующим критериям:</w:t>
      </w:r>
    </w:p>
    <w:p w14:paraId="0A0F3A80" w14:textId="77777777" w:rsidR="00F92391" w:rsidRPr="00F92391" w:rsidRDefault="00F92391" w:rsidP="007C5780">
      <w:pPr>
        <w:autoSpaceDE w:val="0"/>
        <w:autoSpaceDN w:val="0"/>
        <w:adjustRightInd w:val="0"/>
        <w:spacing w:after="0" w:line="276" w:lineRule="auto"/>
        <w:ind w:firstLine="539"/>
        <w:jc w:val="both"/>
        <w:outlineLvl w:val="0"/>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3.1. Достижение запланированных значений целевых показателей.</w:t>
      </w:r>
    </w:p>
    <w:p w14:paraId="0543E5E5"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Степень достижения</w:t>
      </w:r>
      <w:r w:rsidRPr="00F92391">
        <w:rPr>
          <w:rFonts w:ascii="Times New Roman" w:eastAsia="Times New Roman" w:hAnsi="Times New Roman" w:cs="Times New Roman"/>
          <w:bCs/>
          <w:i/>
          <w:sz w:val="24"/>
          <w:szCs w:val="24"/>
        </w:rPr>
        <w:t xml:space="preserve"> </w:t>
      </w:r>
      <w:r w:rsidRPr="00F92391">
        <w:rPr>
          <w:rFonts w:ascii="Times New Roman" w:eastAsia="Times New Roman" w:hAnsi="Times New Roman" w:cs="Times New Roman"/>
          <w:bCs/>
          <w:sz w:val="24"/>
          <w:szCs w:val="24"/>
        </w:rPr>
        <w:t>запланированных результатов по каждому целевому показателю за отчетный период (И</w:t>
      </w:r>
      <w:r w:rsidRPr="00F92391">
        <w:rPr>
          <w:rFonts w:ascii="Times New Roman" w:eastAsia="Times New Roman" w:hAnsi="Times New Roman" w:cs="Times New Roman"/>
          <w:sz w:val="24"/>
          <w:szCs w:val="24"/>
          <w:vertAlign w:val="subscript"/>
          <w:lang w:val="en-US"/>
        </w:rPr>
        <w:t>i</w:t>
      </w:r>
      <w:r w:rsidRPr="00F92391">
        <w:rPr>
          <w:rFonts w:ascii="Times New Roman" w:eastAsia="Times New Roman" w:hAnsi="Times New Roman" w:cs="Times New Roman"/>
          <w:bCs/>
          <w:sz w:val="24"/>
          <w:szCs w:val="24"/>
        </w:rPr>
        <w:t>)</w:t>
      </w:r>
      <w:r w:rsidRPr="00F92391">
        <w:rPr>
          <w:rFonts w:ascii="Times New Roman" w:eastAsia="Times New Roman" w:hAnsi="Times New Roman" w:cs="Times New Roman"/>
          <w:bCs/>
          <w:i/>
          <w:sz w:val="24"/>
          <w:szCs w:val="24"/>
        </w:rPr>
        <w:t xml:space="preserve"> </w:t>
      </w:r>
      <w:r w:rsidRPr="00F92391">
        <w:rPr>
          <w:rFonts w:ascii="Times New Roman" w:eastAsia="Times New Roman" w:hAnsi="Times New Roman" w:cs="Times New Roman"/>
          <w:bCs/>
          <w:sz w:val="24"/>
          <w:szCs w:val="24"/>
        </w:rPr>
        <w:t>проводится путем сопоставления фактически достигнутого значения целевого показателя         за отчетный период (</w:t>
      </w:r>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факт</w:t>
      </w:r>
      <w:r w:rsidRPr="00F92391">
        <w:rPr>
          <w:rFonts w:ascii="Times New Roman" w:eastAsia="Times New Roman" w:hAnsi="Times New Roman" w:cs="Times New Roman"/>
          <w:bCs/>
          <w:sz w:val="24"/>
          <w:szCs w:val="24"/>
        </w:rPr>
        <w:t>) с его плановым значением (</w:t>
      </w:r>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план</w:t>
      </w:r>
      <w:r w:rsidRPr="00F92391">
        <w:rPr>
          <w:rFonts w:ascii="Times New Roman" w:eastAsia="Times New Roman" w:hAnsi="Times New Roman" w:cs="Times New Roman"/>
          <w:bCs/>
          <w:sz w:val="24"/>
          <w:szCs w:val="24"/>
        </w:rPr>
        <w:t>) по следующей формуле:</w:t>
      </w:r>
    </w:p>
    <w:p w14:paraId="18D727CF"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И</w:t>
      </w:r>
      <w:r w:rsidRPr="00F92391">
        <w:rPr>
          <w:rFonts w:ascii="Times New Roman" w:eastAsia="Times New Roman" w:hAnsi="Times New Roman" w:cs="Times New Roman"/>
          <w:sz w:val="24"/>
          <w:szCs w:val="24"/>
          <w:vertAlign w:val="subscript"/>
        </w:rPr>
        <w:t>факт</w:t>
      </w:r>
    </w:p>
    <w:p w14:paraId="111EEAB9"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bCs/>
          <w:sz w:val="24"/>
          <w:szCs w:val="24"/>
        </w:rPr>
        <w:t>И</w:t>
      </w:r>
      <w:r w:rsidRPr="00F92391">
        <w:rPr>
          <w:rFonts w:ascii="Times New Roman" w:eastAsia="Times New Roman" w:hAnsi="Times New Roman" w:cs="Times New Roman"/>
          <w:sz w:val="24"/>
          <w:szCs w:val="24"/>
          <w:vertAlign w:val="subscript"/>
          <w:lang w:val="en-US"/>
        </w:rPr>
        <w:t>i</w:t>
      </w:r>
      <w:r w:rsidRPr="00F92391">
        <w:rPr>
          <w:rFonts w:ascii="Times New Roman" w:eastAsia="Times New Roman" w:hAnsi="Times New Roman" w:cs="Times New Roman"/>
          <w:sz w:val="24"/>
          <w:szCs w:val="24"/>
        </w:rPr>
        <w:t xml:space="preserve"> = ----------,</w:t>
      </w:r>
    </w:p>
    <w:p w14:paraId="6A1F695C"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vertAlign w:val="subscript"/>
        </w:rPr>
      </w:pPr>
      <w:r w:rsidRPr="00F92391">
        <w:rPr>
          <w:rFonts w:ascii="Times New Roman" w:eastAsia="Times New Roman" w:hAnsi="Times New Roman" w:cs="Times New Roman"/>
          <w:sz w:val="24"/>
          <w:szCs w:val="24"/>
        </w:rPr>
        <w:t xml:space="preserve">                                                     И</w:t>
      </w:r>
      <w:r w:rsidRPr="00F92391">
        <w:rPr>
          <w:rFonts w:ascii="Times New Roman" w:eastAsia="Times New Roman" w:hAnsi="Times New Roman" w:cs="Times New Roman"/>
          <w:sz w:val="24"/>
          <w:szCs w:val="24"/>
          <w:vertAlign w:val="subscript"/>
        </w:rPr>
        <w:t>план</w:t>
      </w:r>
    </w:p>
    <w:p w14:paraId="5219EA6D"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4743490A"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sz w:val="24"/>
          <w:szCs w:val="24"/>
          <w:vertAlign w:val="subscript"/>
        </w:rPr>
      </w:pPr>
      <w:r w:rsidRPr="00F92391">
        <w:rPr>
          <w:rFonts w:ascii="Times New Roman" w:eastAsia="Times New Roman" w:hAnsi="Times New Roman" w:cs="Times New Roman"/>
          <w:bCs/>
          <w:sz w:val="24"/>
          <w:szCs w:val="24"/>
        </w:rPr>
        <w:t>И</w:t>
      </w:r>
      <w:r w:rsidRPr="00F92391">
        <w:rPr>
          <w:rFonts w:ascii="Times New Roman" w:eastAsia="Times New Roman" w:hAnsi="Times New Roman" w:cs="Times New Roman"/>
          <w:sz w:val="24"/>
          <w:szCs w:val="24"/>
          <w:vertAlign w:val="subscript"/>
          <w:lang w:val="en-US"/>
        </w:rPr>
        <w:t>i</w:t>
      </w:r>
      <w:r w:rsidRPr="00F92391">
        <w:rPr>
          <w:rFonts w:ascii="Times New Roman" w:eastAsia="Times New Roman" w:hAnsi="Times New Roman" w:cs="Times New Roman"/>
          <w:sz w:val="24"/>
          <w:szCs w:val="24"/>
          <w:vertAlign w:val="subscript"/>
        </w:rPr>
        <w:t xml:space="preserve"> </w:t>
      </w:r>
      <w:r w:rsidRPr="00F92391">
        <w:rPr>
          <w:rFonts w:ascii="Times New Roman" w:eastAsia="Times New Roman" w:hAnsi="Times New Roman" w:cs="Times New Roman"/>
          <w:bCs/>
          <w:sz w:val="24"/>
          <w:szCs w:val="24"/>
        </w:rPr>
        <w:t>– степень достижения планового значения целевого показателя                   за отчетный период;</w:t>
      </w:r>
    </w:p>
    <w:p w14:paraId="7B55DE9E"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факт</w:t>
      </w:r>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bCs/>
          <w:sz w:val="24"/>
          <w:szCs w:val="24"/>
        </w:rPr>
        <w:t>– значение показателя, фактически достигнутое на конец отчетного периода;</w:t>
      </w:r>
    </w:p>
    <w:p w14:paraId="284A595F"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bCs/>
          <w:sz w:val="24"/>
          <w:szCs w:val="24"/>
        </w:rPr>
      </w:pPr>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 xml:space="preserve">план </w:t>
      </w:r>
      <w:r w:rsidRPr="00F92391">
        <w:rPr>
          <w:rFonts w:ascii="Times New Roman" w:eastAsia="Times New Roman" w:hAnsi="Times New Roman" w:cs="Times New Roman"/>
          <w:bCs/>
          <w:sz w:val="24"/>
          <w:szCs w:val="24"/>
        </w:rPr>
        <w:t xml:space="preserve">– </w:t>
      </w:r>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плановое значение целевого показателя в отчетном периоде.</w:t>
      </w:r>
    </w:p>
    <w:p w14:paraId="475362A9"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lang w:val="en-US"/>
        </w:rPr>
        <w:t>i</w:t>
      </w:r>
      <w:r w:rsidRPr="00F92391">
        <w:rPr>
          <w:rFonts w:ascii="Times New Roman" w:eastAsia="Times New Roman" w:hAnsi="Times New Roman" w:cs="Times New Roman"/>
          <w:bCs/>
          <w:sz w:val="24"/>
          <w:szCs w:val="24"/>
        </w:rPr>
        <w:t xml:space="preserve"> – порядковый номер целевого показателя.</w:t>
      </w:r>
    </w:p>
    <w:p w14:paraId="64FCBC5E"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Если значение Иi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14:paraId="4ED34D38"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Среднее значение достижения запланированных значений целевых показателей Программы (И) рассчитывается по формуле:</w:t>
      </w:r>
    </w:p>
    <w:p w14:paraId="1B464CD7" w14:textId="77777777" w:rsidR="00F92391" w:rsidRPr="00F92391" w:rsidRDefault="00F92391" w:rsidP="007C5780">
      <w:pPr>
        <w:autoSpaceDE w:val="0"/>
        <w:autoSpaceDN w:val="0"/>
        <w:adjustRightInd w:val="0"/>
        <w:spacing w:after="0" w:line="276" w:lineRule="auto"/>
        <w:ind w:left="900"/>
        <w:jc w:val="both"/>
        <w:rPr>
          <w:rFonts w:ascii="Times New Roman" w:eastAsia="Times New Roman" w:hAnsi="Times New Roman" w:cs="Times New Roman"/>
          <w:bCs/>
          <w:sz w:val="24"/>
          <w:szCs w:val="24"/>
        </w:rPr>
      </w:pPr>
    </w:p>
    <w:p w14:paraId="72FE925E"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 </w:t>
      </w:r>
      <w:r w:rsidRPr="00F92391">
        <w:rPr>
          <w:rFonts w:ascii="Times New Roman" w:eastAsia="Times New Roman" w:hAnsi="Times New Roman" w:cs="Times New Roman"/>
          <w:bCs/>
          <w:sz w:val="24"/>
          <w:szCs w:val="24"/>
        </w:rPr>
        <w:t>И</w:t>
      </w:r>
      <w:r w:rsidRPr="00F92391">
        <w:rPr>
          <w:rFonts w:ascii="Times New Roman" w:eastAsia="Times New Roman" w:hAnsi="Times New Roman" w:cs="Times New Roman"/>
          <w:sz w:val="24"/>
          <w:szCs w:val="24"/>
          <w:vertAlign w:val="subscript"/>
          <w:lang w:val="en-US"/>
        </w:rPr>
        <w:t>i</w:t>
      </w:r>
    </w:p>
    <w:p w14:paraId="2B421E2E"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И = ----------,</w:t>
      </w:r>
    </w:p>
    <w:p w14:paraId="228C9245"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sz w:val="24"/>
          <w:szCs w:val="24"/>
          <w:lang w:val="en-US"/>
        </w:rPr>
        <w:t>N</w:t>
      </w:r>
    </w:p>
    <w:p w14:paraId="05D42674" w14:textId="77777777" w:rsidR="00F92391" w:rsidRPr="00F92391" w:rsidRDefault="00F92391" w:rsidP="007C5780">
      <w:pPr>
        <w:autoSpaceDE w:val="0"/>
        <w:autoSpaceDN w:val="0"/>
        <w:adjustRightInd w:val="0"/>
        <w:spacing w:after="0" w:line="276" w:lineRule="auto"/>
        <w:ind w:firstLine="567"/>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36D3EB43"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bCs/>
          <w:sz w:val="24"/>
          <w:szCs w:val="24"/>
        </w:rPr>
        <w:t xml:space="preserve"> – среднее значение достижения запланированных значений целевых показателей Программы за отчетный период;</w:t>
      </w:r>
    </w:p>
    <w:p w14:paraId="7AF528E0"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И</w:t>
      </w:r>
      <w:r w:rsidRPr="00F92391">
        <w:rPr>
          <w:rFonts w:ascii="Times New Roman" w:eastAsia="Times New Roman" w:hAnsi="Times New Roman" w:cs="Times New Roman"/>
          <w:sz w:val="24"/>
          <w:szCs w:val="24"/>
          <w:vertAlign w:val="subscript"/>
          <w:lang w:val="en-US"/>
        </w:rPr>
        <w:t>i</w:t>
      </w:r>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 сумма оценок достижения плановых значений показателей                   за отчетный период;</w:t>
      </w:r>
    </w:p>
    <w:p w14:paraId="2A2E1AC7"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sz w:val="24"/>
          <w:szCs w:val="24"/>
          <w:lang w:val="en-US"/>
        </w:rPr>
        <w:t>N</w:t>
      </w:r>
      <w:r w:rsidRPr="00F92391">
        <w:rPr>
          <w:rFonts w:ascii="Times New Roman" w:eastAsia="Times New Roman" w:hAnsi="Times New Roman" w:cs="Times New Roman"/>
          <w:bCs/>
          <w:sz w:val="24"/>
          <w:szCs w:val="24"/>
        </w:rPr>
        <w:t xml:space="preserve"> – количество целевых показателей Программы, подлежащих выполнению в отчетном периоде.</w:t>
      </w:r>
    </w:p>
    <w:p w14:paraId="45C61271" w14:textId="77777777" w:rsidR="00F92391" w:rsidRPr="00F92391" w:rsidRDefault="00F92391" w:rsidP="007C5780">
      <w:pPr>
        <w:autoSpaceDE w:val="0"/>
        <w:autoSpaceDN w:val="0"/>
        <w:adjustRightInd w:val="0"/>
        <w:spacing w:after="0" w:line="276" w:lineRule="auto"/>
        <w:ind w:firstLine="900"/>
        <w:jc w:val="both"/>
        <w:rPr>
          <w:rFonts w:ascii="Times New Roman" w:eastAsia="Times New Roman" w:hAnsi="Times New Roman" w:cs="Times New Roman"/>
          <w:bCs/>
          <w:sz w:val="24"/>
          <w:szCs w:val="24"/>
        </w:rPr>
      </w:pPr>
    </w:p>
    <w:p w14:paraId="5ABE6432"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3.2. Соответствие объемов фактического финансирования запланированным объемам.</w:t>
      </w:r>
    </w:p>
    <w:p w14:paraId="5516C8A0"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lastRenderedPageBreak/>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(Ффакт) к запланированному объему (Фплан) по следующей формуле:</w:t>
      </w:r>
    </w:p>
    <w:p w14:paraId="661B82A1" w14:textId="77777777" w:rsidR="00F92391" w:rsidRPr="00F92391"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4"/>
          <w:szCs w:val="24"/>
        </w:rPr>
      </w:pPr>
    </w:p>
    <w:p w14:paraId="486F58E4"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Ф</w:t>
      </w:r>
      <w:r w:rsidRPr="00F92391">
        <w:rPr>
          <w:rFonts w:ascii="Times New Roman" w:eastAsia="Times New Roman" w:hAnsi="Times New Roman" w:cs="Times New Roman"/>
          <w:sz w:val="24"/>
          <w:szCs w:val="24"/>
          <w:vertAlign w:val="subscript"/>
        </w:rPr>
        <w:t>факт</w:t>
      </w:r>
      <w:r w:rsidRPr="00F92391">
        <w:rPr>
          <w:rFonts w:ascii="Times New Roman" w:eastAsia="Times New Roman" w:hAnsi="Times New Roman" w:cs="Times New Roman"/>
          <w:sz w:val="24"/>
          <w:szCs w:val="24"/>
        </w:rPr>
        <w:t xml:space="preserve"> </w:t>
      </w:r>
    </w:p>
    <w:p w14:paraId="72B20D13"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Ф = -----------,</w:t>
      </w:r>
    </w:p>
    <w:p w14:paraId="33AC8179"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Ф</w:t>
      </w:r>
      <w:r w:rsidRPr="00F92391">
        <w:rPr>
          <w:rFonts w:ascii="Times New Roman" w:eastAsia="Times New Roman" w:hAnsi="Times New Roman" w:cs="Times New Roman"/>
          <w:sz w:val="24"/>
          <w:szCs w:val="24"/>
          <w:vertAlign w:val="subscript"/>
        </w:rPr>
        <w:t>план</w:t>
      </w:r>
    </w:p>
    <w:p w14:paraId="7BEFC443"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38493F38"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Ф – степень уровня финансирования мероприятий Программы за отчетный период;</w:t>
      </w:r>
    </w:p>
    <w:p w14:paraId="6D0B0B00"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Ф</w:t>
      </w:r>
      <w:r w:rsidRPr="00F92391">
        <w:rPr>
          <w:rFonts w:ascii="Times New Roman" w:eastAsia="Times New Roman" w:hAnsi="Times New Roman" w:cs="Times New Roman"/>
          <w:bCs/>
          <w:sz w:val="24"/>
          <w:szCs w:val="24"/>
          <w:vertAlign w:val="subscript"/>
        </w:rPr>
        <w:t>факт</w:t>
      </w:r>
      <w:r w:rsidRPr="00F92391">
        <w:rPr>
          <w:rFonts w:ascii="Times New Roman" w:eastAsia="Times New Roman" w:hAnsi="Times New Roman" w:cs="Times New Roman"/>
          <w:bCs/>
          <w:sz w:val="24"/>
          <w:szCs w:val="24"/>
        </w:rPr>
        <w:t xml:space="preserve"> – фактический объем финансирования мероприятий Программы            за отчетный период;</w:t>
      </w:r>
    </w:p>
    <w:p w14:paraId="5BB20006"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Ф</w:t>
      </w:r>
      <w:r w:rsidRPr="00F92391">
        <w:rPr>
          <w:rFonts w:ascii="Times New Roman" w:eastAsia="Times New Roman" w:hAnsi="Times New Roman" w:cs="Times New Roman"/>
          <w:bCs/>
          <w:sz w:val="24"/>
          <w:szCs w:val="24"/>
          <w:vertAlign w:val="subscript"/>
        </w:rPr>
        <w:t xml:space="preserve">план </w:t>
      </w:r>
      <w:r w:rsidRPr="00F92391">
        <w:rPr>
          <w:rFonts w:ascii="Times New Roman" w:eastAsia="Times New Roman" w:hAnsi="Times New Roman" w:cs="Times New Roman"/>
          <w:bCs/>
          <w:sz w:val="24"/>
          <w:szCs w:val="24"/>
        </w:rPr>
        <w:t>– объем финансирования мероприятий, предусмотренный Программой на отчетный период.</w:t>
      </w:r>
    </w:p>
    <w:p w14:paraId="56B7DE4A" w14:textId="77777777" w:rsidR="00F92391" w:rsidRPr="00F92391"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4"/>
          <w:szCs w:val="24"/>
        </w:rPr>
      </w:pPr>
    </w:p>
    <w:p w14:paraId="66D79D3D"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3.3. Выполнение запланированных мероприятий.</w:t>
      </w:r>
    </w:p>
    <w:p w14:paraId="78B81DA0"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Степень выполнения каждого запланированного мероприятия Программы за отчетный период (Мj) определяется путем сопоставления фактически полученного результата от реализации мероприятия (Мфакт)             к его запланированному значению (Мплан) по следующей формуле:</w:t>
      </w:r>
    </w:p>
    <w:p w14:paraId="4A55759D"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М</w:t>
      </w:r>
      <w:r w:rsidRPr="00F92391">
        <w:rPr>
          <w:rFonts w:ascii="Times New Roman" w:eastAsia="Times New Roman" w:hAnsi="Times New Roman" w:cs="Times New Roman"/>
          <w:sz w:val="24"/>
          <w:szCs w:val="24"/>
          <w:vertAlign w:val="subscript"/>
        </w:rPr>
        <w:t>факт</w:t>
      </w:r>
      <w:r w:rsidRPr="00F92391">
        <w:rPr>
          <w:rFonts w:ascii="Times New Roman" w:eastAsia="Times New Roman" w:hAnsi="Times New Roman" w:cs="Times New Roman"/>
          <w:sz w:val="24"/>
          <w:szCs w:val="24"/>
        </w:rPr>
        <w:t xml:space="preserve"> </w:t>
      </w:r>
    </w:p>
    <w:p w14:paraId="4B8DF6DB"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М</w:t>
      </w:r>
      <w:r w:rsidRPr="00F92391">
        <w:rPr>
          <w:rFonts w:ascii="Times New Roman" w:eastAsia="Times New Roman" w:hAnsi="Times New Roman" w:cs="Times New Roman"/>
          <w:sz w:val="24"/>
          <w:szCs w:val="24"/>
          <w:vertAlign w:val="subscript"/>
          <w:lang w:val="en-US"/>
        </w:rPr>
        <w:t>j</w:t>
      </w:r>
      <w:r w:rsidRPr="00F92391">
        <w:rPr>
          <w:rFonts w:ascii="Times New Roman" w:eastAsia="Times New Roman" w:hAnsi="Times New Roman" w:cs="Times New Roman"/>
          <w:sz w:val="24"/>
          <w:szCs w:val="24"/>
        </w:rPr>
        <w:t xml:space="preserve"> = ------------,</w:t>
      </w:r>
    </w:p>
    <w:p w14:paraId="2043FBD6"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sz w:val="24"/>
          <w:szCs w:val="24"/>
        </w:rPr>
        <w:tab/>
        <w:t xml:space="preserve">               М</w:t>
      </w:r>
      <w:r w:rsidRPr="00F92391">
        <w:rPr>
          <w:rFonts w:ascii="Times New Roman" w:eastAsia="Times New Roman" w:hAnsi="Times New Roman" w:cs="Times New Roman"/>
          <w:sz w:val="24"/>
          <w:szCs w:val="24"/>
          <w:vertAlign w:val="subscript"/>
        </w:rPr>
        <w:t>план</w:t>
      </w:r>
    </w:p>
    <w:p w14:paraId="6B211722"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6F815DBF"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sz w:val="24"/>
          <w:szCs w:val="24"/>
          <w:vertAlign w:val="subscript"/>
          <w:lang w:val="en-US"/>
        </w:rPr>
        <w:t>j</w:t>
      </w:r>
      <w:r w:rsidRPr="00F92391">
        <w:rPr>
          <w:rFonts w:ascii="Times New Roman" w:eastAsia="Times New Roman" w:hAnsi="Times New Roman" w:cs="Times New Roman"/>
          <w:bCs/>
          <w:sz w:val="24"/>
          <w:szCs w:val="24"/>
        </w:rPr>
        <w:t xml:space="preserve"> – показатель степени выполнения мероприятия Программы за отчетный период;</w:t>
      </w:r>
    </w:p>
    <w:p w14:paraId="50F665E4"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bCs/>
          <w:sz w:val="24"/>
          <w:szCs w:val="24"/>
          <w:vertAlign w:val="subscript"/>
        </w:rPr>
        <w:t xml:space="preserve">факт </w:t>
      </w:r>
      <w:r w:rsidRPr="00F92391">
        <w:rPr>
          <w:rFonts w:ascii="Times New Roman" w:eastAsia="Times New Roman" w:hAnsi="Times New Roman" w:cs="Times New Roman"/>
          <w:bCs/>
          <w:sz w:val="24"/>
          <w:szCs w:val="24"/>
        </w:rPr>
        <w:t>– фактически полученный результат по мероприятию за отчетный период;</w:t>
      </w:r>
    </w:p>
    <w:p w14:paraId="17AFBF43"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bCs/>
          <w:sz w:val="24"/>
          <w:szCs w:val="24"/>
          <w:vertAlign w:val="subscript"/>
        </w:rPr>
        <w:t xml:space="preserve">план </w:t>
      </w:r>
      <w:r w:rsidRPr="00F92391">
        <w:rPr>
          <w:rFonts w:ascii="Times New Roman" w:eastAsia="Times New Roman" w:hAnsi="Times New Roman" w:cs="Times New Roman"/>
          <w:bCs/>
          <w:sz w:val="24"/>
          <w:szCs w:val="24"/>
        </w:rPr>
        <w:t>– предусмотренный Программой ожидаемый результат по мероприятию за отчетный период;</w:t>
      </w:r>
    </w:p>
    <w:p w14:paraId="4C49223D"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lang w:val="en-US"/>
        </w:rPr>
        <w:t>j</w:t>
      </w:r>
      <w:r w:rsidRPr="00F92391">
        <w:rPr>
          <w:rFonts w:ascii="Times New Roman" w:eastAsia="Times New Roman" w:hAnsi="Times New Roman" w:cs="Times New Roman"/>
          <w:bCs/>
          <w:sz w:val="24"/>
          <w:szCs w:val="24"/>
        </w:rPr>
        <w:t xml:space="preserve"> – порядковый номер мероприятия Программы.</w:t>
      </w:r>
    </w:p>
    <w:p w14:paraId="2CB36124"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14:paraId="78A279E4"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 </w:t>
      </w:r>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sz w:val="24"/>
          <w:szCs w:val="24"/>
          <w:vertAlign w:val="subscript"/>
          <w:lang w:val="en-US"/>
        </w:rPr>
        <w:t>j</w:t>
      </w:r>
    </w:p>
    <w:p w14:paraId="0C2B1B8A"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М = ------------</w:t>
      </w:r>
    </w:p>
    <w:p w14:paraId="6CCC2C69"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К</w:t>
      </w:r>
    </w:p>
    <w:p w14:paraId="6FD0A995"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3306B9A2"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 – среднее значение степени выполнения запланированных мероприятий Программы за отчетный период;</w:t>
      </w:r>
    </w:p>
    <w:p w14:paraId="240C431C"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М</w:t>
      </w:r>
      <w:r w:rsidRPr="00F92391">
        <w:rPr>
          <w:rFonts w:ascii="Times New Roman" w:eastAsia="Times New Roman" w:hAnsi="Times New Roman" w:cs="Times New Roman"/>
          <w:sz w:val="24"/>
          <w:szCs w:val="24"/>
          <w:vertAlign w:val="subscript"/>
          <w:lang w:val="en-US"/>
        </w:rPr>
        <w:t>j</w:t>
      </w:r>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 xml:space="preserve">– сумма оценок </w:t>
      </w:r>
      <w:r w:rsidRPr="00F92391">
        <w:rPr>
          <w:rFonts w:ascii="Times New Roman" w:eastAsia="Times New Roman" w:hAnsi="Times New Roman" w:cs="Times New Roman"/>
          <w:sz w:val="24"/>
          <w:szCs w:val="24"/>
        </w:rPr>
        <w:t>степени выполнения запланированных мероприятий Программы</w:t>
      </w:r>
      <w:r w:rsidRPr="00F92391">
        <w:rPr>
          <w:rFonts w:ascii="Times New Roman" w:eastAsia="Times New Roman" w:hAnsi="Times New Roman" w:cs="Times New Roman"/>
          <w:bCs/>
          <w:sz w:val="24"/>
          <w:szCs w:val="24"/>
        </w:rPr>
        <w:t xml:space="preserve"> за отчетный период;</w:t>
      </w:r>
    </w:p>
    <w:p w14:paraId="0577590D"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К – количество мероприятий Программы,</w:t>
      </w:r>
      <w:r w:rsidRPr="00F92391">
        <w:rPr>
          <w:rFonts w:ascii="Times New Roman" w:eastAsia="Times New Roman" w:hAnsi="Times New Roman" w:cs="Times New Roman"/>
          <w:sz w:val="24"/>
          <w:szCs w:val="24"/>
        </w:rPr>
        <w:t xml:space="preserve"> подлежащих выполнению               в отчетном периоде</w:t>
      </w:r>
      <w:r w:rsidRPr="00F92391">
        <w:rPr>
          <w:rFonts w:ascii="Times New Roman" w:eastAsia="Times New Roman" w:hAnsi="Times New Roman" w:cs="Times New Roman"/>
          <w:bCs/>
          <w:sz w:val="24"/>
          <w:szCs w:val="24"/>
        </w:rPr>
        <w:t>.</w:t>
      </w:r>
    </w:p>
    <w:p w14:paraId="4E9FECF6"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4. При проведении Оценки определяется показатель эффективности использования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14:paraId="68527DC5"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М</w:t>
      </w:r>
    </w:p>
    <w:p w14:paraId="3FAFD7B1"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lastRenderedPageBreak/>
        <w:t xml:space="preserve">                                            Э = --------</w:t>
      </w:r>
    </w:p>
    <w:p w14:paraId="57F27512"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Ф</w:t>
      </w:r>
    </w:p>
    <w:p w14:paraId="0B82103B"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17B54F00"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Э – эффективность использования финансовых средств Программы               за отчетный период;</w:t>
      </w:r>
    </w:p>
    <w:p w14:paraId="21A462E2"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 – среднее значение степени выполнения запланированных мероприятий Программы за отчетный период;</w:t>
      </w:r>
    </w:p>
    <w:p w14:paraId="3A722E33"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Ф – степень уровня финансирования мероприятий Программы в отчетном периоде.</w:t>
      </w:r>
    </w:p>
    <w:p w14:paraId="496339E9"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xml:space="preserve">5.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14:paraId="7EB1823F" w14:textId="77777777" w:rsidR="00F92391" w:rsidRPr="00F92391" w:rsidRDefault="00F92391" w:rsidP="007C5780">
      <w:pPr>
        <w:autoSpaceDE w:val="0"/>
        <w:autoSpaceDN w:val="0"/>
        <w:adjustRightInd w:val="0"/>
        <w:spacing w:after="0" w:line="276" w:lineRule="auto"/>
        <w:ind w:firstLine="709"/>
        <w:jc w:val="both"/>
        <w:rPr>
          <w:rFonts w:ascii="Times New Roman" w:eastAsia="Times New Roman" w:hAnsi="Times New Roman" w:cs="Times New Roman"/>
          <w:bCs/>
          <w:sz w:val="24"/>
          <w:szCs w:val="24"/>
        </w:rPr>
      </w:pPr>
    </w:p>
    <w:p w14:paraId="7ADEAC96"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П =   И x Э</w:t>
      </w:r>
    </w:p>
    <w:p w14:paraId="4B8FE084" w14:textId="77777777" w:rsidR="00F92391" w:rsidRPr="00F92391"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69A502B0"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xml:space="preserve">П – показатель эффективности реализации Программы за отчетный период; </w:t>
      </w:r>
    </w:p>
    <w:p w14:paraId="7A6518DD"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И – среднее значение достижения запланированных значений целевых показателей Программы за отчетный период;</w:t>
      </w:r>
    </w:p>
    <w:p w14:paraId="1377CAF4"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Э – эффективность использования финансовых средств Программы                 в отчетном периоде.</w:t>
      </w:r>
    </w:p>
    <w:p w14:paraId="75B19F12"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6. Вывод об эффективности реализации Программы формируется                        на основании значений П.</w:t>
      </w:r>
    </w:p>
    <w:p w14:paraId="3A306ABA"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Реализация Программы признается:</w:t>
      </w:r>
    </w:p>
    <w:p w14:paraId="6E7B3EB4"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 высоким уровнем эффективности, если значение П больше либо равно 0,9;</w:t>
      </w:r>
    </w:p>
    <w:p w14:paraId="09217721"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со средним уровнем эффективности, если значение П меньше 0,9,                     но больше либо равно 0,7.</w:t>
      </w:r>
    </w:p>
    <w:p w14:paraId="63E3EAA7" w14:textId="77777777" w:rsidR="00311F4E" w:rsidRDefault="00F92391" w:rsidP="007C5780">
      <w:pPr>
        <w:autoSpaceDE w:val="0"/>
        <w:autoSpaceDN w:val="0"/>
        <w:adjustRightInd w:val="0"/>
        <w:spacing w:after="0" w:line="276" w:lineRule="auto"/>
        <w:ind w:firstLine="540"/>
        <w:jc w:val="both"/>
        <w:rPr>
          <w:rFonts w:ascii="Times New Roman" w:eastAsia="Times New Roman" w:hAnsi="Times New Roman" w:cs="Times New Roman"/>
          <w:b/>
          <w:sz w:val="24"/>
          <w:szCs w:val="24"/>
        </w:rPr>
        <w:sectPr w:rsidR="00311F4E" w:rsidSect="003A62CE">
          <w:pgSz w:w="11906" w:h="16838"/>
          <w:pgMar w:top="1134" w:right="850" w:bottom="1134" w:left="1701" w:header="708" w:footer="708" w:gutter="0"/>
          <w:cols w:space="708"/>
          <w:docGrid w:linePitch="360"/>
        </w:sectPr>
      </w:pPr>
      <w:r w:rsidRPr="00F92391">
        <w:rPr>
          <w:rFonts w:ascii="Times New Roman" w:eastAsia="Times New Roman" w:hAnsi="Times New Roman" w:cs="Times New Roman"/>
          <w:sz w:val="24"/>
          <w:szCs w:val="24"/>
        </w:rPr>
        <w:t>В остальных случаях реализация Программы признается с низким уровнем эффективности.</w:t>
      </w:r>
      <w:r w:rsidRPr="00F92391">
        <w:rPr>
          <w:rFonts w:ascii="Times New Roman" w:eastAsia="Times New Roman" w:hAnsi="Times New Roman" w:cs="Times New Roman"/>
          <w:b/>
          <w:sz w:val="24"/>
          <w:szCs w:val="24"/>
        </w:rPr>
        <w:t xml:space="preserve"> </w:t>
      </w:r>
    </w:p>
    <w:p w14:paraId="39ADF551" w14:textId="77777777" w:rsidR="00430A18" w:rsidRPr="00305F90" w:rsidRDefault="00430A18" w:rsidP="007C5780">
      <w:pPr>
        <w:pStyle w:val="1"/>
        <w:spacing w:before="0" w:beforeAutospacing="0" w:after="0" w:afterAutospacing="0" w:line="276" w:lineRule="auto"/>
        <w:jc w:val="center"/>
        <w:rPr>
          <w:b w:val="0"/>
          <w:color w:val="000000"/>
          <w:sz w:val="24"/>
          <w:szCs w:val="24"/>
        </w:rPr>
      </w:pPr>
      <w:r w:rsidRPr="00305F90">
        <w:rPr>
          <w:rStyle w:val="40"/>
          <w:rFonts w:eastAsiaTheme="minorHAnsi"/>
          <w:b/>
        </w:rPr>
        <w:lastRenderedPageBreak/>
        <w:t xml:space="preserve">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F92391" w:rsidRPr="00F92391">
        <w:rPr>
          <w:rStyle w:val="40"/>
          <w:rFonts w:eastAsiaTheme="minorHAnsi"/>
          <w:b/>
        </w:rPr>
        <w:t>Бодайбинского муниципального образования</w:t>
      </w:r>
    </w:p>
    <w:p w14:paraId="61A8E670" w14:textId="77777777" w:rsidR="00311F4E" w:rsidRP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14:paraId="279D3181" w14:textId="77777777" w:rsidR="00311F4E" w:rsidRP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14:paraId="5480DB08" w14:textId="77777777" w:rsidR="00311F4E" w:rsidRP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14:paraId="6E5FB272" w14:textId="77777777" w:rsid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В целях информационной открытости программа «Комплексное развитие транспортной инфраструктуры Бодайбинского муниципального образования на период 2018-2029 годы» подлежит размещению на официальном портале органов местного самоуправления в информационно-телекоммуникационной сети «Интернет».</w:t>
      </w:r>
    </w:p>
    <w:p w14:paraId="684DB8DF" w14:textId="77777777" w:rsidR="00311F4E" w:rsidRPr="00311F4E" w:rsidRDefault="00311F4E" w:rsidP="007C5780">
      <w:pPr>
        <w:spacing w:after="0" w:line="276" w:lineRule="auto"/>
        <w:ind w:firstLine="709"/>
        <w:jc w:val="both"/>
        <w:rPr>
          <w:rFonts w:ascii="Times New Roman" w:eastAsia="Times New Roman" w:hAnsi="Times New Roman" w:cs="Times New Roman"/>
          <w:b/>
          <w:i/>
          <w:sz w:val="24"/>
          <w:szCs w:val="24"/>
        </w:rPr>
      </w:pPr>
      <w:bookmarkStart w:id="39" w:name="_Toc453236490"/>
      <w:r w:rsidRPr="00311F4E">
        <w:rPr>
          <w:rFonts w:ascii="Times New Roman" w:eastAsia="Times New Roman" w:hAnsi="Times New Roman" w:cs="Times New Roman"/>
          <w:b/>
          <w:i/>
          <w:sz w:val="24"/>
          <w:szCs w:val="24"/>
        </w:rPr>
        <w:t>Организация контроля за реализацией программы</w:t>
      </w:r>
      <w:bookmarkEnd w:id="39"/>
    </w:p>
    <w:p w14:paraId="08BA2DCA"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14:paraId="697B4BA3"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14:paraId="3A11A154"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Координатор Программы является ответственным за реализацию Программы.</w:t>
      </w:r>
    </w:p>
    <w:p w14:paraId="5166E9AF"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w:t>
      </w:r>
    </w:p>
    <w:p w14:paraId="741FB411"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Прекращение или изменение настоящей муниципальной программы производиться на основании соответствующего постановления администрации.</w:t>
      </w:r>
    </w:p>
    <w:p w14:paraId="7F4BD3AD" w14:textId="77777777" w:rsidR="00311F4E" w:rsidRPr="00311F4E" w:rsidRDefault="00311F4E" w:rsidP="007C5780">
      <w:pPr>
        <w:spacing w:after="0" w:line="276" w:lineRule="auto"/>
        <w:ind w:firstLine="709"/>
        <w:jc w:val="both"/>
        <w:rPr>
          <w:rFonts w:ascii="Times New Roman" w:eastAsia="Times New Roman" w:hAnsi="Times New Roman" w:cs="Times New Roman"/>
          <w:b/>
          <w:i/>
          <w:sz w:val="24"/>
          <w:szCs w:val="24"/>
        </w:rPr>
      </w:pPr>
      <w:bookmarkStart w:id="40" w:name="_Toc453236491"/>
      <w:r w:rsidRPr="00311F4E">
        <w:rPr>
          <w:rFonts w:ascii="Times New Roman" w:eastAsia="Times New Roman" w:hAnsi="Times New Roman" w:cs="Times New Roman"/>
          <w:b/>
          <w:i/>
          <w:sz w:val="24"/>
          <w:szCs w:val="24"/>
        </w:rPr>
        <w:t>Механизм обновления программы и внесения изменений</w:t>
      </w:r>
      <w:bookmarkEnd w:id="40"/>
    </w:p>
    <w:p w14:paraId="1B049C72"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14:paraId="1AF279FD"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 xml:space="preserve">По ежегодным результатам мониторинга осуществляется своевременная корректировка Программы. </w:t>
      </w:r>
    </w:p>
    <w:p w14:paraId="633E97B4"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lastRenderedPageBreak/>
        <w:t xml:space="preserve">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w:t>
      </w:r>
      <w:r w:rsidR="00B31461" w:rsidRPr="00305F90">
        <w:rPr>
          <w:rFonts w:ascii="Times New Roman" w:hAnsi="Times New Roman" w:cs="Times New Roman"/>
          <w:sz w:val="24"/>
          <w:szCs w:val="24"/>
        </w:rPr>
        <w:t xml:space="preserve">транспортной </w:t>
      </w:r>
      <w:r w:rsidRPr="00305F90">
        <w:rPr>
          <w:rFonts w:ascii="Times New Roman" w:hAnsi="Times New Roman" w:cs="Times New Roman"/>
          <w:sz w:val="24"/>
          <w:szCs w:val="24"/>
        </w:rPr>
        <w:t xml:space="preserve">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w:t>
      </w:r>
    </w:p>
    <w:p w14:paraId="734EC874"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Положения Градостроительного кодекса РФ и существование отдельных Требований указывает на то, что 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по своему статусу не идентична муниципальной программе, предусматривающей мероприятия по созданию объектов местного значения в сфере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w:t>
      </w:r>
    </w:p>
    <w:p w14:paraId="306CF1D8"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различных видов.</w:t>
      </w:r>
    </w:p>
    <w:p w14:paraId="5E86ADEE"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6FCB61B8"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поселения являются:</w:t>
      </w:r>
      <w:bookmarkStart w:id="41" w:name="88322"/>
      <w:bookmarkEnd w:id="41"/>
    </w:p>
    <w:p w14:paraId="6870BD03"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применение экономических мер, стимулирующих инвестиции в объекты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w:t>
      </w:r>
    </w:p>
    <w:p w14:paraId="48100EF4"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координация мероприятий и проектов строительства и реконструкции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между органами государственной власти (по уровню вертикальной интеграции) и бизнеса;</w:t>
      </w:r>
    </w:p>
    <w:p w14:paraId="2B1A91F1"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координация усилий федеральных органов исполнительной власти, </w:t>
      </w:r>
      <w:bookmarkStart w:id="42" w:name="3f867"/>
      <w:bookmarkEnd w:id="42"/>
      <w:r w:rsidR="00D575F2" w:rsidRPr="00305F90">
        <w:rPr>
          <w:rFonts w:ascii="Times New Roman" w:hAnsi="Times New Roman" w:cs="Times New Roman"/>
          <w:sz w:val="24"/>
          <w:szCs w:val="24"/>
        </w:rPr>
        <w:t xml:space="preserve">органов исполнительной власти </w:t>
      </w:r>
      <w:r w:rsidR="00F92391">
        <w:rPr>
          <w:rFonts w:ascii="Times New Roman" w:hAnsi="Times New Roman" w:cs="Times New Roman"/>
          <w:sz w:val="24"/>
          <w:szCs w:val="24"/>
        </w:rPr>
        <w:t>Иркутской области</w:t>
      </w:r>
      <w:r w:rsidR="00D575F2" w:rsidRPr="00305F90">
        <w:rPr>
          <w:rFonts w:ascii="Times New Roman" w:hAnsi="Times New Roman" w:cs="Times New Roman"/>
          <w:sz w:val="24"/>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355D8239"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запуск системы статистического наблюдения и мониторинга необходимой обеспеченности учреждениями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поселений в соответствии с утвержденными и обновляющимися нормативами; </w:t>
      </w:r>
    </w:p>
    <w:p w14:paraId="5F599CF9"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lastRenderedPageBreak/>
        <w:t xml:space="preserve">- </w:t>
      </w:r>
      <w:r w:rsidR="00D575F2" w:rsidRPr="00305F90">
        <w:rPr>
          <w:rFonts w:ascii="Times New Roman" w:hAnsi="Times New Roman" w:cs="Times New Roman"/>
          <w:sz w:val="24"/>
          <w:szCs w:val="24"/>
        </w:rPr>
        <w:t>разработка стандартов и регламентов эксплуатации и (или)</w:t>
      </w:r>
      <w:bookmarkStart w:id="43" w:name="d56ee"/>
      <w:bookmarkEnd w:id="43"/>
      <w:r w:rsidR="00D575F2" w:rsidRPr="00305F90">
        <w:rPr>
          <w:rFonts w:ascii="Times New Roman" w:hAnsi="Times New Roman" w:cs="Times New Roman"/>
          <w:sz w:val="24"/>
          <w:szCs w:val="24"/>
        </w:rPr>
        <w:t xml:space="preserve"> использования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на всех этапах жизненного цикла объектов;</w:t>
      </w:r>
    </w:p>
    <w:p w14:paraId="0BE7D540"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разработка предложений для исполнительных органов власти </w:t>
      </w:r>
      <w:r w:rsidR="00F92391">
        <w:rPr>
          <w:rFonts w:ascii="Times New Roman" w:hAnsi="Times New Roman" w:cs="Times New Roman"/>
          <w:sz w:val="24"/>
          <w:szCs w:val="24"/>
        </w:rPr>
        <w:t>Иркутской области</w:t>
      </w:r>
      <w:r w:rsidR="00D575F2" w:rsidRPr="00305F90">
        <w:rPr>
          <w:rFonts w:ascii="Times New Roman" w:hAnsi="Times New Roman" w:cs="Times New Roman"/>
          <w:sz w:val="24"/>
          <w:szCs w:val="24"/>
        </w:rPr>
        <w:t xml:space="preserve"> по включению мероприятий, связанных с развитием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w:t>
      </w:r>
      <w:r w:rsidR="00F92391" w:rsidRPr="00F92391">
        <w:rPr>
          <w:rFonts w:ascii="Times New Roman" w:hAnsi="Times New Roman" w:cs="Times New Roman"/>
          <w:sz w:val="24"/>
          <w:szCs w:val="24"/>
        </w:rPr>
        <w:t>Бодайбинского муниципального образования</w:t>
      </w:r>
      <w:r w:rsidR="00D575F2" w:rsidRPr="00305F90">
        <w:rPr>
          <w:rFonts w:ascii="Times New Roman" w:hAnsi="Times New Roman" w:cs="Times New Roman"/>
          <w:sz w:val="24"/>
          <w:szCs w:val="24"/>
        </w:rPr>
        <w:t xml:space="preserve">, в состав </w:t>
      </w:r>
      <w:r w:rsidR="00B36026" w:rsidRPr="00305F90">
        <w:rPr>
          <w:rFonts w:ascii="Times New Roman" w:hAnsi="Times New Roman" w:cs="Times New Roman"/>
          <w:sz w:val="24"/>
          <w:szCs w:val="24"/>
        </w:rPr>
        <w:t>государственных программ</w:t>
      </w:r>
      <w:r w:rsidR="00D575F2" w:rsidRPr="00305F90">
        <w:rPr>
          <w:rFonts w:ascii="Times New Roman" w:hAnsi="Times New Roman" w:cs="Times New Roman"/>
          <w:sz w:val="24"/>
          <w:szCs w:val="24"/>
        </w:rPr>
        <w:t>.</w:t>
      </w:r>
    </w:p>
    <w:p w14:paraId="57ECB517" w14:textId="77777777" w:rsidR="000D1667" w:rsidRPr="00305F90" w:rsidRDefault="000D1667"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Для создания эффективной конкурентоспособной транспортной системы необходимы 3 основные составляющие:</w:t>
      </w:r>
    </w:p>
    <w:p w14:paraId="2EEC2014" w14:textId="77777777" w:rsidR="000D1667" w:rsidRPr="00305F90" w:rsidRDefault="00311F4E" w:rsidP="007C5780">
      <w:pPr>
        <w:pStyle w:val="a7"/>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1667" w:rsidRPr="00305F90">
        <w:rPr>
          <w:rFonts w:ascii="Times New Roman" w:hAnsi="Times New Roman" w:cs="Times New Roman"/>
          <w:sz w:val="24"/>
          <w:szCs w:val="24"/>
        </w:rPr>
        <w:t>конкурентоспособные высококачественные транспортные услуги;</w:t>
      </w:r>
    </w:p>
    <w:p w14:paraId="3397683F" w14:textId="77777777" w:rsidR="000D1667" w:rsidRPr="00305F90" w:rsidRDefault="00311F4E" w:rsidP="007C5780">
      <w:pPr>
        <w:pStyle w:val="a7"/>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1667" w:rsidRPr="00305F90">
        <w:rPr>
          <w:rFonts w:ascii="Times New Roman" w:hAnsi="Times New Roman" w:cs="Times New Roman"/>
          <w:sz w:val="24"/>
          <w:szCs w:val="24"/>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52870F94" w14:textId="77777777" w:rsidR="000D1667" w:rsidRPr="00305F90" w:rsidRDefault="000D1667"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 создание условий для превышения уровня предложения транспортных услуг над спросом.</w:t>
      </w:r>
    </w:p>
    <w:p w14:paraId="226D80AD"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Основными приоритетами развития транспортного комплекса муниципального образования должны стать:</w:t>
      </w:r>
    </w:p>
    <w:p w14:paraId="5DEE3381" w14:textId="77777777" w:rsidR="00525938" w:rsidRPr="00305F90" w:rsidRDefault="00311F4E" w:rsidP="007C5780">
      <w:pPr>
        <w:pStyle w:val="a7"/>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первом этапе (2018</w:t>
      </w:r>
      <w:r w:rsidR="00525938" w:rsidRPr="00305F90">
        <w:rPr>
          <w:rFonts w:ascii="Times New Roman" w:hAnsi="Times New Roman" w:cs="Times New Roman"/>
          <w:sz w:val="24"/>
          <w:szCs w:val="24"/>
        </w:rPr>
        <w:t>-2020гг.):</w:t>
      </w:r>
    </w:p>
    <w:p w14:paraId="163AC0B8"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ремонт и реконструкция дорожного покрытия существующей улично-дорожной сети;</w:t>
      </w:r>
    </w:p>
    <w:p w14:paraId="6700190D"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строительство улично-дорожной сети на территории районов нового жилищного строительства;</w:t>
      </w:r>
    </w:p>
    <w:p w14:paraId="09CDE922"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на втором этапе (2021-2025гг.):</w:t>
      </w:r>
    </w:p>
    <w:p w14:paraId="3B7575EC"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создание велодорожек и веломаршрутов на территории </w:t>
      </w:r>
      <w:r w:rsidR="00311F4E" w:rsidRPr="00311F4E">
        <w:rPr>
          <w:rFonts w:ascii="Times New Roman" w:hAnsi="Times New Roman" w:cs="Times New Roman"/>
          <w:sz w:val="24"/>
          <w:szCs w:val="24"/>
        </w:rPr>
        <w:t>Бодайбинского муниципального образования</w:t>
      </w:r>
      <w:r w:rsidRPr="00305F90">
        <w:rPr>
          <w:rFonts w:ascii="Times New Roman" w:hAnsi="Times New Roman" w:cs="Times New Roman"/>
          <w:sz w:val="24"/>
          <w:szCs w:val="24"/>
        </w:rPr>
        <w:t>;</w:t>
      </w:r>
    </w:p>
    <w:p w14:paraId="2439BDE5"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реконструкция и модернизация объектов транспортной инфраструктуры;</w:t>
      </w:r>
    </w:p>
    <w:p w14:paraId="5636C7E4"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расширение парковочного пространства.</w:t>
      </w:r>
    </w:p>
    <w:p w14:paraId="0E9F5D88"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на </w:t>
      </w:r>
      <w:r w:rsidR="000D1667" w:rsidRPr="00305F90">
        <w:rPr>
          <w:rFonts w:ascii="Times New Roman" w:hAnsi="Times New Roman" w:cs="Times New Roman"/>
          <w:sz w:val="24"/>
          <w:szCs w:val="24"/>
        </w:rPr>
        <w:t>третьем</w:t>
      </w:r>
      <w:r w:rsidRPr="00305F90">
        <w:rPr>
          <w:rFonts w:ascii="Times New Roman" w:hAnsi="Times New Roman" w:cs="Times New Roman"/>
          <w:sz w:val="24"/>
          <w:szCs w:val="24"/>
        </w:rPr>
        <w:t xml:space="preserve"> </w:t>
      </w:r>
      <w:r w:rsidR="00E51109">
        <w:rPr>
          <w:rFonts w:ascii="Times New Roman" w:hAnsi="Times New Roman" w:cs="Times New Roman"/>
          <w:sz w:val="24"/>
          <w:szCs w:val="24"/>
        </w:rPr>
        <w:t>этапе</w:t>
      </w:r>
      <w:r w:rsidRPr="00305F90">
        <w:rPr>
          <w:rFonts w:ascii="Times New Roman" w:hAnsi="Times New Roman" w:cs="Times New Roman"/>
          <w:sz w:val="24"/>
          <w:szCs w:val="24"/>
        </w:rPr>
        <w:t xml:space="preserve"> (</w:t>
      </w:r>
      <w:r w:rsidR="00311F4E">
        <w:rPr>
          <w:rFonts w:ascii="Times New Roman" w:hAnsi="Times New Roman" w:cs="Times New Roman"/>
          <w:sz w:val="24"/>
          <w:szCs w:val="24"/>
        </w:rPr>
        <w:t>2026-2029</w:t>
      </w:r>
      <w:r w:rsidRPr="00305F90">
        <w:rPr>
          <w:rFonts w:ascii="Times New Roman" w:hAnsi="Times New Roman" w:cs="Times New Roman"/>
          <w:sz w:val="24"/>
          <w:szCs w:val="24"/>
        </w:rPr>
        <w:t>):</w:t>
      </w:r>
    </w:p>
    <w:p w14:paraId="12D3ECDF"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расширение основных существующих главных и основных улиц с целью доведения их до проектных поперечных профилей;</w:t>
      </w:r>
    </w:p>
    <w:p w14:paraId="6732DEE8"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дальнейшая интеграция в транспортный комплекс </w:t>
      </w:r>
      <w:r w:rsidR="00311F4E">
        <w:rPr>
          <w:rFonts w:ascii="Times New Roman" w:hAnsi="Times New Roman" w:cs="Times New Roman"/>
          <w:sz w:val="24"/>
          <w:szCs w:val="24"/>
        </w:rPr>
        <w:t>Иркутской области</w:t>
      </w:r>
      <w:r w:rsidRPr="00305F90">
        <w:rPr>
          <w:rFonts w:ascii="Times New Roman" w:hAnsi="Times New Roman" w:cs="Times New Roman"/>
          <w:sz w:val="24"/>
          <w:szCs w:val="24"/>
        </w:rPr>
        <w:t>;</w:t>
      </w:r>
    </w:p>
    <w:p w14:paraId="259E5774" w14:textId="77777777" w:rsidR="000D1667" w:rsidRPr="00305F90" w:rsidRDefault="000D1667"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создание новых объектов транспортной инфраструктуры, отвечающая прогнозируемым потребностям предприятий и населения.</w:t>
      </w:r>
    </w:p>
    <w:p w14:paraId="468DC991"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487AA401"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Транспортная система </w:t>
      </w:r>
      <w:r w:rsidR="00311F4E" w:rsidRPr="00311F4E">
        <w:rPr>
          <w:rFonts w:ascii="Times New Roman" w:hAnsi="Times New Roman" w:cs="Times New Roman"/>
          <w:sz w:val="24"/>
          <w:szCs w:val="24"/>
        </w:rPr>
        <w:t xml:space="preserve">Бодайбинского муниципального образования </w:t>
      </w:r>
      <w:r w:rsidRPr="00305F90">
        <w:rPr>
          <w:rFonts w:ascii="Times New Roman" w:hAnsi="Times New Roman" w:cs="Times New Roman"/>
          <w:sz w:val="24"/>
          <w:szCs w:val="24"/>
        </w:rPr>
        <w:t>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14:paraId="23F29C85" w14:textId="77777777" w:rsidR="00D575F2" w:rsidRPr="00305F90" w:rsidRDefault="00B36026"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Таким образом </w:t>
      </w:r>
      <w:r w:rsidR="00020B30" w:rsidRPr="00305F90">
        <w:rPr>
          <w:rFonts w:ascii="Times New Roman" w:hAnsi="Times New Roman" w:cs="Times New Roman"/>
          <w:sz w:val="24"/>
          <w:szCs w:val="24"/>
        </w:rPr>
        <w:t xml:space="preserve">ожидаемыми результатами реализации запланированных мероприятий будут являться ввод в эксплуатацию предусмотренных Программой объектов </w:t>
      </w:r>
      <w:r w:rsidR="00020B30" w:rsidRPr="00305F90">
        <w:rPr>
          <w:rFonts w:ascii="Times New Roman" w:hAnsi="Times New Roman" w:cs="Times New Roman"/>
          <w:sz w:val="24"/>
          <w:szCs w:val="24"/>
        </w:rPr>
        <w:lastRenderedPageBreak/>
        <w:t xml:space="preserve">транспортной инфраструктуры для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r w:rsidR="00311F4E">
        <w:rPr>
          <w:rFonts w:ascii="Times New Roman" w:hAnsi="Times New Roman" w:cs="Times New Roman"/>
          <w:sz w:val="24"/>
          <w:szCs w:val="24"/>
        </w:rPr>
        <w:t>Бодайбинском муниципальном образовании</w:t>
      </w:r>
      <w:r w:rsidR="00020B30" w:rsidRPr="00305F90">
        <w:rPr>
          <w:rFonts w:ascii="Times New Roman" w:hAnsi="Times New Roman" w:cs="Times New Roman"/>
          <w:sz w:val="24"/>
          <w:szCs w:val="24"/>
        </w:rPr>
        <w:t>.</w:t>
      </w:r>
    </w:p>
    <w:p w14:paraId="2D6B7235" w14:textId="77777777" w:rsidR="00020B30" w:rsidRPr="00305F90" w:rsidRDefault="00020B30" w:rsidP="007C5780">
      <w:pPr>
        <w:spacing w:after="0" w:line="276" w:lineRule="auto"/>
        <w:ind w:firstLine="709"/>
        <w:jc w:val="both"/>
        <w:rPr>
          <w:rFonts w:ascii="Times New Roman" w:hAnsi="Times New Roman" w:cs="Times New Roman"/>
          <w:sz w:val="24"/>
          <w:szCs w:val="24"/>
        </w:rPr>
      </w:pPr>
    </w:p>
    <w:sectPr w:rsidR="00020B30" w:rsidRPr="00305F90" w:rsidSect="003A62C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Камаев Владимир Владимирович" w:date="2017-10-27T10:33:00Z" w:initials="КВВ">
    <w:p w14:paraId="733D9B1B" w14:textId="77777777" w:rsidR="004948C8" w:rsidRDefault="004948C8" w:rsidP="00EC3FCF">
      <w:pPr>
        <w:pStyle w:val="ac"/>
      </w:pPr>
      <w:r>
        <w:rPr>
          <w:rStyle w:val="ab"/>
        </w:rPr>
        <w:annotationRef/>
      </w:r>
      <w:r>
        <w:t>Это % от общего количества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D9B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80A9" w14:textId="77777777" w:rsidR="00992318" w:rsidRDefault="00992318" w:rsidP="00D97595">
      <w:pPr>
        <w:spacing w:after="0" w:line="240" w:lineRule="auto"/>
      </w:pPr>
      <w:r>
        <w:separator/>
      </w:r>
    </w:p>
    <w:p w14:paraId="35A5C49D" w14:textId="77777777" w:rsidR="00992318" w:rsidRDefault="00992318"/>
  </w:endnote>
  <w:endnote w:type="continuationSeparator" w:id="0">
    <w:p w14:paraId="1766CABE" w14:textId="77777777" w:rsidR="00992318" w:rsidRDefault="00992318" w:rsidP="00D97595">
      <w:pPr>
        <w:spacing w:after="0" w:line="240" w:lineRule="auto"/>
      </w:pPr>
      <w:r>
        <w:continuationSeparator/>
      </w:r>
    </w:p>
    <w:p w14:paraId="5D7CA6ED" w14:textId="77777777" w:rsidR="00992318" w:rsidRDefault="00992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3298"/>
      <w:docPartObj>
        <w:docPartGallery w:val="Page Numbers (Bottom of Page)"/>
        <w:docPartUnique/>
      </w:docPartObj>
    </w:sdtPr>
    <w:sdtEndPr/>
    <w:sdtContent>
      <w:p w14:paraId="2723DDDD" w14:textId="702409F2" w:rsidR="004948C8" w:rsidRDefault="004948C8">
        <w:pPr>
          <w:pStyle w:val="af9"/>
          <w:jc w:val="right"/>
        </w:pPr>
        <w:r w:rsidRPr="00D41D39">
          <w:rPr>
            <w:sz w:val="20"/>
            <w:szCs w:val="20"/>
          </w:rPr>
          <w:fldChar w:fldCharType="begin"/>
        </w:r>
        <w:r w:rsidRPr="00D41D39">
          <w:rPr>
            <w:sz w:val="20"/>
            <w:szCs w:val="20"/>
          </w:rPr>
          <w:instrText xml:space="preserve"> PAGE   \* MERGEFORMAT </w:instrText>
        </w:r>
        <w:r w:rsidRPr="00D41D39">
          <w:rPr>
            <w:sz w:val="20"/>
            <w:szCs w:val="20"/>
          </w:rPr>
          <w:fldChar w:fldCharType="separate"/>
        </w:r>
        <w:r w:rsidR="00F70158">
          <w:rPr>
            <w:noProof/>
            <w:sz w:val="20"/>
            <w:szCs w:val="20"/>
          </w:rPr>
          <w:t>2</w:t>
        </w:r>
        <w:r w:rsidRPr="00D41D39">
          <w:rPr>
            <w:sz w:val="20"/>
            <w:szCs w:val="20"/>
          </w:rPr>
          <w:fldChar w:fldCharType="end"/>
        </w:r>
      </w:p>
    </w:sdtContent>
  </w:sdt>
  <w:p w14:paraId="26033A4F" w14:textId="77777777" w:rsidR="004948C8" w:rsidRPr="001A49F9" w:rsidRDefault="004948C8">
    <w:pPr>
      <w:pStyle w:val="af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F63AE" w14:textId="77777777" w:rsidR="00992318" w:rsidRDefault="00992318" w:rsidP="00D97595">
      <w:pPr>
        <w:spacing w:after="0" w:line="240" w:lineRule="auto"/>
      </w:pPr>
      <w:r>
        <w:separator/>
      </w:r>
    </w:p>
    <w:p w14:paraId="410FF429" w14:textId="77777777" w:rsidR="00992318" w:rsidRDefault="00992318"/>
  </w:footnote>
  <w:footnote w:type="continuationSeparator" w:id="0">
    <w:p w14:paraId="2A87E251" w14:textId="77777777" w:rsidR="00992318" w:rsidRDefault="00992318" w:rsidP="00D97595">
      <w:pPr>
        <w:spacing w:after="0" w:line="240" w:lineRule="auto"/>
      </w:pPr>
      <w:r>
        <w:continuationSeparator/>
      </w:r>
    </w:p>
    <w:p w14:paraId="3A02073B" w14:textId="77777777" w:rsidR="00992318" w:rsidRDefault="00992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E125" w14:textId="77777777" w:rsidR="004948C8" w:rsidRDefault="004948C8" w:rsidP="001073B1">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55C4E5E"/>
    <w:multiLevelType w:val="multilevel"/>
    <w:tmpl w:val="5DEEC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F7AB9"/>
    <w:multiLevelType w:val="hybridMultilevel"/>
    <w:tmpl w:val="6D6E9A48"/>
    <w:lvl w:ilvl="0" w:tplc="FDD8E672">
      <w:start w:val="1"/>
      <w:numFmt w:val="bullet"/>
      <w:lvlText w:val=""/>
      <w:lvlJc w:val="left"/>
      <w:pPr>
        <w:tabs>
          <w:tab w:val="num" w:pos="6600"/>
        </w:tabs>
        <w:ind w:left="6600" w:hanging="360"/>
      </w:pPr>
      <w:rPr>
        <w:rFonts w:ascii="Symbol" w:hAnsi="Symbol" w:hint="default"/>
        <w:color w:val="auto"/>
      </w:rPr>
    </w:lvl>
    <w:lvl w:ilvl="1" w:tplc="5A44754C">
      <w:start w:val="1"/>
      <w:numFmt w:val="bullet"/>
      <w:lvlText w:val="o"/>
      <w:lvlJc w:val="left"/>
      <w:pPr>
        <w:tabs>
          <w:tab w:val="num" w:pos="2858"/>
        </w:tabs>
        <w:ind w:left="2858" w:hanging="360"/>
      </w:pPr>
      <w:rPr>
        <w:rFonts w:ascii="Courier New" w:hAnsi="Courier New" w:hint="default"/>
      </w:rPr>
    </w:lvl>
    <w:lvl w:ilvl="2" w:tplc="5E30F036">
      <w:start w:val="1"/>
      <w:numFmt w:val="bullet"/>
      <w:lvlText w:val=""/>
      <w:lvlJc w:val="left"/>
      <w:pPr>
        <w:tabs>
          <w:tab w:val="num" w:pos="1779"/>
        </w:tabs>
        <w:ind w:left="852" w:firstLine="567"/>
      </w:pPr>
      <w:rPr>
        <w:rFonts w:ascii="Symbol" w:hAnsi="Symbol" w:hint="default"/>
      </w:rPr>
    </w:lvl>
    <w:lvl w:ilvl="3" w:tplc="0B62ECC4" w:tentative="1">
      <w:start w:val="1"/>
      <w:numFmt w:val="bullet"/>
      <w:lvlText w:val=""/>
      <w:lvlJc w:val="left"/>
      <w:pPr>
        <w:tabs>
          <w:tab w:val="num" w:pos="4298"/>
        </w:tabs>
        <w:ind w:left="4298" w:hanging="360"/>
      </w:pPr>
      <w:rPr>
        <w:rFonts w:ascii="Symbol" w:hAnsi="Symbol" w:hint="default"/>
      </w:rPr>
    </w:lvl>
    <w:lvl w:ilvl="4" w:tplc="CAD01C10" w:tentative="1">
      <w:start w:val="1"/>
      <w:numFmt w:val="bullet"/>
      <w:lvlText w:val="o"/>
      <w:lvlJc w:val="left"/>
      <w:pPr>
        <w:tabs>
          <w:tab w:val="num" w:pos="5018"/>
        </w:tabs>
        <w:ind w:left="5018" w:hanging="360"/>
      </w:pPr>
      <w:rPr>
        <w:rFonts w:ascii="Courier New" w:hAnsi="Courier New" w:hint="default"/>
      </w:rPr>
    </w:lvl>
    <w:lvl w:ilvl="5" w:tplc="E25A36BE" w:tentative="1">
      <w:start w:val="1"/>
      <w:numFmt w:val="bullet"/>
      <w:lvlText w:val=""/>
      <w:lvlJc w:val="left"/>
      <w:pPr>
        <w:tabs>
          <w:tab w:val="num" w:pos="5738"/>
        </w:tabs>
        <w:ind w:left="5738" w:hanging="360"/>
      </w:pPr>
      <w:rPr>
        <w:rFonts w:ascii="Wingdings" w:hAnsi="Wingdings" w:hint="default"/>
      </w:rPr>
    </w:lvl>
    <w:lvl w:ilvl="6" w:tplc="A0766616" w:tentative="1">
      <w:start w:val="1"/>
      <w:numFmt w:val="bullet"/>
      <w:lvlText w:val=""/>
      <w:lvlJc w:val="left"/>
      <w:pPr>
        <w:tabs>
          <w:tab w:val="num" w:pos="6458"/>
        </w:tabs>
        <w:ind w:left="6458" w:hanging="360"/>
      </w:pPr>
      <w:rPr>
        <w:rFonts w:ascii="Symbol" w:hAnsi="Symbol" w:hint="default"/>
      </w:rPr>
    </w:lvl>
    <w:lvl w:ilvl="7" w:tplc="B562E42A" w:tentative="1">
      <w:start w:val="1"/>
      <w:numFmt w:val="bullet"/>
      <w:lvlText w:val="o"/>
      <w:lvlJc w:val="left"/>
      <w:pPr>
        <w:tabs>
          <w:tab w:val="num" w:pos="7178"/>
        </w:tabs>
        <w:ind w:left="7178" w:hanging="360"/>
      </w:pPr>
      <w:rPr>
        <w:rFonts w:ascii="Courier New" w:hAnsi="Courier New" w:hint="default"/>
      </w:rPr>
    </w:lvl>
    <w:lvl w:ilvl="8" w:tplc="A642B5C6" w:tentative="1">
      <w:start w:val="1"/>
      <w:numFmt w:val="bullet"/>
      <w:lvlText w:val=""/>
      <w:lvlJc w:val="left"/>
      <w:pPr>
        <w:tabs>
          <w:tab w:val="num" w:pos="7898"/>
        </w:tabs>
        <w:ind w:left="7898" w:hanging="360"/>
      </w:pPr>
      <w:rPr>
        <w:rFonts w:ascii="Wingdings" w:hAnsi="Wingdings" w:hint="default"/>
      </w:rPr>
    </w:lvl>
  </w:abstractNum>
  <w:abstractNum w:abstractNumId="3">
    <w:nsid w:val="126303D9"/>
    <w:multiLevelType w:val="multilevel"/>
    <w:tmpl w:val="A0D48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979FB"/>
    <w:multiLevelType w:val="multilevel"/>
    <w:tmpl w:val="B12C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E7BC9"/>
    <w:multiLevelType w:val="hybridMultilevel"/>
    <w:tmpl w:val="4356C912"/>
    <w:lvl w:ilvl="0" w:tplc="63680B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9823953"/>
    <w:multiLevelType w:val="multilevel"/>
    <w:tmpl w:val="DDBE7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91BB1"/>
    <w:multiLevelType w:val="multilevel"/>
    <w:tmpl w:val="F896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811B9"/>
    <w:multiLevelType w:val="multilevel"/>
    <w:tmpl w:val="196A4CCC"/>
    <w:lvl w:ilvl="0">
      <w:start w:val="4"/>
      <w:numFmt w:val="decimal"/>
      <w:lvlText w:val="%1"/>
      <w:lvlJc w:val="left"/>
      <w:pPr>
        <w:ind w:left="360" w:hanging="360"/>
      </w:pPr>
      <w:rPr>
        <w:rFonts w:hint="default"/>
      </w:rPr>
    </w:lvl>
    <w:lvl w:ilvl="1">
      <w:start w:val="1"/>
      <w:numFmt w:val="decimal"/>
      <w:lvlText w:val="%1.%2"/>
      <w:lvlJc w:val="left"/>
      <w:pPr>
        <w:ind w:left="1830" w:hanging="36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9">
    <w:nsid w:val="22903611"/>
    <w:multiLevelType w:val="multilevel"/>
    <w:tmpl w:val="E8CA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8369A"/>
    <w:multiLevelType w:val="multilevel"/>
    <w:tmpl w:val="EC9A9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1A1241"/>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12">
    <w:nsid w:val="371855C7"/>
    <w:multiLevelType w:val="hybridMultilevel"/>
    <w:tmpl w:val="265E5DA2"/>
    <w:lvl w:ilvl="0" w:tplc="53B6D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A4B4F"/>
    <w:multiLevelType w:val="hybridMultilevel"/>
    <w:tmpl w:val="B6C8A21E"/>
    <w:lvl w:ilvl="0" w:tplc="E81C2F02">
      <w:start w:val="1"/>
      <w:numFmt w:val="bullet"/>
      <w:lvlText w:val=""/>
      <w:lvlJc w:val="left"/>
      <w:pPr>
        <w:tabs>
          <w:tab w:val="num" w:pos="3578"/>
        </w:tabs>
        <w:ind w:left="2651" w:firstLine="567"/>
      </w:pPr>
      <w:rPr>
        <w:rFonts w:ascii="Symbol" w:hAnsi="Symbol" w:hint="default"/>
      </w:rPr>
    </w:lvl>
    <w:lvl w:ilvl="1" w:tplc="DBF85D9A" w:tentative="1">
      <w:start w:val="1"/>
      <w:numFmt w:val="bullet"/>
      <w:lvlText w:val="o"/>
      <w:lvlJc w:val="left"/>
      <w:pPr>
        <w:tabs>
          <w:tab w:val="num" w:pos="4091"/>
        </w:tabs>
        <w:ind w:left="4091" w:hanging="360"/>
      </w:pPr>
      <w:rPr>
        <w:rFonts w:ascii="Courier New" w:hAnsi="Courier New" w:hint="default"/>
      </w:rPr>
    </w:lvl>
    <w:lvl w:ilvl="2" w:tplc="6AC0A42E" w:tentative="1">
      <w:start w:val="1"/>
      <w:numFmt w:val="bullet"/>
      <w:lvlText w:val=""/>
      <w:lvlJc w:val="left"/>
      <w:pPr>
        <w:tabs>
          <w:tab w:val="num" w:pos="4811"/>
        </w:tabs>
        <w:ind w:left="4811" w:hanging="360"/>
      </w:pPr>
      <w:rPr>
        <w:rFonts w:ascii="Wingdings" w:hAnsi="Wingdings" w:hint="default"/>
      </w:rPr>
    </w:lvl>
    <w:lvl w:ilvl="3" w:tplc="0CF466CA" w:tentative="1">
      <w:start w:val="1"/>
      <w:numFmt w:val="bullet"/>
      <w:lvlText w:val=""/>
      <w:lvlJc w:val="left"/>
      <w:pPr>
        <w:tabs>
          <w:tab w:val="num" w:pos="5531"/>
        </w:tabs>
        <w:ind w:left="5531" w:hanging="360"/>
      </w:pPr>
      <w:rPr>
        <w:rFonts w:ascii="Symbol" w:hAnsi="Symbol" w:hint="default"/>
      </w:rPr>
    </w:lvl>
    <w:lvl w:ilvl="4" w:tplc="DCFC40F4" w:tentative="1">
      <w:start w:val="1"/>
      <w:numFmt w:val="bullet"/>
      <w:lvlText w:val="o"/>
      <w:lvlJc w:val="left"/>
      <w:pPr>
        <w:tabs>
          <w:tab w:val="num" w:pos="6251"/>
        </w:tabs>
        <w:ind w:left="6251" w:hanging="360"/>
      </w:pPr>
      <w:rPr>
        <w:rFonts w:ascii="Courier New" w:hAnsi="Courier New" w:hint="default"/>
      </w:rPr>
    </w:lvl>
    <w:lvl w:ilvl="5" w:tplc="5CBCFC2C" w:tentative="1">
      <w:start w:val="1"/>
      <w:numFmt w:val="bullet"/>
      <w:lvlText w:val=""/>
      <w:lvlJc w:val="left"/>
      <w:pPr>
        <w:tabs>
          <w:tab w:val="num" w:pos="6971"/>
        </w:tabs>
        <w:ind w:left="6971" w:hanging="360"/>
      </w:pPr>
      <w:rPr>
        <w:rFonts w:ascii="Wingdings" w:hAnsi="Wingdings" w:hint="default"/>
      </w:rPr>
    </w:lvl>
    <w:lvl w:ilvl="6" w:tplc="AAD66EB4" w:tentative="1">
      <w:start w:val="1"/>
      <w:numFmt w:val="bullet"/>
      <w:lvlText w:val=""/>
      <w:lvlJc w:val="left"/>
      <w:pPr>
        <w:tabs>
          <w:tab w:val="num" w:pos="7691"/>
        </w:tabs>
        <w:ind w:left="7691" w:hanging="360"/>
      </w:pPr>
      <w:rPr>
        <w:rFonts w:ascii="Symbol" w:hAnsi="Symbol" w:hint="default"/>
      </w:rPr>
    </w:lvl>
    <w:lvl w:ilvl="7" w:tplc="5BB46834" w:tentative="1">
      <w:start w:val="1"/>
      <w:numFmt w:val="bullet"/>
      <w:lvlText w:val="o"/>
      <w:lvlJc w:val="left"/>
      <w:pPr>
        <w:tabs>
          <w:tab w:val="num" w:pos="8411"/>
        </w:tabs>
        <w:ind w:left="8411" w:hanging="360"/>
      </w:pPr>
      <w:rPr>
        <w:rFonts w:ascii="Courier New" w:hAnsi="Courier New" w:hint="default"/>
      </w:rPr>
    </w:lvl>
    <w:lvl w:ilvl="8" w:tplc="31F02D28" w:tentative="1">
      <w:start w:val="1"/>
      <w:numFmt w:val="bullet"/>
      <w:lvlText w:val=""/>
      <w:lvlJc w:val="left"/>
      <w:pPr>
        <w:tabs>
          <w:tab w:val="num" w:pos="9131"/>
        </w:tabs>
        <w:ind w:left="9131" w:hanging="360"/>
      </w:pPr>
      <w:rPr>
        <w:rFonts w:ascii="Wingdings" w:hAnsi="Wingdings" w:hint="default"/>
      </w:rPr>
    </w:lvl>
  </w:abstractNum>
  <w:abstractNum w:abstractNumId="14">
    <w:nsid w:val="3F1E1F79"/>
    <w:multiLevelType w:val="multilevel"/>
    <w:tmpl w:val="58F0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40AC3A42"/>
    <w:multiLevelType w:val="multilevel"/>
    <w:tmpl w:val="616CE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761D1C"/>
    <w:multiLevelType w:val="hybridMultilevel"/>
    <w:tmpl w:val="FA10F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242AC"/>
    <w:multiLevelType w:val="multilevel"/>
    <w:tmpl w:val="19366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DF4FD9"/>
    <w:multiLevelType w:val="multilevel"/>
    <w:tmpl w:val="D6C4D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3C487E"/>
    <w:multiLevelType w:val="multilevel"/>
    <w:tmpl w:val="BB72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E7064"/>
    <w:multiLevelType w:val="hybridMultilevel"/>
    <w:tmpl w:val="30C43C64"/>
    <w:lvl w:ilvl="0" w:tplc="C8282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0272AD"/>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25">
    <w:nsid w:val="63691199"/>
    <w:multiLevelType w:val="hybridMultilevel"/>
    <w:tmpl w:val="BF2C81B8"/>
    <w:lvl w:ilvl="0" w:tplc="3A2E44EA">
      <w:start w:val="1"/>
      <w:numFmt w:val="bullet"/>
      <w:lvlText w:val=""/>
      <w:lvlJc w:val="left"/>
      <w:pPr>
        <w:tabs>
          <w:tab w:val="num" w:pos="3578"/>
        </w:tabs>
        <w:ind w:left="2651" w:firstLine="567"/>
      </w:pPr>
      <w:rPr>
        <w:rFonts w:ascii="Symbol" w:hAnsi="Symbol" w:hint="default"/>
      </w:rPr>
    </w:lvl>
    <w:lvl w:ilvl="1" w:tplc="04190003" w:tentative="1">
      <w:start w:val="1"/>
      <w:numFmt w:val="bullet"/>
      <w:lvlText w:val="o"/>
      <w:lvlJc w:val="left"/>
      <w:pPr>
        <w:tabs>
          <w:tab w:val="num" w:pos="4091"/>
        </w:tabs>
        <w:ind w:left="4091" w:hanging="360"/>
      </w:pPr>
      <w:rPr>
        <w:rFonts w:ascii="Courier New" w:hAnsi="Courier New" w:hint="default"/>
      </w:rPr>
    </w:lvl>
    <w:lvl w:ilvl="2" w:tplc="04190005" w:tentative="1">
      <w:start w:val="1"/>
      <w:numFmt w:val="bullet"/>
      <w:lvlText w:val=""/>
      <w:lvlJc w:val="left"/>
      <w:pPr>
        <w:tabs>
          <w:tab w:val="num" w:pos="4811"/>
        </w:tabs>
        <w:ind w:left="4811" w:hanging="360"/>
      </w:pPr>
      <w:rPr>
        <w:rFonts w:ascii="Wingdings" w:hAnsi="Wingdings" w:hint="default"/>
      </w:rPr>
    </w:lvl>
    <w:lvl w:ilvl="3" w:tplc="04190001" w:tentative="1">
      <w:start w:val="1"/>
      <w:numFmt w:val="bullet"/>
      <w:lvlText w:val=""/>
      <w:lvlJc w:val="left"/>
      <w:pPr>
        <w:tabs>
          <w:tab w:val="num" w:pos="5531"/>
        </w:tabs>
        <w:ind w:left="5531" w:hanging="360"/>
      </w:pPr>
      <w:rPr>
        <w:rFonts w:ascii="Symbol" w:hAnsi="Symbol" w:hint="default"/>
      </w:rPr>
    </w:lvl>
    <w:lvl w:ilvl="4" w:tplc="04190003" w:tentative="1">
      <w:start w:val="1"/>
      <w:numFmt w:val="bullet"/>
      <w:lvlText w:val="o"/>
      <w:lvlJc w:val="left"/>
      <w:pPr>
        <w:tabs>
          <w:tab w:val="num" w:pos="6251"/>
        </w:tabs>
        <w:ind w:left="6251" w:hanging="360"/>
      </w:pPr>
      <w:rPr>
        <w:rFonts w:ascii="Courier New" w:hAnsi="Courier New" w:hint="default"/>
      </w:rPr>
    </w:lvl>
    <w:lvl w:ilvl="5" w:tplc="04190005" w:tentative="1">
      <w:start w:val="1"/>
      <w:numFmt w:val="bullet"/>
      <w:lvlText w:val=""/>
      <w:lvlJc w:val="left"/>
      <w:pPr>
        <w:tabs>
          <w:tab w:val="num" w:pos="6971"/>
        </w:tabs>
        <w:ind w:left="6971" w:hanging="360"/>
      </w:pPr>
      <w:rPr>
        <w:rFonts w:ascii="Wingdings" w:hAnsi="Wingdings" w:hint="default"/>
      </w:rPr>
    </w:lvl>
    <w:lvl w:ilvl="6" w:tplc="04190001" w:tentative="1">
      <w:start w:val="1"/>
      <w:numFmt w:val="bullet"/>
      <w:lvlText w:val=""/>
      <w:lvlJc w:val="left"/>
      <w:pPr>
        <w:tabs>
          <w:tab w:val="num" w:pos="7691"/>
        </w:tabs>
        <w:ind w:left="7691" w:hanging="360"/>
      </w:pPr>
      <w:rPr>
        <w:rFonts w:ascii="Symbol" w:hAnsi="Symbol" w:hint="default"/>
      </w:rPr>
    </w:lvl>
    <w:lvl w:ilvl="7" w:tplc="04190003" w:tentative="1">
      <w:start w:val="1"/>
      <w:numFmt w:val="bullet"/>
      <w:lvlText w:val="o"/>
      <w:lvlJc w:val="left"/>
      <w:pPr>
        <w:tabs>
          <w:tab w:val="num" w:pos="8411"/>
        </w:tabs>
        <w:ind w:left="8411" w:hanging="360"/>
      </w:pPr>
      <w:rPr>
        <w:rFonts w:ascii="Courier New" w:hAnsi="Courier New" w:hint="default"/>
      </w:rPr>
    </w:lvl>
    <w:lvl w:ilvl="8" w:tplc="04190005" w:tentative="1">
      <w:start w:val="1"/>
      <w:numFmt w:val="bullet"/>
      <w:lvlText w:val=""/>
      <w:lvlJc w:val="left"/>
      <w:pPr>
        <w:tabs>
          <w:tab w:val="num" w:pos="9131"/>
        </w:tabs>
        <w:ind w:left="9131" w:hanging="360"/>
      </w:pPr>
      <w:rPr>
        <w:rFonts w:ascii="Wingdings" w:hAnsi="Wingdings" w:hint="default"/>
      </w:rPr>
    </w:lvl>
  </w:abstractNum>
  <w:abstractNum w:abstractNumId="26">
    <w:nsid w:val="666F7918"/>
    <w:multiLevelType w:val="multilevel"/>
    <w:tmpl w:val="AA761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B30A8B"/>
    <w:multiLevelType w:val="multilevel"/>
    <w:tmpl w:val="37121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EA4DAF"/>
    <w:multiLevelType w:val="multilevel"/>
    <w:tmpl w:val="1414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3C4B54"/>
    <w:multiLevelType w:val="multilevel"/>
    <w:tmpl w:val="54BC3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D465C5"/>
    <w:multiLevelType w:val="multilevel"/>
    <w:tmpl w:val="2102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250727"/>
    <w:multiLevelType w:val="hybridMultilevel"/>
    <w:tmpl w:val="28F4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057F98"/>
    <w:multiLevelType w:val="multilevel"/>
    <w:tmpl w:val="A2F05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41518"/>
    <w:multiLevelType w:val="multilevel"/>
    <w:tmpl w:val="BCD85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C0578"/>
    <w:multiLevelType w:val="hybridMultilevel"/>
    <w:tmpl w:val="70700656"/>
    <w:lvl w:ilvl="0" w:tplc="D122ABDA">
      <w:start w:val="1"/>
      <w:numFmt w:val="bullet"/>
      <w:lvlText w:val="-"/>
      <w:lvlJc w:val="left"/>
      <w:pPr>
        <w:tabs>
          <w:tab w:val="num" w:pos="1068"/>
        </w:tabs>
        <w:ind w:left="765" w:hanging="57"/>
      </w:pPr>
      <w:rPr>
        <w:rFonts w:ascii="Times New Roman" w:hAnsi="Times New Roman" w:cs="Times New Roman"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4"/>
  </w:num>
  <w:num w:numId="3">
    <w:abstractNumId w:val="17"/>
  </w:num>
  <w:num w:numId="4">
    <w:abstractNumId w:val="31"/>
  </w:num>
  <w:num w:numId="5">
    <w:abstractNumId w:val="22"/>
  </w:num>
  <w:num w:numId="6">
    <w:abstractNumId w:val="30"/>
  </w:num>
  <w:num w:numId="7">
    <w:abstractNumId w:val="9"/>
  </w:num>
  <w:num w:numId="8">
    <w:abstractNumId w:val="27"/>
  </w:num>
  <w:num w:numId="9">
    <w:abstractNumId w:val="21"/>
  </w:num>
  <w:num w:numId="10">
    <w:abstractNumId w:val="1"/>
  </w:num>
  <w:num w:numId="11">
    <w:abstractNumId w:val="18"/>
  </w:num>
  <w:num w:numId="12">
    <w:abstractNumId w:val="3"/>
  </w:num>
  <w:num w:numId="13">
    <w:abstractNumId w:val="4"/>
  </w:num>
  <w:num w:numId="14">
    <w:abstractNumId w:val="29"/>
  </w:num>
  <w:num w:numId="15">
    <w:abstractNumId w:val="14"/>
  </w:num>
  <w:num w:numId="16">
    <w:abstractNumId w:val="10"/>
  </w:num>
  <w:num w:numId="17">
    <w:abstractNumId w:val="28"/>
  </w:num>
  <w:num w:numId="18">
    <w:abstractNumId w:val="7"/>
  </w:num>
  <w:num w:numId="19">
    <w:abstractNumId w:val="16"/>
  </w:num>
  <w:num w:numId="20">
    <w:abstractNumId w:val="26"/>
  </w:num>
  <w:num w:numId="21">
    <w:abstractNumId w:val="20"/>
  </w:num>
  <w:num w:numId="22">
    <w:abstractNumId w:val="33"/>
  </w:num>
  <w:num w:numId="23">
    <w:abstractNumId w:val="6"/>
  </w:num>
  <w:num w:numId="24">
    <w:abstractNumId w:val="32"/>
  </w:num>
  <w:num w:numId="25">
    <w:abstractNumId w:val="12"/>
  </w:num>
  <w:num w:numId="26">
    <w:abstractNumId w:val="15"/>
  </w:num>
  <w:num w:numId="27">
    <w:abstractNumId w:val="5"/>
  </w:num>
  <w:num w:numId="28">
    <w:abstractNumId w:val="23"/>
  </w:num>
  <w:num w:numId="29">
    <w:abstractNumId w:val="19"/>
  </w:num>
  <w:num w:numId="30">
    <w:abstractNumId w:val="11"/>
  </w:num>
  <w:num w:numId="31">
    <w:abstractNumId w:val="8"/>
  </w:num>
  <w:num w:numId="32">
    <w:abstractNumId w:val="2"/>
  </w:num>
  <w:num w:numId="33">
    <w:abstractNumId w:val="34"/>
  </w:num>
  <w:num w:numId="34">
    <w:abstractNumId w:val="13"/>
  </w:num>
  <w:num w:numId="35">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маев Владимир Владимирович">
    <w15:presenceInfo w15:providerId="None" w15:userId="Камаев Владимир Владими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71"/>
    <w:rsid w:val="00000020"/>
    <w:rsid w:val="00004659"/>
    <w:rsid w:val="00006810"/>
    <w:rsid w:val="00011DD7"/>
    <w:rsid w:val="0001378D"/>
    <w:rsid w:val="00013D60"/>
    <w:rsid w:val="00015870"/>
    <w:rsid w:val="00017F57"/>
    <w:rsid w:val="00020B30"/>
    <w:rsid w:val="00033FA2"/>
    <w:rsid w:val="00036973"/>
    <w:rsid w:val="000441DE"/>
    <w:rsid w:val="000450B1"/>
    <w:rsid w:val="00053728"/>
    <w:rsid w:val="000613E4"/>
    <w:rsid w:val="0006721D"/>
    <w:rsid w:val="0007137D"/>
    <w:rsid w:val="0007394C"/>
    <w:rsid w:val="00075298"/>
    <w:rsid w:val="0007586B"/>
    <w:rsid w:val="00082552"/>
    <w:rsid w:val="0008256A"/>
    <w:rsid w:val="00092DF6"/>
    <w:rsid w:val="00093AC6"/>
    <w:rsid w:val="000948FE"/>
    <w:rsid w:val="00095912"/>
    <w:rsid w:val="000A2836"/>
    <w:rsid w:val="000B204C"/>
    <w:rsid w:val="000B330D"/>
    <w:rsid w:val="000B353B"/>
    <w:rsid w:val="000B685A"/>
    <w:rsid w:val="000B7990"/>
    <w:rsid w:val="000C4C02"/>
    <w:rsid w:val="000C5795"/>
    <w:rsid w:val="000D1667"/>
    <w:rsid w:val="000D4AD3"/>
    <w:rsid w:val="000E13F3"/>
    <w:rsid w:val="000E48C2"/>
    <w:rsid w:val="000E7D8D"/>
    <w:rsid w:val="000F5F24"/>
    <w:rsid w:val="000F7DC0"/>
    <w:rsid w:val="001009F7"/>
    <w:rsid w:val="00102EA3"/>
    <w:rsid w:val="00103A24"/>
    <w:rsid w:val="001073B1"/>
    <w:rsid w:val="001123BD"/>
    <w:rsid w:val="001179AC"/>
    <w:rsid w:val="001216AF"/>
    <w:rsid w:val="001242CB"/>
    <w:rsid w:val="00124632"/>
    <w:rsid w:val="00127647"/>
    <w:rsid w:val="001334BB"/>
    <w:rsid w:val="00140E35"/>
    <w:rsid w:val="00142C15"/>
    <w:rsid w:val="00151E54"/>
    <w:rsid w:val="00153C61"/>
    <w:rsid w:val="001553CA"/>
    <w:rsid w:val="00156226"/>
    <w:rsid w:val="00156580"/>
    <w:rsid w:val="001614A4"/>
    <w:rsid w:val="00165771"/>
    <w:rsid w:val="001671E4"/>
    <w:rsid w:val="00171676"/>
    <w:rsid w:val="00173C30"/>
    <w:rsid w:val="00177ACE"/>
    <w:rsid w:val="00183429"/>
    <w:rsid w:val="00184C98"/>
    <w:rsid w:val="00187B7A"/>
    <w:rsid w:val="0019344D"/>
    <w:rsid w:val="001937AC"/>
    <w:rsid w:val="00195F44"/>
    <w:rsid w:val="00197737"/>
    <w:rsid w:val="001A49F9"/>
    <w:rsid w:val="001A59CE"/>
    <w:rsid w:val="001B06A1"/>
    <w:rsid w:val="001B5FC3"/>
    <w:rsid w:val="001C1FA0"/>
    <w:rsid w:val="001C23F3"/>
    <w:rsid w:val="001C605E"/>
    <w:rsid w:val="001C7160"/>
    <w:rsid w:val="001D1A19"/>
    <w:rsid w:val="001D64EE"/>
    <w:rsid w:val="001D6A38"/>
    <w:rsid w:val="001D6AE3"/>
    <w:rsid w:val="001E1EAB"/>
    <w:rsid w:val="001E2668"/>
    <w:rsid w:val="001E28C6"/>
    <w:rsid w:val="001E3471"/>
    <w:rsid w:val="001E55A4"/>
    <w:rsid w:val="001E6700"/>
    <w:rsid w:val="001E69E4"/>
    <w:rsid w:val="001F107F"/>
    <w:rsid w:val="001F2FF6"/>
    <w:rsid w:val="00202C39"/>
    <w:rsid w:val="00207264"/>
    <w:rsid w:val="00207EFB"/>
    <w:rsid w:val="002106DF"/>
    <w:rsid w:val="00212042"/>
    <w:rsid w:val="002242A7"/>
    <w:rsid w:val="00225ED4"/>
    <w:rsid w:val="00226025"/>
    <w:rsid w:val="0023277A"/>
    <w:rsid w:val="002331B5"/>
    <w:rsid w:val="0023559E"/>
    <w:rsid w:val="002461E0"/>
    <w:rsid w:val="00254D9B"/>
    <w:rsid w:val="0025582A"/>
    <w:rsid w:val="00264589"/>
    <w:rsid w:val="00271B7F"/>
    <w:rsid w:val="00277763"/>
    <w:rsid w:val="00280ACA"/>
    <w:rsid w:val="00281E10"/>
    <w:rsid w:val="00285037"/>
    <w:rsid w:val="00285C2F"/>
    <w:rsid w:val="0028710C"/>
    <w:rsid w:val="002901C9"/>
    <w:rsid w:val="002A1668"/>
    <w:rsid w:val="002A437B"/>
    <w:rsid w:val="002C1EAD"/>
    <w:rsid w:val="002C7D55"/>
    <w:rsid w:val="002D00F7"/>
    <w:rsid w:val="002D0658"/>
    <w:rsid w:val="002D3E64"/>
    <w:rsid w:val="002D7F5A"/>
    <w:rsid w:val="002E14D5"/>
    <w:rsid w:val="002E29C4"/>
    <w:rsid w:val="002E366D"/>
    <w:rsid w:val="002E611C"/>
    <w:rsid w:val="002E67AF"/>
    <w:rsid w:val="002E7D5E"/>
    <w:rsid w:val="0030015A"/>
    <w:rsid w:val="00302226"/>
    <w:rsid w:val="00303C66"/>
    <w:rsid w:val="00305F90"/>
    <w:rsid w:val="00307C1B"/>
    <w:rsid w:val="00310904"/>
    <w:rsid w:val="003114DC"/>
    <w:rsid w:val="00311F4E"/>
    <w:rsid w:val="00312996"/>
    <w:rsid w:val="003129D6"/>
    <w:rsid w:val="00315790"/>
    <w:rsid w:val="003159A7"/>
    <w:rsid w:val="00315AAE"/>
    <w:rsid w:val="00333F38"/>
    <w:rsid w:val="00336418"/>
    <w:rsid w:val="00336CFC"/>
    <w:rsid w:val="003429DB"/>
    <w:rsid w:val="00345405"/>
    <w:rsid w:val="0034741F"/>
    <w:rsid w:val="00351072"/>
    <w:rsid w:val="00352C41"/>
    <w:rsid w:val="00353A85"/>
    <w:rsid w:val="00357CB3"/>
    <w:rsid w:val="00360001"/>
    <w:rsid w:val="00361384"/>
    <w:rsid w:val="00362474"/>
    <w:rsid w:val="0036442A"/>
    <w:rsid w:val="003659BA"/>
    <w:rsid w:val="00372CD8"/>
    <w:rsid w:val="0037505A"/>
    <w:rsid w:val="00375D21"/>
    <w:rsid w:val="00376A41"/>
    <w:rsid w:val="00376CB0"/>
    <w:rsid w:val="00376DE2"/>
    <w:rsid w:val="0038555C"/>
    <w:rsid w:val="003978DD"/>
    <w:rsid w:val="003A3B8E"/>
    <w:rsid w:val="003A6251"/>
    <w:rsid w:val="003A62CE"/>
    <w:rsid w:val="003A7C56"/>
    <w:rsid w:val="003B561A"/>
    <w:rsid w:val="003B7F56"/>
    <w:rsid w:val="003C0BC3"/>
    <w:rsid w:val="003C2BF4"/>
    <w:rsid w:val="003C5923"/>
    <w:rsid w:val="003D239A"/>
    <w:rsid w:val="003D527E"/>
    <w:rsid w:val="003D62C5"/>
    <w:rsid w:val="003D68C3"/>
    <w:rsid w:val="003D6F4D"/>
    <w:rsid w:val="003D74A5"/>
    <w:rsid w:val="003E0501"/>
    <w:rsid w:val="003E064D"/>
    <w:rsid w:val="003E1A93"/>
    <w:rsid w:val="003E3310"/>
    <w:rsid w:val="003E5B97"/>
    <w:rsid w:val="003E5D2E"/>
    <w:rsid w:val="003F2D5F"/>
    <w:rsid w:val="003F3663"/>
    <w:rsid w:val="003F4421"/>
    <w:rsid w:val="003F60D5"/>
    <w:rsid w:val="00400ACA"/>
    <w:rsid w:val="00401A2E"/>
    <w:rsid w:val="00403FA1"/>
    <w:rsid w:val="00407580"/>
    <w:rsid w:val="004112D4"/>
    <w:rsid w:val="0041180A"/>
    <w:rsid w:val="004127B7"/>
    <w:rsid w:val="004136D0"/>
    <w:rsid w:val="004154BB"/>
    <w:rsid w:val="004174D6"/>
    <w:rsid w:val="004223D5"/>
    <w:rsid w:val="00430A18"/>
    <w:rsid w:val="00434F40"/>
    <w:rsid w:val="00435355"/>
    <w:rsid w:val="0043662C"/>
    <w:rsid w:val="004373F8"/>
    <w:rsid w:val="004374A0"/>
    <w:rsid w:val="0045065B"/>
    <w:rsid w:val="004549BE"/>
    <w:rsid w:val="00464AEF"/>
    <w:rsid w:val="00465E72"/>
    <w:rsid w:val="00470731"/>
    <w:rsid w:val="004739F3"/>
    <w:rsid w:val="004744E5"/>
    <w:rsid w:val="00476842"/>
    <w:rsid w:val="00480702"/>
    <w:rsid w:val="00482153"/>
    <w:rsid w:val="00485691"/>
    <w:rsid w:val="00490DEB"/>
    <w:rsid w:val="00492CB0"/>
    <w:rsid w:val="00493DDC"/>
    <w:rsid w:val="004948C8"/>
    <w:rsid w:val="004A1D1C"/>
    <w:rsid w:val="004A1DA1"/>
    <w:rsid w:val="004A3773"/>
    <w:rsid w:val="004B1315"/>
    <w:rsid w:val="004C53F1"/>
    <w:rsid w:val="004E2466"/>
    <w:rsid w:val="004E34E8"/>
    <w:rsid w:val="004E4C98"/>
    <w:rsid w:val="004E61D1"/>
    <w:rsid w:val="004E7131"/>
    <w:rsid w:val="004F08D7"/>
    <w:rsid w:val="004F175B"/>
    <w:rsid w:val="004F34E1"/>
    <w:rsid w:val="004F55E5"/>
    <w:rsid w:val="00500DDD"/>
    <w:rsid w:val="00501D99"/>
    <w:rsid w:val="005035C8"/>
    <w:rsid w:val="00504176"/>
    <w:rsid w:val="00515F01"/>
    <w:rsid w:val="00525938"/>
    <w:rsid w:val="005319F4"/>
    <w:rsid w:val="0053263D"/>
    <w:rsid w:val="00535016"/>
    <w:rsid w:val="005360EE"/>
    <w:rsid w:val="00547D6C"/>
    <w:rsid w:val="005510F2"/>
    <w:rsid w:val="00554949"/>
    <w:rsid w:val="00555796"/>
    <w:rsid w:val="00561862"/>
    <w:rsid w:val="00563BAF"/>
    <w:rsid w:val="00570D2F"/>
    <w:rsid w:val="00583D94"/>
    <w:rsid w:val="00586F34"/>
    <w:rsid w:val="005902BC"/>
    <w:rsid w:val="00593026"/>
    <w:rsid w:val="005A5B20"/>
    <w:rsid w:val="005A74E1"/>
    <w:rsid w:val="005B309A"/>
    <w:rsid w:val="005C1A1E"/>
    <w:rsid w:val="005C2738"/>
    <w:rsid w:val="005C2EF0"/>
    <w:rsid w:val="005C4264"/>
    <w:rsid w:val="005C4EC1"/>
    <w:rsid w:val="005C6BE1"/>
    <w:rsid w:val="005D17DC"/>
    <w:rsid w:val="005D246D"/>
    <w:rsid w:val="005E186E"/>
    <w:rsid w:val="005E3D19"/>
    <w:rsid w:val="005E497E"/>
    <w:rsid w:val="005E4E7D"/>
    <w:rsid w:val="005E5453"/>
    <w:rsid w:val="005E7CE7"/>
    <w:rsid w:val="005F0173"/>
    <w:rsid w:val="005F0E8D"/>
    <w:rsid w:val="005F16F8"/>
    <w:rsid w:val="005F3E53"/>
    <w:rsid w:val="005F6A58"/>
    <w:rsid w:val="005F759E"/>
    <w:rsid w:val="00602D29"/>
    <w:rsid w:val="00603F53"/>
    <w:rsid w:val="00607291"/>
    <w:rsid w:val="00613B21"/>
    <w:rsid w:val="00613E4C"/>
    <w:rsid w:val="00622228"/>
    <w:rsid w:val="00622612"/>
    <w:rsid w:val="00622AD5"/>
    <w:rsid w:val="00623A69"/>
    <w:rsid w:val="00624F7D"/>
    <w:rsid w:val="00625CF2"/>
    <w:rsid w:val="00627716"/>
    <w:rsid w:val="0063129A"/>
    <w:rsid w:val="00633664"/>
    <w:rsid w:val="00642766"/>
    <w:rsid w:val="00650FC5"/>
    <w:rsid w:val="006649A0"/>
    <w:rsid w:val="00665735"/>
    <w:rsid w:val="00670389"/>
    <w:rsid w:val="006721C8"/>
    <w:rsid w:val="006758A6"/>
    <w:rsid w:val="00684026"/>
    <w:rsid w:val="00684553"/>
    <w:rsid w:val="006904FA"/>
    <w:rsid w:val="006A1BB4"/>
    <w:rsid w:val="006A2561"/>
    <w:rsid w:val="006A35B2"/>
    <w:rsid w:val="006B107B"/>
    <w:rsid w:val="006B298C"/>
    <w:rsid w:val="006C115F"/>
    <w:rsid w:val="006C47A2"/>
    <w:rsid w:val="006C54A1"/>
    <w:rsid w:val="006D1E00"/>
    <w:rsid w:val="006D48B6"/>
    <w:rsid w:val="006D7E7F"/>
    <w:rsid w:val="006E0AD7"/>
    <w:rsid w:val="006E37A9"/>
    <w:rsid w:val="006E4A7B"/>
    <w:rsid w:val="006F0C32"/>
    <w:rsid w:val="006F3FB8"/>
    <w:rsid w:val="00711604"/>
    <w:rsid w:val="0071438B"/>
    <w:rsid w:val="0071457A"/>
    <w:rsid w:val="0071731A"/>
    <w:rsid w:val="00717745"/>
    <w:rsid w:val="00721084"/>
    <w:rsid w:val="0072400E"/>
    <w:rsid w:val="00724E21"/>
    <w:rsid w:val="007258A7"/>
    <w:rsid w:val="00735108"/>
    <w:rsid w:val="00735ABC"/>
    <w:rsid w:val="00741E15"/>
    <w:rsid w:val="0074405D"/>
    <w:rsid w:val="00745CDB"/>
    <w:rsid w:val="00746B82"/>
    <w:rsid w:val="00753D85"/>
    <w:rsid w:val="0075493E"/>
    <w:rsid w:val="00755B9B"/>
    <w:rsid w:val="00757595"/>
    <w:rsid w:val="00761995"/>
    <w:rsid w:val="00763048"/>
    <w:rsid w:val="00764B2B"/>
    <w:rsid w:val="00773579"/>
    <w:rsid w:val="00777CB2"/>
    <w:rsid w:val="00781361"/>
    <w:rsid w:val="00781E3B"/>
    <w:rsid w:val="00782473"/>
    <w:rsid w:val="00784387"/>
    <w:rsid w:val="007905CD"/>
    <w:rsid w:val="00791C73"/>
    <w:rsid w:val="00791D0C"/>
    <w:rsid w:val="00792049"/>
    <w:rsid w:val="00795194"/>
    <w:rsid w:val="007A2C9A"/>
    <w:rsid w:val="007B02E0"/>
    <w:rsid w:val="007B06ED"/>
    <w:rsid w:val="007B235A"/>
    <w:rsid w:val="007C0DC2"/>
    <w:rsid w:val="007C18FA"/>
    <w:rsid w:val="007C2015"/>
    <w:rsid w:val="007C5780"/>
    <w:rsid w:val="007C5B31"/>
    <w:rsid w:val="007D0EF7"/>
    <w:rsid w:val="007D2BEF"/>
    <w:rsid w:val="007D4B77"/>
    <w:rsid w:val="007D751E"/>
    <w:rsid w:val="007E0587"/>
    <w:rsid w:val="007E3918"/>
    <w:rsid w:val="007F3E8A"/>
    <w:rsid w:val="007F67B5"/>
    <w:rsid w:val="008013C4"/>
    <w:rsid w:val="0080273D"/>
    <w:rsid w:val="008108AE"/>
    <w:rsid w:val="008144AC"/>
    <w:rsid w:val="00820FC3"/>
    <w:rsid w:val="00821B5C"/>
    <w:rsid w:val="00823F78"/>
    <w:rsid w:val="0082466B"/>
    <w:rsid w:val="00827B4A"/>
    <w:rsid w:val="00827DB4"/>
    <w:rsid w:val="00832D93"/>
    <w:rsid w:val="0083488A"/>
    <w:rsid w:val="00835014"/>
    <w:rsid w:val="00842891"/>
    <w:rsid w:val="00845B92"/>
    <w:rsid w:val="008479D6"/>
    <w:rsid w:val="00851028"/>
    <w:rsid w:val="00851FD0"/>
    <w:rsid w:val="008538A9"/>
    <w:rsid w:val="008541D0"/>
    <w:rsid w:val="00855B42"/>
    <w:rsid w:val="00860BE6"/>
    <w:rsid w:val="00862E3E"/>
    <w:rsid w:val="00867265"/>
    <w:rsid w:val="008749D7"/>
    <w:rsid w:val="008764E3"/>
    <w:rsid w:val="00876DB5"/>
    <w:rsid w:val="00877CB3"/>
    <w:rsid w:val="0088226A"/>
    <w:rsid w:val="00883C30"/>
    <w:rsid w:val="008840D8"/>
    <w:rsid w:val="00896A0F"/>
    <w:rsid w:val="008A6288"/>
    <w:rsid w:val="008A7199"/>
    <w:rsid w:val="008A7D8C"/>
    <w:rsid w:val="008B7C11"/>
    <w:rsid w:val="008B7CF2"/>
    <w:rsid w:val="008C3F35"/>
    <w:rsid w:val="008C5445"/>
    <w:rsid w:val="008C68AE"/>
    <w:rsid w:val="008C6B2D"/>
    <w:rsid w:val="008D525D"/>
    <w:rsid w:val="008E040F"/>
    <w:rsid w:val="008E201F"/>
    <w:rsid w:val="008E21B0"/>
    <w:rsid w:val="008E6D31"/>
    <w:rsid w:val="0090067A"/>
    <w:rsid w:val="009020BB"/>
    <w:rsid w:val="00902E66"/>
    <w:rsid w:val="009054F2"/>
    <w:rsid w:val="00911464"/>
    <w:rsid w:val="00912730"/>
    <w:rsid w:val="009164C6"/>
    <w:rsid w:val="009179CA"/>
    <w:rsid w:val="00921A41"/>
    <w:rsid w:val="009228F0"/>
    <w:rsid w:val="00925F06"/>
    <w:rsid w:val="00933166"/>
    <w:rsid w:val="00946EAD"/>
    <w:rsid w:val="00947D9B"/>
    <w:rsid w:val="009572FA"/>
    <w:rsid w:val="009674CB"/>
    <w:rsid w:val="00973D0A"/>
    <w:rsid w:val="00985535"/>
    <w:rsid w:val="009856B2"/>
    <w:rsid w:val="00992318"/>
    <w:rsid w:val="00992DF4"/>
    <w:rsid w:val="00993AA2"/>
    <w:rsid w:val="009964C7"/>
    <w:rsid w:val="0099734E"/>
    <w:rsid w:val="009A3587"/>
    <w:rsid w:val="009A4218"/>
    <w:rsid w:val="009A48E1"/>
    <w:rsid w:val="009B1BCA"/>
    <w:rsid w:val="009B5E43"/>
    <w:rsid w:val="009B7419"/>
    <w:rsid w:val="009B7FA8"/>
    <w:rsid w:val="009C0A88"/>
    <w:rsid w:val="009C3C04"/>
    <w:rsid w:val="009C47ED"/>
    <w:rsid w:val="009C68A1"/>
    <w:rsid w:val="009D1D5A"/>
    <w:rsid w:val="009E01EA"/>
    <w:rsid w:val="009E1419"/>
    <w:rsid w:val="009E4FB0"/>
    <w:rsid w:val="009F021B"/>
    <w:rsid w:val="009F098F"/>
    <w:rsid w:val="009F12BE"/>
    <w:rsid w:val="009F2028"/>
    <w:rsid w:val="00A045D9"/>
    <w:rsid w:val="00A0741A"/>
    <w:rsid w:val="00A11DC0"/>
    <w:rsid w:val="00A14030"/>
    <w:rsid w:val="00A147C8"/>
    <w:rsid w:val="00A1529C"/>
    <w:rsid w:val="00A17160"/>
    <w:rsid w:val="00A17A90"/>
    <w:rsid w:val="00A20CBA"/>
    <w:rsid w:val="00A243BD"/>
    <w:rsid w:val="00A26537"/>
    <w:rsid w:val="00A2711A"/>
    <w:rsid w:val="00A2716F"/>
    <w:rsid w:val="00A4334B"/>
    <w:rsid w:val="00A476C5"/>
    <w:rsid w:val="00A53BAC"/>
    <w:rsid w:val="00A57E40"/>
    <w:rsid w:val="00A606E1"/>
    <w:rsid w:val="00A641E7"/>
    <w:rsid w:val="00A66606"/>
    <w:rsid w:val="00A73D05"/>
    <w:rsid w:val="00A765AC"/>
    <w:rsid w:val="00A77931"/>
    <w:rsid w:val="00A80337"/>
    <w:rsid w:val="00A80823"/>
    <w:rsid w:val="00A8206B"/>
    <w:rsid w:val="00A847BF"/>
    <w:rsid w:val="00A8651F"/>
    <w:rsid w:val="00A90168"/>
    <w:rsid w:val="00A90E08"/>
    <w:rsid w:val="00AA1539"/>
    <w:rsid w:val="00AA4765"/>
    <w:rsid w:val="00AA781D"/>
    <w:rsid w:val="00AB3072"/>
    <w:rsid w:val="00AB3734"/>
    <w:rsid w:val="00AC20EB"/>
    <w:rsid w:val="00AC2DB5"/>
    <w:rsid w:val="00AC3850"/>
    <w:rsid w:val="00AC7520"/>
    <w:rsid w:val="00AD1EDE"/>
    <w:rsid w:val="00AD441D"/>
    <w:rsid w:val="00AD6171"/>
    <w:rsid w:val="00AD6290"/>
    <w:rsid w:val="00AE131F"/>
    <w:rsid w:val="00AE1578"/>
    <w:rsid w:val="00AE2E6F"/>
    <w:rsid w:val="00AE47E3"/>
    <w:rsid w:val="00AE7DAE"/>
    <w:rsid w:val="00AF189D"/>
    <w:rsid w:val="00AF3691"/>
    <w:rsid w:val="00AF6349"/>
    <w:rsid w:val="00B00DE8"/>
    <w:rsid w:val="00B044AA"/>
    <w:rsid w:val="00B04ABF"/>
    <w:rsid w:val="00B057DE"/>
    <w:rsid w:val="00B12346"/>
    <w:rsid w:val="00B17788"/>
    <w:rsid w:val="00B24BE5"/>
    <w:rsid w:val="00B25CE7"/>
    <w:rsid w:val="00B26197"/>
    <w:rsid w:val="00B27F67"/>
    <w:rsid w:val="00B3137E"/>
    <w:rsid w:val="00B31461"/>
    <w:rsid w:val="00B332E3"/>
    <w:rsid w:val="00B3593B"/>
    <w:rsid w:val="00B36026"/>
    <w:rsid w:val="00B3622C"/>
    <w:rsid w:val="00B36776"/>
    <w:rsid w:val="00B373B7"/>
    <w:rsid w:val="00B40498"/>
    <w:rsid w:val="00B461D4"/>
    <w:rsid w:val="00B5058C"/>
    <w:rsid w:val="00B50A8C"/>
    <w:rsid w:val="00B52E93"/>
    <w:rsid w:val="00B569F4"/>
    <w:rsid w:val="00B66F43"/>
    <w:rsid w:val="00B711B5"/>
    <w:rsid w:val="00B72A82"/>
    <w:rsid w:val="00B7672B"/>
    <w:rsid w:val="00B8775A"/>
    <w:rsid w:val="00B92A7A"/>
    <w:rsid w:val="00B93964"/>
    <w:rsid w:val="00BA02E3"/>
    <w:rsid w:val="00BA26EC"/>
    <w:rsid w:val="00BB1AB1"/>
    <w:rsid w:val="00BB2664"/>
    <w:rsid w:val="00BB4274"/>
    <w:rsid w:val="00BB6DBC"/>
    <w:rsid w:val="00BC0C04"/>
    <w:rsid w:val="00BC1C11"/>
    <w:rsid w:val="00BC48D2"/>
    <w:rsid w:val="00BC5722"/>
    <w:rsid w:val="00BC7CAF"/>
    <w:rsid w:val="00BD3AC6"/>
    <w:rsid w:val="00BD4295"/>
    <w:rsid w:val="00BD4E9C"/>
    <w:rsid w:val="00BD5808"/>
    <w:rsid w:val="00BD7C78"/>
    <w:rsid w:val="00BE0690"/>
    <w:rsid w:val="00BE13F9"/>
    <w:rsid w:val="00BE5AE1"/>
    <w:rsid w:val="00BF08C8"/>
    <w:rsid w:val="00BF248C"/>
    <w:rsid w:val="00BF4313"/>
    <w:rsid w:val="00C03EC8"/>
    <w:rsid w:val="00C06C6D"/>
    <w:rsid w:val="00C07ADC"/>
    <w:rsid w:val="00C1051E"/>
    <w:rsid w:val="00C11DA8"/>
    <w:rsid w:val="00C137DC"/>
    <w:rsid w:val="00C2543D"/>
    <w:rsid w:val="00C26FED"/>
    <w:rsid w:val="00C31135"/>
    <w:rsid w:val="00C31423"/>
    <w:rsid w:val="00C3408B"/>
    <w:rsid w:val="00C35410"/>
    <w:rsid w:val="00C42C1C"/>
    <w:rsid w:val="00C47172"/>
    <w:rsid w:val="00C55BBA"/>
    <w:rsid w:val="00C56E43"/>
    <w:rsid w:val="00C62D02"/>
    <w:rsid w:val="00C62F5A"/>
    <w:rsid w:val="00C6351B"/>
    <w:rsid w:val="00C64D7D"/>
    <w:rsid w:val="00C815E5"/>
    <w:rsid w:val="00C84015"/>
    <w:rsid w:val="00C90E1F"/>
    <w:rsid w:val="00C92C52"/>
    <w:rsid w:val="00C93135"/>
    <w:rsid w:val="00C931B3"/>
    <w:rsid w:val="00C96081"/>
    <w:rsid w:val="00CA184F"/>
    <w:rsid w:val="00CB4CD0"/>
    <w:rsid w:val="00CB5CBE"/>
    <w:rsid w:val="00CB7EFE"/>
    <w:rsid w:val="00CD1E2F"/>
    <w:rsid w:val="00CD3E1D"/>
    <w:rsid w:val="00CD5BB1"/>
    <w:rsid w:val="00CE490E"/>
    <w:rsid w:val="00CE4D25"/>
    <w:rsid w:val="00CE6BFF"/>
    <w:rsid w:val="00CF04A0"/>
    <w:rsid w:val="00CF60CD"/>
    <w:rsid w:val="00CF7AD4"/>
    <w:rsid w:val="00D040D9"/>
    <w:rsid w:val="00D04B98"/>
    <w:rsid w:val="00D10366"/>
    <w:rsid w:val="00D10DCB"/>
    <w:rsid w:val="00D15866"/>
    <w:rsid w:val="00D20B77"/>
    <w:rsid w:val="00D27E1A"/>
    <w:rsid w:val="00D31A29"/>
    <w:rsid w:val="00D328BD"/>
    <w:rsid w:val="00D367CE"/>
    <w:rsid w:val="00D3702B"/>
    <w:rsid w:val="00D41D39"/>
    <w:rsid w:val="00D43AD5"/>
    <w:rsid w:val="00D459A2"/>
    <w:rsid w:val="00D46C23"/>
    <w:rsid w:val="00D5352D"/>
    <w:rsid w:val="00D575F2"/>
    <w:rsid w:val="00D57E7A"/>
    <w:rsid w:val="00D608D6"/>
    <w:rsid w:val="00D66AEE"/>
    <w:rsid w:val="00D70CA5"/>
    <w:rsid w:val="00D73555"/>
    <w:rsid w:val="00D74426"/>
    <w:rsid w:val="00D75B99"/>
    <w:rsid w:val="00D77D3E"/>
    <w:rsid w:val="00D82927"/>
    <w:rsid w:val="00D84413"/>
    <w:rsid w:val="00D97595"/>
    <w:rsid w:val="00DA1A44"/>
    <w:rsid w:val="00DA1BDC"/>
    <w:rsid w:val="00DA6657"/>
    <w:rsid w:val="00DC5AED"/>
    <w:rsid w:val="00DD0F41"/>
    <w:rsid w:val="00DD45E2"/>
    <w:rsid w:val="00DD50CB"/>
    <w:rsid w:val="00DD75B4"/>
    <w:rsid w:val="00DD7D9D"/>
    <w:rsid w:val="00DE08BC"/>
    <w:rsid w:val="00DE28BB"/>
    <w:rsid w:val="00DF4FB2"/>
    <w:rsid w:val="00DF6450"/>
    <w:rsid w:val="00DF6BD4"/>
    <w:rsid w:val="00DF73B7"/>
    <w:rsid w:val="00DF7F24"/>
    <w:rsid w:val="00E01691"/>
    <w:rsid w:val="00E04B29"/>
    <w:rsid w:val="00E07DDD"/>
    <w:rsid w:val="00E13D43"/>
    <w:rsid w:val="00E17227"/>
    <w:rsid w:val="00E20D71"/>
    <w:rsid w:val="00E26629"/>
    <w:rsid w:val="00E26929"/>
    <w:rsid w:val="00E31F7F"/>
    <w:rsid w:val="00E37A3A"/>
    <w:rsid w:val="00E410B3"/>
    <w:rsid w:val="00E42933"/>
    <w:rsid w:val="00E44600"/>
    <w:rsid w:val="00E51109"/>
    <w:rsid w:val="00E62993"/>
    <w:rsid w:val="00E63A20"/>
    <w:rsid w:val="00E66B89"/>
    <w:rsid w:val="00E724BD"/>
    <w:rsid w:val="00E859DD"/>
    <w:rsid w:val="00E87C85"/>
    <w:rsid w:val="00E94F78"/>
    <w:rsid w:val="00E95C8D"/>
    <w:rsid w:val="00EA39DD"/>
    <w:rsid w:val="00EB09D1"/>
    <w:rsid w:val="00EB1C78"/>
    <w:rsid w:val="00EC0549"/>
    <w:rsid w:val="00EC18E3"/>
    <w:rsid w:val="00EC3FCF"/>
    <w:rsid w:val="00EC44E9"/>
    <w:rsid w:val="00ED0ABA"/>
    <w:rsid w:val="00ED105C"/>
    <w:rsid w:val="00ED4A3D"/>
    <w:rsid w:val="00ED5120"/>
    <w:rsid w:val="00EE2C09"/>
    <w:rsid w:val="00EE3517"/>
    <w:rsid w:val="00EF5882"/>
    <w:rsid w:val="00F0144E"/>
    <w:rsid w:val="00F03CE5"/>
    <w:rsid w:val="00F06AF6"/>
    <w:rsid w:val="00F07BED"/>
    <w:rsid w:val="00F07E51"/>
    <w:rsid w:val="00F159AA"/>
    <w:rsid w:val="00F211FD"/>
    <w:rsid w:val="00F218BE"/>
    <w:rsid w:val="00F23B4D"/>
    <w:rsid w:val="00F25700"/>
    <w:rsid w:val="00F301C4"/>
    <w:rsid w:val="00F30F34"/>
    <w:rsid w:val="00F31C49"/>
    <w:rsid w:val="00F32632"/>
    <w:rsid w:val="00F44757"/>
    <w:rsid w:val="00F450CE"/>
    <w:rsid w:val="00F458A0"/>
    <w:rsid w:val="00F50FB1"/>
    <w:rsid w:val="00F5230F"/>
    <w:rsid w:val="00F54B97"/>
    <w:rsid w:val="00F54E80"/>
    <w:rsid w:val="00F557A0"/>
    <w:rsid w:val="00F56B96"/>
    <w:rsid w:val="00F6084F"/>
    <w:rsid w:val="00F70158"/>
    <w:rsid w:val="00F73A82"/>
    <w:rsid w:val="00F77233"/>
    <w:rsid w:val="00F825AF"/>
    <w:rsid w:val="00F846F3"/>
    <w:rsid w:val="00F86165"/>
    <w:rsid w:val="00F866D6"/>
    <w:rsid w:val="00F92008"/>
    <w:rsid w:val="00F92391"/>
    <w:rsid w:val="00F9246E"/>
    <w:rsid w:val="00F94F17"/>
    <w:rsid w:val="00FB1D8D"/>
    <w:rsid w:val="00FB477E"/>
    <w:rsid w:val="00FB4AEC"/>
    <w:rsid w:val="00FB6D0D"/>
    <w:rsid w:val="00FB7992"/>
    <w:rsid w:val="00FC083A"/>
    <w:rsid w:val="00FC130A"/>
    <w:rsid w:val="00FC4BCD"/>
    <w:rsid w:val="00FC5B37"/>
    <w:rsid w:val="00FC704C"/>
    <w:rsid w:val="00FD2920"/>
    <w:rsid w:val="00FD5953"/>
    <w:rsid w:val="00FD61EB"/>
    <w:rsid w:val="00FE20B3"/>
    <w:rsid w:val="00FE7304"/>
    <w:rsid w:val="00FE7D2B"/>
    <w:rsid w:val="00FF0706"/>
    <w:rsid w:val="00FF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03CB3E"/>
  <w15:docId w15:val="{37BC9E0F-7812-43B9-97F7-DE33C3E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7A0"/>
  </w:style>
  <w:style w:type="paragraph" w:styleId="1">
    <w:name w:val="heading 1"/>
    <w:basedOn w:val="a0"/>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0"/>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5"/>
    <w:uiPriority w:val="99"/>
    <w:rsid w:val="008E6D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4"/>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6">
    <w:name w:val="Table Grid"/>
    <w:basedOn w:val="a2"/>
    <w:uiPriority w:val="5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F7F24"/>
    <w:pPr>
      <w:ind w:left="720"/>
      <w:contextualSpacing/>
    </w:pPr>
  </w:style>
  <w:style w:type="character" w:styleId="a9">
    <w:name w:val="footnote reference"/>
    <w:basedOn w:val="a1"/>
    <w:uiPriority w:val="99"/>
    <w:unhideWhenUsed/>
    <w:rsid w:val="00D97595"/>
    <w:rPr>
      <w:vertAlign w:val="superscript"/>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B7672B"/>
    <w:pPr>
      <w:spacing w:line="240" w:lineRule="exact"/>
    </w:pPr>
    <w:rPr>
      <w:rFonts w:ascii="Verdana" w:eastAsia="Times New Roman" w:hAnsi="Verdana" w:cs="Times New Roman"/>
      <w:sz w:val="20"/>
      <w:szCs w:val="20"/>
      <w:lang w:val="en-US" w:eastAsia="en-US"/>
    </w:rPr>
  </w:style>
  <w:style w:type="character" w:styleId="ab">
    <w:name w:val="annotation reference"/>
    <w:basedOn w:val="a1"/>
    <w:uiPriority w:val="99"/>
    <w:semiHidden/>
    <w:unhideWhenUsed/>
    <w:rsid w:val="00315790"/>
    <w:rPr>
      <w:sz w:val="16"/>
      <w:szCs w:val="16"/>
    </w:rPr>
  </w:style>
  <w:style w:type="paragraph" w:styleId="ac">
    <w:name w:val="annotation text"/>
    <w:basedOn w:val="a0"/>
    <w:link w:val="ad"/>
    <w:uiPriority w:val="99"/>
    <w:unhideWhenUsed/>
    <w:rsid w:val="00315790"/>
    <w:pPr>
      <w:spacing w:line="240" w:lineRule="auto"/>
    </w:pPr>
    <w:rPr>
      <w:sz w:val="20"/>
      <w:szCs w:val="20"/>
    </w:rPr>
  </w:style>
  <w:style w:type="character" w:customStyle="1" w:styleId="ad">
    <w:name w:val="Текст примечания Знак"/>
    <w:basedOn w:val="a1"/>
    <w:link w:val="ac"/>
    <w:uiPriority w:val="99"/>
    <w:rsid w:val="00315790"/>
    <w:rPr>
      <w:sz w:val="20"/>
      <w:szCs w:val="20"/>
    </w:rPr>
  </w:style>
  <w:style w:type="paragraph" w:styleId="ae">
    <w:name w:val="annotation subject"/>
    <w:basedOn w:val="ac"/>
    <w:next w:val="ac"/>
    <w:link w:val="af"/>
    <w:uiPriority w:val="99"/>
    <w:semiHidden/>
    <w:unhideWhenUsed/>
    <w:rsid w:val="00315790"/>
    <w:rPr>
      <w:b/>
      <w:bCs/>
    </w:rPr>
  </w:style>
  <w:style w:type="character" w:customStyle="1" w:styleId="af">
    <w:name w:val="Тема примечания Знак"/>
    <w:basedOn w:val="ad"/>
    <w:link w:val="ae"/>
    <w:uiPriority w:val="99"/>
    <w:semiHidden/>
    <w:rsid w:val="00315790"/>
    <w:rPr>
      <w:b/>
      <w:bCs/>
      <w:sz w:val="20"/>
      <w:szCs w:val="20"/>
    </w:rPr>
  </w:style>
  <w:style w:type="paragraph" w:styleId="af0">
    <w:name w:val="Balloon Text"/>
    <w:basedOn w:val="a0"/>
    <w:link w:val="af1"/>
    <w:uiPriority w:val="99"/>
    <w:semiHidden/>
    <w:unhideWhenUsed/>
    <w:rsid w:val="00315790"/>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15790"/>
    <w:rPr>
      <w:rFonts w:ascii="Segoe UI" w:hAnsi="Segoe UI" w:cs="Segoe UI"/>
      <w:sz w:val="18"/>
      <w:szCs w:val="18"/>
    </w:rPr>
  </w:style>
  <w:style w:type="paragraph" w:customStyle="1" w:styleId="msolistparagraph0">
    <w:name w:val="msolistparagraph"/>
    <w:basedOn w:val="a0"/>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0"/>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2"/>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2"/>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2"/>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1"/>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BD3AC6"/>
  </w:style>
  <w:style w:type="table" w:customStyle="1" w:styleId="12">
    <w:name w:val="Сетка таблицы1"/>
    <w:basedOn w:val="a2"/>
    <w:next w:val="a6"/>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2"/>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2"/>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2"/>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2">
    <w:name w:val="Normal (Web)"/>
    <w:basedOn w:val="a0"/>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3"/>
    <w:uiPriority w:val="99"/>
    <w:semiHidden/>
    <w:unhideWhenUsed/>
    <w:rsid w:val="00F458A0"/>
  </w:style>
  <w:style w:type="table" w:customStyle="1" w:styleId="22">
    <w:name w:val="Сетка таблицы2"/>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2"/>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2"/>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2"/>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2"/>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1"/>
    <w:rsid w:val="00F458A0"/>
  </w:style>
  <w:style w:type="paragraph" w:customStyle="1" w:styleId="headertext">
    <w:name w:val="header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F458A0"/>
    <w:rPr>
      <w:color w:val="0000FF"/>
      <w:u w:val="single"/>
    </w:rPr>
  </w:style>
  <w:style w:type="paragraph" w:customStyle="1" w:styleId="formattext">
    <w:name w:val="format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unhideWhenUsed/>
    <w:rsid w:val="00F458A0"/>
  </w:style>
  <w:style w:type="table" w:customStyle="1" w:styleId="32">
    <w:name w:val="Сетка таблицы3"/>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2"/>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3"/>
    <w:uiPriority w:val="99"/>
    <w:semiHidden/>
    <w:unhideWhenUsed/>
    <w:rsid w:val="00F5230F"/>
  </w:style>
  <w:style w:type="table" w:customStyle="1" w:styleId="42">
    <w:name w:val="Сетка таблицы4"/>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3"/>
    <w:uiPriority w:val="99"/>
    <w:semiHidden/>
    <w:unhideWhenUsed/>
    <w:rsid w:val="00F5230F"/>
  </w:style>
  <w:style w:type="table" w:customStyle="1" w:styleId="55">
    <w:name w:val="Сетка таблицы5"/>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3"/>
    <w:uiPriority w:val="99"/>
    <w:semiHidden/>
    <w:unhideWhenUsed/>
    <w:rsid w:val="00A77931"/>
  </w:style>
  <w:style w:type="table" w:customStyle="1" w:styleId="7">
    <w:name w:val="Сетка таблицы7"/>
    <w:basedOn w:val="a2"/>
    <w:next w:val="a6"/>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2"/>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2"/>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2"/>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2"/>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4">
    <w:name w:val="Body Text"/>
    <w:aliases w:val="bt"/>
    <w:basedOn w:val="a0"/>
    <w:link w:val="af5"/>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5">
    <w:name w:val="Основной текст Знак"/>
    <w:aliases w:val="bt Знак"/>
    <w:basedOn w:val="a1"/>
    <w:link w:val="af4"/>
    <w:uiPriority w:val="99"/>
    <w:rsid w:val="00C96081"/>
    <w:rPr>
      <w:rFonts w:ascii="Times New Roman" w:eastAsia="Times New Roman" w:hAnsi="Times New Roman" w:cs="Times New Roman"/>
      <w:sz w:val="24"/>
      <w:szCs w:val="20"/>
    </w:rPr>
  </w:style>
  <w:style w:type="paragraph" w:customStyle="1" w:styleId="af6">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3"/>
    <w:uiPriority w:val="99"/>
    <w:semiHidden/>
    <w:unhideWhenUsed/>
    <w:rsid w:val="00254D9B"/>
  </w:style>
  <w:style w:type="table" w:customStyle="1" w:styleId="8">
    <w:name w:val="Сетка таблицы8"/>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2"/>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3"/>
    <w:uiPriority w:val="99"/>
    <w:semiHidden/>
    <w:unhideWhenUsed/>
    <w:rsid w:val="00254D9B"/>
  </w:style>
  <w:style w:type="table" w:customStyle="1" w:styleId="111">
    <w:name w:val="Сетка таблицы1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3"/>
    <w:uiPriority w:val="99"/>
    <w:semiHidden/>
    <w:unhideWhenUsed/>
    <w:rsid w:val="00254D9B"/>
  </w:style>
  <w:style w:type="table" w:customStyle="1" w:styleId="211">
    <w:name w:val="Сетка таблицы2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3"/>
    <w:uiPriority w:val="99"/>
    <w:semiHidden/>
    <w:unhideWhenUsed/>
    <w:rsid w:val="00254D9B"/>
  </w:style>
  <w:style w:type="table" w:customStyle="1" w:styleId="311">
    <w:name w:val="Сетка таблицы3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3"/>
    <w:uiPriority w:val="99"/>
    <w:semiHidden/>
    <w:unhideWhenUsed/>
    <w:rsid w:val="00254D9B"/>
  </w:style>
  <w:style w:type="table" w:customStyle="1" w:styleId="411">
    <w:name w:val="Сетка таблицы4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3"/>
    <w:uiPriority w:val="99"/>
    <w:semiHidden/>
    <w:unhideWhenUsed/>
    <w:rsid w:val="00254D9B"/>
  </w:style>
  <w:style w:type="table" w:customStyle="1" w:styleId="513">
    <w:name w:val="Сетка таблицы5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3"/>
    <w:uiPriority w:val="99"/>
    <w:semiHidden/>
    <w:unhideWhenUsed/>
    <w:rsid w:val="00254D9B"/>
  </w:style>
  <w:style w:type="table" w:customStyle="1" w:styleId="71">
    <w:name w:val="Сетка таблицы7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3"/>
    <w:uiPriority w:val="99"/>
    <w:semiHidden/>
    <w:unhideWhenUsed/>
    <w:rsid w:val="00183429"/>
  </w:style>
  <w:style w:type="table" w:customStyle="1" w:styleId="9">
    <w:name w:val="Сетка таблицы9"/>
    <w:basedOn w:val="a2"/>
    <w:next w:val="a6"/>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2"/>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2"/>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2"/>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2"/>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2"/>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3"/>
    <w:uiPriority w:val="99"/>
    <w:semiHidden/>
    <w:unhideWhenUsed/>
    <w:rsid w:val="00E87C85"/>
  </w:style>
  <w:style w:type="table" w:customStyle="1" w:styleId="100">
    <w:name w:val="Сетка таблицы10"/>
    <w:basedOn w:val="a2"/>
    <w:next w:val="a6"/>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2"/>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2"/>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2"/>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2"/>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3"/>
    <w:uiPriority w:val="99"/>
    <w:semiHidden/>
    <w:unhideWhenUsed/>
    <w:rsid w:val="00BD4295"/>
  </w:style>
  <w:style w:type="table" w:customStyle="1" w:styleId="120">
    <w:name w:val="Сетка таблицы12"/>
    <w:basedOn w:val="a2"/>
    <w:next w:val="a6"/>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2"/>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2"/>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2"/>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2"/>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2"/>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3"/>
    <w:uiPriority w:val="99"/>
    <w:semiHidden/>
    <w:unhideWhenUsed/>
    <w:rsid w:val="00187B7A"/>
  </w:style>
  <w:style w:type="table" w:customStyle="1" w:styleId="13">
    <w:name w:val="Сетка таблицы13"/>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2"/>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2"/>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2"/>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2"/>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2"/>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0"/>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1"/>
    <w:link w:val="33"/>
    <w:uiPriority w:val="99"/>
    <w:semiHidden/>
    <w:rsid w:val="003D527E"/>
    <w:rPr>
      <w:sz w:val="16"/>
      <w:szCs w:val="16"/>
    </w:rPr>
  </w:style>
  <w:style w:type="paragraph" w:styleId="af7">
    <w:name w:val="No Spacing"/>
    <w:link w:val="af8"/>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8">
    <w:name w:val="Без интервала Знак"/>
    <w:link w:val="af7"/>
    <w:uiPriority w:val="1"/>
    <w:rsid w:val="002331B5"/>
    <w:rPr>
      <w:rFonts w:ascii="Times New Roman" w:eastAsia="Calibri" w:hAnsi="Times New Roman" w:cs="Times New Roman"/>
      <w:sz w:val="24"/>
      <w:szCs w:val="20"/>
      <w:lang w:eastAsia="en-US"/>
    </w:rPr>
  </w:style>
  <w:style w:type="paragraph" w:customStyle="1" w:styleId="S0">
    <w:name w:val="S_Обычный"/>
    <w:basedOn w:val="a0"/>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9">
    <w:name w:val="footer"/>
    <w:basedOn w:val="a0"/>
    <w:link w:val="afa"/>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1"/>
    <w:link w:val="af9"/>
    <w:uiPriority w:val="99"/>
    <w:rsid w:val="00F218BE"/>
    <w:rPr>
      <w:rFonts w:ascii="Times New Roman" w:eastAsia="Times New Roman" w:hAnsi="Times New Roman" w:cs="Times New Roman"/>
      <w:sz w:val="24"/>
      <w:szCs w:val="24"/>
    </w:rPr>
  </w:style>
  <w:style w:type="character" w:customStyle="1" w:styleId="a8">
    <w:name w:val="Абзац списка Знак"/>
    <w:link w:val="a7"/>
    <w:uiPriority w:val="34"/>
    <w:rsid w:val="00F218BE"/>
  </w:style>
  <w:style w:type="paragraph" w:styleId="afb">
    <w:name w:val="header"/>
    <w:basedOn w:val="a0"/>
    <w:link w:val="afc"/>
    <w:uiPriority w:val="99"/>
    <w:unhideWhenUsed/>
    <w:rsid w:val="001A49F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A49F9"/>
  </w:style>
  <w:style w:type="character" w:customStyle="1" w:styleId="50">
    <w:name w:val="Заголовок 5 Знак"/>
    <w:basedOn w:val="a1"/>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0"/>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226025"/>
    <w:rPr>
      <w:rFonts w:ascii="Times New Roman" w:eastAsia="Times New Roman" w:hAnsi="Times New Roman" w:cs="Times New Roman"/>
      <w:sz w:val="26"/>
      <w:szCs w:val="20"/>
    </w:rPr>
  </w:style>
  <w:style w:type="paragraph" w:styleId="afd">
    <w:name w:val="caption"/>
    <w:basedOn w:val="a0"/>
    <w:next w:val="a0"/>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0"/>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eastAsia="ar-SA"/>
    </w:rPr>
  </w:style>
  <w:style w:type="paragraph" w:customStyle="1" w:styleId="afe">
    <w:name w:val="Обычный в таблице Знак"/>
    <w:basedOn w:val="a0"/>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0"/>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eastAsia="ar-SA"/>
    </w:rPr>
  </w:style>
  <w:style w:type="character" w:customStyle="1" w:styleId="23">
    <w:name w:val="Основной текст (2)"/>
    <w:basedOn w:val="a1"/>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1"/>
    <w:rsid w:val="006E37A9"/>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1"/>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1"/>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1"/>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0"/>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0"/>
    <w:link w:val="28"/>
    <w:uiPriority w:val="99"/>
    <w:unhideWhenUsed/>
    <w:rsid w:val="00CD1E2F"/>
    <w:pPr>
      <w:spacing w:after="120" w:line="480" w:lineRule="auto"/>
    </w:pPr>
  </w:style>
  <w:style w:type="character" w:customStyle="1" w:styleId="28">
    <w:name w:val="Основной текст 2 Знак"/>
    <w:basedOn w:val="a1"/>
    <w:link w:val="27"/>
    <w:uiPriority w:val="99"/>
    <w:rsid w:val="00CD1E2F"/>
  </w:style>
  <w:style w:type="character" w:customStyle="1" w:styleId="30">
    <w:name w:val="Заголовок 3 Знак"/>
    <w:basedOn w:val="a1"/>
    <w:link w:val="3"/>
    <w:uiPriority w:val="9"/>
    <w:semiHidden/>
    <w:rsid w:val="00845B92"/>
    <w:rPr>
      <w:rFonts w:ascii="Calibri Light" w:eastAsia="Times New Roman" w:hAnsi="Calibri Light" w:cs="Times New Roman"/>
      <w:color w:val="1F4D78"/>
      <w:sz w:val="24"/>
      <w:szCs w:val="24"/>
    </w:rPr>
  </w:style>
  <w:style w:type="character" w:styleId="aff0">
    <w:name w:val="page number"/>
    <w:uiPriority w:val="99"/>
    <w:rsid w:val="00845B92"/>
    <w:rPr>
      <w:rFonts w:cs="Times New Roman"/>
    </w:rPr>
  </w:style>
  <w:style w:type="paragraph" w:styleId="aff1">
    <w:name w:val="TOC Heading"/>
    <w:basedOn w:val="1"/>
    <w:next w:val="a0"/>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6">
    <w:name w:val="toc 1"/>
    <w:basedOn w:val="a0"/>
    <w:next w:val="a0"/>
    <w:autoRedefine/>
    <w:uiPriority w:val="39"/>
    <w:unhideWhenUsed/>
    <w:rsid w:val="00845B92"/>
    <w:pPr>
      <w:spacing w:after="100"/>
    </w:pPr>
    <w:rPr>
      <w:rFonts w:ascii="Calibri" w:eastAsia="Calibri" w:hAnsi="Calibri" w:cs="Times New Roman"/>
      <w:lang w:eastAsia="en-US"/>
    </w:rPr>
  </w:style>
  <w:style w:type="paragraph" w:styleId="29">
    <w:name w:val="toc 2"/>
    <w:basedOn w:val="a0"/>
    <w:next w:val="a0"/>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0"/>
    <w:next w:val="a0"/>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0"/>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0"/>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2">
    <w:name w:val="Plain Text"/>
    <w:basedOn w:val="a0"/>
    <w:link w:val="aff3"/>
    <w:uiPriority w:val="99"/>
    <w:semiHidden/>
    <w:unhideWhenUsed/>
    <w:rsid w:val="00845B92"/>
    <w:pPr>
      <w:spacing w:after="0" w:line="240" w:lineRule="auto"/>
    </w:pPr>
    <w:rPr>
      <w:rFonts w:ascii="Calibri" w:eastAsia="Calibri" w:hAnsi="Calibri" w:cs="Times New Roman"/>
      <w:sz w:val="20"/>
      <w:szCs w:val="21"/>
    </w:rPr>
  </w:style>
  <w:style w:type="character" w:customStyle="1" w:styleId="aff3">
    <w:name w:val="Текст Знак"/>
    <w:basedOn w:val="a1"/>
    <w:link w:val="aff2"/>
    <w:uiPriority w:val="99"/>
    <w:semiHidden/>
    <w:rsid w:val="00845B92"/>
    <w:rPr>
      <w:rFonts w:ascii="Calibri" w:eastAsia="Calibri" w:hAnsi="Calibri" w:cs="Times New Roman"/>
      <w:sz w:val="20"/>
      <w:szCs w:val="21"/>
    </w:rPr>
  </w:style>
  <w:style w:type="character" w:styleId="aff4">
    <w:name w:val="FollowedHyperlink"/>
    <w:uiPriority w:val="99"/>
    <w:semiHidden/>
    <w:unhideWhenUsed/>
    <w:rsid w:val="00845B92"/>
    <w:rPr>
      <w:color w:val="800080"/>
      <w:u w:val="single"/>
    </w:rPr>
  </w:style>
  <w:style w:type="paragraph" w:customStyle="1" w:styleId="xl67">
    <w:name w:val="xl6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0"/>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0"/>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0"/>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0"/>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0"/>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0"/>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0"/>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0"/>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0"/>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0"/>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0"/>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0"/>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0"/>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0"/>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0"/>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0"/>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0"/>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0"/>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0"/>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0"/>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0"/>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0"/>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0"/>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0"/>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0"/>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0"/>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0"/>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0"/>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0"/>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0"/>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0"/>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0"/>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0"/>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0"/>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0"/>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0"/>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5">
    <w:name w:val="Subtle Emphasis"/>
    <w:uiPriority w:val="19"/>
    <w:qFormat/>
    <w:rsid w:val="00845B92"/>
    <w:rPr>
      <w:i/>
      <w:iCs/>
      <w:color w:val="404040"/>
    </w:rPr>
  </w:style>
  <w:style w:type="paragraph" w:customStyle="1" w:styleId="aff6">
    <w:name w:val="Примечание к таблице"/>
    <w:basedOn w:val="a0"/>
    <w:next w:val="a0"/>
    <w:rsid w:val="008840D8"/>
    <w:pPr>
      <w:spacing w:after="0" w:line="240" w:lineRule="auto"/>
      <w:ind w:firstLine="709"/>
      <w:jc w:val="both"/>
    </w:pPr>
    <w:rPr>
      <w:rFonts w:ascii="Times New Roman" w:eastAsia="Times New Roman" w:hAnsi="Times New Roman" w:cs="Times New Roman"/>
      <w:szCs w:val="20"/>
    </w:rPr>
  </w:style>
  <w:style w:type="paragraph" w:customStyle="1" w:styleId="aff7">
    <w:name w:val="Таблица"/>
    <w:basedOn w:val="a0"/>
    <w:rsid w:val="008840D8"/>
    <w:pPr>
      <w:spacing w:before="20" w:after="20" w:line="216" w:lineRule="auto"/>
      <w:jc w:val="center"/>
    </w:pPr>
    <w:rPr>
      <w:rFonts w:ascii="Times New Roman" w:eastAsia="Times New Roman" w:hAnsi="Times New Roman" w:cs="Times New Roman"/>
      <w:szCs w:val="20"/>
    </w:rPr>
  </w:style>
  <w:style w:type="paragraph" w:customStyle="1" w:styleId="aff8">
    <w:name w:val="Таблица текст"/>
    <w:basedOn w:val="aff7"/>
    <w:rsid w:val="008840D8"/>
    <w:pPr>
      <w:jc w:val="left"/>
    </w:pPr>
  </w:style>
  <w:style w:type="paragraph" w:customStyle="1" w:styleId="aff9">
    <w:name w:val="Таблица второстепенное"/>
    <w:basedOn w:val="aff7"/>
    <w:rsid w:val="008840D8"/>
    <w:rPr>
      <w:sz w:val="20"/>
    </w:rPr>
  </w:style>
  <w:style w:type="paragraph" w:customStyle="1" w:styleId="affa">
    <w:name w:val="Таблица текст второстепенное"/>
    <w:basedOn w:val="aff8"/>
    <w:rsid w:val="008840D8"/>
    <w:rPr>
      <w:sz w:val="20"/>
    </w:rPr>
  </w:style>
  <w:style w:type="paragraph" w:customStyle="1" w:styleId="xl66">
    <w:name w:val="xl66"/>
    <w:basedOn w:val="a0"/>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0"/>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Основной текст_"/>
    <w:basedOn w:val="a1"/>
    <w:link w:val="17"/>
    <w:rsid w:val="003D239A"/>
    <w:rPr>
      <w:rFonts w:ascii="Times New Roman" w:eastAsia="Times New Roman" w:hAnsi="Times New Roman" w:cs="Times New Roman"/>
      <w:sz w:val="26"/>
      <w:szCs w:val="26"/>
      <w:shd w:val="clear" w:color="auto" w:fill="FFFFFF"/>
    </w:rPr>
  </w:style>
  <w:style w:type="character" w:customStyle="1" w:styleId="2a">
    <w:name w:val="Основной текст (2)_"/>
    <w:basedOn w:val="a1"/>
    <w:rsid w:val="003D239A"/>
    <w:rPr>
      <w:rFonts w:ascii="Times New Roman" w:eastAsia="Times New Roman" w:hAnsi="Times New Roman" w:cs="Times New Roman"/>
      <w:b/>
      <w:bCs/>
      <w:i w:val="0"/>
      <w:iCs w:val="0"/>
      <w:smallCaps w:val="0"/>
      <w:strike w:val="0"/>
      <w:sz w:val="26"/>
      <w:szCs w:val="26"/>
      <w:u w:val="none"/>
    </w:rPr>
  </w:style>
  <w:style w:type="character" w:customStyle="1" w:styleId="affc">
    <w:name w:val="Основной текст + Полужирный"/>
    <w:basedOn w:val="affb"/>
    <w:rsid w:val="003D239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3D23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Заголовок №1_"/>
    <w:basedOn w:val="a1"/>
    <w:link w:val="19"/>
    <w:rsid w:val="003D239A"/>
    <w:rPr>
      <w:b/>
      <w:bCs/>
      <w:spacing w:val="-30"/>
      <w:sz w:val="30"/>
      <w:szCs w:val="30"/>
      <w:shd w:val="clear" w:color="auto" w:fill="FFFFFF"/>
    </w:rPr>
  </w:style>
  <w:style w:type="paragraph" w:customStyle="1" w:styleId="17">
    <w:name w:val="Основной текст1"/>
    <w:basedOn w:val="a0"/>
    <w:link w:val="affb"/>
    <w:rsid w:val="003D239A"/>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paragraph" w:customStyle="1" w:styleId="19">
    <w:name w:val="Заголовок №1"/>
    <w:basedOn w:val="a0"/>
    <w:link w:val="18"/>
    <w:rsid w:val="003D239A"/>
    <w:pPr>
      <w:widowControl w:val="0"/>
      <w:shd w:val="clear" w:color="auto" w:fill="FFFFFF"/>
      <w:spacing w:after="0" w:line="317" w:lineRule="exact"/>
      <w:jc w:val="both"/>
      <w:outlineLvl w:val="0"/>
    </w:pPr>
    <w:rPr>
      <w:b/>
      <w:bCs/>
      <w:spacing w:val="-30"/>
      <w:sz w:val="30"/>
      <w:szCs w:val="30"/>
    </w:rPr>
  </w:style>
  <w:style w:type="paragraph" w:customStyle="1" w:styleId="xl63">
    <w:name w:val="xl63"/>
    <w:basedOn w:val="a0"/>
    <w:rsid w:val="00C47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a">
    <w:name w:val="Перечисление"/>
    <w:basedOn w:val="a0"/>
    <w:qFormat/>
    <w:rsid w:val="002E14D5"/>
    <w:pPr>
      <w:numPr>
        <w:numId w:val="26"/>
      </w:numPr>
      <w:spacing w:after="0" w:line="360" w:lineRule="auto"/>
    </w:pPr>
    <w:rPr>
      <w:rFonts w:ascii="Times New Roman" w:eastAsia="Calibri" w:hAnsi="Times New Roman" w:cs="Times New Roman"/>
      <w:sz w:val="24"/>
      <w:lang w:eastAsia="en-US"/>
    </w:rPr>
  </w:style>
  <w:style w:type="paragraph" w:customStyle="1" w:styleId="msonormal0">
    <w:name w:val="msonormal"/>
    <w:basedOn w:val="a0"/>
    <w:rsid w:val="00F30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0741A"/>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ConsPlusDocList">
    <w:name w:val="ConsPlusDocList"/>
    <w:next w:val="a0"/>
    <w:rsid w:val="00A0741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0">
    <w:name w:val="consplusnormal"/>
    <w:basedOn w:val="a0"/>
    <w:rsid w:val="00A07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0"/>
    <w:link w:val="G0"/>
    <w:qFormat/>
    <w:rsid w:val="007F3E8A"/>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7F3E8A"/>
    <w:rPr>
      <w:rFonts w:ascii="Calibri" w:eastAsia="Times New Roman" w:hAnsi="Calibri" w:cs="Times New Roman"/>
      <w:sz w:val="24"/>
      <w:szCs w:val="24"/>
      <w:lang w:eastAsia="ar-SA" w:bidi="en-US"/>
    </w:rPr>
  </w:style>
  <w:style w:type="paragraph" w:customStyle="1" w:styleId="affd">
    <w:name w:val="Содержимое таблицы"/>
    <w:basedOn w:val="a0"/>
    <w:rsid w:val="00C931B3"/>
    <w:pPr>
      <w:suppressLineNumbers/>
      <w:suppressAutoHyphens/>
      <w:spacing w:after="200" w:line="276" w:lineRule="auto"/>
    </w:pPr>
    <w:rPr>
      <w:rFonts w:ascii="Calibri" w:eastAsia="Lucida Sans Unicode" w:hAnsi="Calibri" w:cs="Calibri"/>
      <w:kern w:val="1"/>
      <w:lang w:eastAsia="ar-SA"/>
    </w:rPr>
  </w:style>
  <w:style w:type="paragraph" w:styleId="affe">
    <w:name w:val="Body Text Indent"/>
    <w:basedOn w:val="a0"/>
    <w:link w:val="afff"/>
    <w:uiPriority w:val="99"/>
    <w:semiHidden/>
    <w:unhideWhenUsed/>
    <w:rsid w:val="00303C66"/>
    <w:pPr>
      <w:spacing w:after="120"/>
      <w:ind w:left="283"/>
    </w:pPr>
  </w:style>
  <w:style w:type="character" w:customStyle="1" w:styleId="afff">
    <w:name w:val="Основной текст с отступом Знак"/>
    <w:basedOn w:val="a1"/>
    <w:link w:val="affe"/>
    <w:uiPriority w:val="99"/>
    <w:semiHidden/>
    <w:rsid w:val="00303C66"/>
  </w:style>
  <w:style w:type="paragraph" w:styleId="2c">
    <w:name w:val="Body Text Indent 2"/>
    <w:basedOn w:val="a0"/>
    <w:link w:val="2d"/>
    <w:uiPriority w:val="99"/>
    <w:semiHidden/>
    <w:unhideWhenUsed/>
    <w:rsid w:val="00855B42"/>
    <w:pPr>
      <w:spacing w:after="120" w:line="480" w:lineRule="auto"/>
      <w:ind w:left="283"/>
    </w:pPr>
  </w:style>
  <w:style w:type="character" w:customStyle="1" w:styleId="2d">
    <w:name w:val="Основной текст с отступом 2 Знак"/>
    <w:basedOn w:val="a1"/>
    <w:link w:val="2c"/>
    <w:uiPriority w:val="99"/>
    <w:semiHidden/>
    <w:rsid w:val="0085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8332">
      <w:bodyDiv w:val="1"/>
      <w:marLeft w:val="0"/>
      <w:marRight w:val="0"/>
      <w:marTop w:val="0"/>
      <w:marBottom w:val="0"/>
      <w:divBdr>
        <w:top w:val="none" w:sz="0" w:space="0" w:color="auto"/>
        <w:left w:val="none" w:sz="0" w:space="0" w:color="auto"/>
        <w:bottom w:val="none" w:sz="0" w:space="0" w:color="auto"/>
        <w:right w:val="none" w:sz="0" w:space="0" w:color="auto"/>
      </w:divBdr>
    </w:div>
    <w:div w:id="38282226">
      <w:bodyDiv w:val="1"/>
      <w:marLeft w:val="0"/>
      <w:marRight w:val="0"/>
      <w:marTop w:val="0"/>
      <w:marBottom w:val="0"/>
      <w:divBdr>
        <w:top w:val="none" w:sz="0" w:space="0" w:color="auto"/>
        <w:left w:val="none" w:sz="0" w:space="0" w:color="auto"/>
        <w:bottom w:val="none" w:sz="0" w:space="0" w:color="auto"/>
        <w:right w:val="none" w:sz="0" w:space="0" w:color="auto"/>
      </w:divBdr>
    </w:div>
    <w:div w:id="49964075">
      <w:bodyDiv w:val="1"/>
      <w:marLeft w:val="0"/>
      <w:marRight w:val="0"/>
      <w:marTop w:val="0"/>
      <w:marBottom w:val="0"/>
      <w:divBdr>
        <w:top w:val="none" w:sz="0" w:space="0" w:color="auto"/>
        <w:left w:val="none" w:sz="0" w:space="0" w:color="auto"/>
        <w:bottom w:val="none" w:sz="0" w:space="0" w:color="auto"/>
        <w:right w:val="none" w:sz="0" w:space="0" w:color="auto"/>
      </w:divBdr>
    </w:div>
    <w:div w:id="69893939">
      <w:bodyDiv w:val="1"/>
      <w:marLeft w:val="0"/>
      <w:marRight w:val="0"/>
      <w:marTop w:val="0"/>
      <w:marBottom w:val="0"/>
      <w:divBdr>
        <w:top w:val="none" w:sz="0" w:space="0" w:color="auto"/>
        <w:left w:val="none" w:sz="0" w:space="0" w:color="auto"/>
        <w:bottom w:val="none" w:sz="0" w:space="0" w:color="auto"/>
        <w:right w:val="none" w:sz="0" w:space="0" w:color="auto"/>
      </w:divBdr>
    </w:div>
    <w:div w:id="130171213">
      <w:bodyDiv w:val="1"/>
      <w:marLeft w:val="0"/>
      <w:marRight w:val="0"/>
      <w:marTop w:val="0"/>
      <w:marBottom w:val="0"/>
      <w:divBdr>
        <w:top w:val="none" w:sz="0" w:space="0" w:color="auto"/>
        <w:left w:val="none" w:sz="0" w:space="0" w:color="auto"/>
        <w:bottom w:val="none" w:sz="0" w:space="0" w:color="auto"/>
        <w:right w:val="none" w:sz="0" w:space="0" w:color="auto"/>
      </w:divBdr>
    </w:div>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172190163">
      <w:bodyDiv w:val="1"/>
      <w:marLeft w:val="0"/>
      <w:marRight w:val="0"/>
      <w:marTop w:val="0"/>
      <w:marBottom w:val="0"/>
      <w:divBdr>
        <w:top w:val="none" w:sz="0" w:space="0" w:color="auto"/>
        <w:left w:val="none" w:sz="0" w:space="0" w:color="auto"/>
        <w:bottom w:val="none" w:sz="0" w:space="0" w:color="auto"/>
        <w:right w:val="none" w:sz="0" w:space="0" w:color="auto"/>
      </w:divBdr>
    </w:div>
    <w:div w:id="185993388">
      <w:bodyDiv w:val="1"/>
      <w:marLeft w:val="0"/>
      <w:marRight w:val="0"/>
      <w:marTop w:val="0"/>
      <w:marBottom w:val="0"/>
      <w:divBdr>
        <w:top w:val="none" w:sz="0" w:space="0" w:color="auto"/>
        <w:left w:val="none" w:sz="0" w:space="0" w:color="auto"/>
        <w:bottom w:val="none" w:sz="0" w:space="0" w:color="auto"/>
        <w:right w:val="none" w:sz="0" w:space="0" w:color="auto"/>
      </w:divBdr>
    </w:div>
    <w:div w:id="198205407">
      <w:bodyDiv w:val="1"/>
      <w:marLeft w:val="0"/>
      <w:marRight w:val="0"/>
      <w:marTop w:val="0"/>
      <w:marBottom w:val="0"/>
      <w:divBdr>
        <w:top w:val="none" w:sz="0" w:space="0" w:color="auto"/>
        <w:left w:val="none" w:sz="0" w:space="0" w:color="auto"/>
        <w:bottom w:val="none" w:sz="0" w:space="0" w:color="auto"/>
        <w:right w:val="none" w:sz="0" w:space="0" w:color="auto"/>
      </w:divBdr>
    </w:div>
    <w:div w:id="199130152">
      <w:bodyDiv w:val="1"/>
      <w:marLeft w:val="0"/>
      <w:marRight w:val="0"/>
      <w:marTop w:val="0"/>
      <w:marBottom w:val="0"/>
      <w:divBdr>
        <w:top w:val="none" w:sz="0" w:space="0" w:color="auto"/>
        <w:left w:val="none" w:sz="0" w:space="0" w:color="auto"/>
        <w:bottom w:val="none" w:sz="0" w:space="0" w:color="auto"/>
        <w:right w:val="none" w:sz="0" w:space="0" w:color="auto"/>
      </w:divBdr>
    </w:div>
    <w:div w:id="241112687">
      <w:bodyDiv w:val="1"/>
      <w:marLeft w:val="0"/>
      <w:marRight w:val="0"/>
      <w:marTop w:val="0"/>
      <w:marBottom w:val="0"/>
      <w:divBdr>
        <w:top w:val="none" w:sz="0" w:space="0" w:color="auto"/>
        <w:left w:val="none" w:sz="0" w:space="0" w:color="auto"/>
        <w:bottom w:val="none" w:sz="0" w:space="0" w:color="auto"/>
        <w:right w:val="none" w:sz="0" w:space="0" w:color="auto"/>
      </w:divBdr>
    </w:div>
    <w:div w:id="264460154">
      <w:bodyDiv w:val="1"/>
      <w:marLeft w:val="0"/>
      <w:marRight w:val="0"/>
      <w:marTop w:val="0"/>
      <w:marBottom w:val="0"/>
      <w:divBdr>
        <w:top w:val="none" w:sz="0" w:space="0" w:color="auto"/>
        <w:left w:val="none" w:sz="0" w:space="0" w:color="auto"/>
        <w:bottom w:val="none" w:sz="0" w:space="0" w:color="auto"/>
        <w:right w:val="none" w:sz="0" w:space="0" w:color="auto"/>
      </w:divBdr>
    </w:div>
    <w:div w:id="270011351">
      <w:bodyDiv w:val="1"/>
      <w:marLeft w:val="0"/>
      <w:marRight w:val="0"/>
      <w:marTop w:val="0"/>
      <w:marBottom w:val="0"/>
      <w:divBdr>
        <w:top w:val="none" w:sz="0" w:space="0" w:color="auto"/>
        <w:left w:val="none" w:sz="0" w:space="0" w:color="auto"/>
        <w:bottom w:val="none" w:sz="0" w:space="0" w:color="auto"/>
        <w:right w:val="none" w:sz="0" w:space="0" w:color="auto"/>
      </w:divBdr>
    </w:div>
    <w:div w:id="313459671">
      <w:bodyDiv w:val="1"/>
      <w:marLeft w:val="0"/>
      <w:marRight w:val="0"/>
      <w:marTop w:val="0"/>
      <w:marBottom w:val="0"/>
      <w:divBdr>
        <w:top w:val="none" w:sz="0" w:space="0" w:color="auto"/>
        <w:left w:val="none" w:sz="0" w:space="0" w:color="auto"/>
        <w:bottom w:val="none" w:sz="0" w:space="0" w:color="auto"/>
        <w:right w:val="none" w:sz="0" w:space="0" w:color="auto"/>
      </w:divBdr>
    </w:div>
    <w:div w:id="342559682">
      <w:bodyDiv w:val="1"/>
      <w:marLeft w:val="0"/>
      <w:marRight w:val="0"/>
      <w:marTop w:val="0"/>
      <w:marBottom w:val="0"/>
      <w:divBdr>
        <w:top w:val="none" w:sz="0" w:space="0" w:color="auto"/>
        <w:left w:val="none" w:sz="0" w:space="0" w:color="auto"/>
        <w:bottom w:val="none" w:sz="0" w:space="0" w:color="auto"/>
        <w:right w:val="none" w:sz="0" w:space="0" w:color="auto"/>
      </w:divBdr>
    </w:div>
    <w:div w:id="389694703">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04839682">
      <w:bodyDiv w:val="1"/>
      <w:marLeft w:val="0"/>
      <w:marRight w:val="0"/>
      <w:marTop w:val="0"/>
      <w:marBottom w:val="0"/>
      <w:divBdr>
        <w:top w:val="none" w:sz="0" w:space="0" w:color="auto"/>
        <w:left w:val="none" w:sz="0" w:space="0" w:color="auto"/>
        <w:bottom w:val="none" w:sz="0" w:space="0" w:color="auto"/>
        <w:right w:val="none" w:sz="0" w:space="0" w:color="auto"/>
      </w:divBdr>
    </w:div>
    <w:div w:id="406533453">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26921853">
      <w:bodyDiv w:val="1"/>
      <w:marLeft w:val="0"/>
      <w:marRight w:val="0"/>
      <w:marTop w:val="0"/>
      <w:marBottom w:val="0"/>
      <w:divBdr>
        <w:top w:val="none" w:sz="0" w:space="0" w:color="auto"/>
        <w:left w:val="none" w:sz="0" w:space="0" w:color="auto"/>
        <w:bottom w:val="none" w:sz="0" w:space="0" w:color="auto"/>
        <w:right w:val="none" w:sz="0" w:space="0" w:color="auto"/>
      </w:divBdr>
    </w:div>
    <w:div w:id="429130493">
      <w:bodyDiv w:val="1"/>
      <w:marLeft w:val="0"/>
      <w:marRight w:val="0"/>
      <w:marTop w:val="0"/>
      <w:marBottom w:val="0"/>
      <w:divBdr>
        <w:top w:val="none" w:sz="0" w:space="0" w:color="auto"/>
        <w:left w:val="none" w:sz="0" w:space="0" w:color="auto"/>
        <w:bottom w:val="none" w:sz="0" w:space="0" w:color="auto"/>
        <w:right w:val="none" w:sz="0" w:space="0" w:color="auto"/>
      </w:divBdr>
    </w:div>
    <w:div w:id="438647678">
      <w:bodyDiv w:val="1"/>
      <w:marLeft w:val="0"/>
      <w:marRight w:val="0"/>
      <w:marTop w:val="0"/>
      <w:marBottom w:val="0"/>
      <w:divBdr>
        <w:top w:val="none" w:sz="0" w:space="0" w:color="auto"/>
        <w:left w:val="none" w:sz="0" w:space="0" w:color="auto"/>
        <w:bottom w:val="none" w:sz="0" w:space="0" w:color="auto"/>
        <w:right w:val="none" w:sz="0" w:space="0" w:color="auto"/>
      </w:divBdr>
    </w:div>
    <w:div w:id="442698112">
      <w:bodyDiv w:val="1"/>
      <w:marLeft w:val="0"/>
      <w:marRight w:val="0"/>
      <w:marTop w:val="0"/>
      <w:marBottom w:val="0"/>
      <w:divBdr>
        <w:top w:val="none" w:sz="0" w:space="0" w:color="auto"/>
        <w:left w:val="none" w:sz="0" w:space="0" w:color="auto"/>
        <w:bottom w:val="none" w:sz="0" w:space="0" w:color="auto"/>
        <w:right w:val="none" w:sz="0" w:space="0" w:color="auto"/>
      </w:divBdr>
    </w:div>
    <w:div w:id="456753081">
      <w:bodyDiv w:val="1"/>
      <w:marLeft w:val="0"/>
      <w:marRight w:val="0"/>
      <w:marTop w:val="0"/>
      <w:marBottom w:val="0"/>
      <w:divBdr>
        <w:top w:val="none" w:sz="0" w:space="0" w:color="auto"/>
        <w:left w:val="none" w:sz="0" w:space="0" w:color="auto"/>
        <w:bottom w:val="none" w:sz="0" w:space="0" w:color="auto"/>
        <w:right w:val="none" w:sz="0" w:space="0" w:color="auto"/>
      </w:divBdr>
    </w:div>
    <w:div w:id="460659308">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495658176">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5753791">
      <w:bodyDiv w:val="1"/>
      <w:marLeft w:val="0"/>
      <w:marRight w:val="0"/>
      <w:marTop w:val="0"/>
      <w:marBottom w:val="0"/>
      <w:divBdr>
        <w:top w:val="none" w:sz="0" w:space="0" w:color="auto"/>
        <w:left w:val="none" w:sz="0" w:space="0" w:color="auto"/>
        <w:bottom w:val="none" w:sz="0" w:space="0" w:color="auto"/>
        <w:right w:val="none" w:sz="0" w:space="0" w:color="auto"/>
      </w:divBdr>
    </w:div>
    <w:div w:id="532311114">
      <w:bodyDiv w:val="1"/>
      <w:marLeft w:val="0"/>
      <w:marRight w:val="0"/>
      <w:marTop w:val="0"/>
      <w:marBottom w:val="0"/>
      <w:divBdr>
        <w:top w:val="none" w:sz="0" w:space="0" w:color="auto"/>
        <w:left w:val="none" w:sz="0" w:space="0" w:color="auto"/>
        <w:bottom w:val="none" w:sz="0" w:space="0" w:color="auto"/>
        <w:right w:val="none" w:sz="0" w:space="0" w:color="auto"/>
      </w:divBdr>
    </w:div>
    <w:div w:id="554508749">
      <w:bodyDiv w:val="1"/>
      <w:marLeft w:val="0"/>
      <w:marRight w:val="0"/>
      <w:marTop w:val="0"/>
      <w:marBottom w:val="0"/>
      <w:divBdr>
        <w:top w:val="none" w:sz="0" w:space="0" w:color="auto"/>
        <w:left w:val="none" w:sz="0" w:space="0" w:color="auto"/>
        <w:bottom w:val="none" w:sz="0" w:space="0" w:color="auto"/>
        <w:right w:val="none" w:sz="0" w:space="0" w:color="auto"/>
      </w:divBdr>
    </w:div>
    <w:div w:id="567804525">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2998253">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609047449">
      <w:bodyDiv w:val="1"/>
      <w:marLeft w:val="0"/>
      <w:marRight w:val="0"/>
      <w:marTop w:val="0"/>
      <w:marBottom w:val="0"/>
      <w:divBdr>
        <w:top w:val="none" w:sz="0" w:space="0" w:color="auto"/>
        <w:left w:val="none" w:sz="0" w:space="0" w:color="auto"/>
        <w:bottom w:val="none" w:sz="0" w:space="0" w:color="auto"/>
        <w:right w:val="none" w:sz="0" w:space="0" w:color="auto"/>
      </w:divBdr>
    </w:div>
    <w:div w:id="618606678">
      <w:bodyDiv w:val="1"/>
      <w:marLeft w:val="0"/>
      <w:marRight w:val="0"/>
      <w:marTop w:val="0"/>
      <w:marBottom w:val="0"/>
      <w:divBdr>
        <w:top w:val="none" w:sz="0" w:space="0" w:color="auto"/>
        <w:left w:val="none" w:sz="0" w:space="0" w:color="auto"/>
        <w:bottom w:val="none" w:sz="0" w:space="0" w:color="auto"/>
        <w:right w:val="none" w:sz="0" w:space="0" w:color="auto"/>
      </w:divBdr>
    </w:div>
    <w:div w:id="620889034">
      <w:bodyDiv w:val="1"/>
      <w:marLeft w:val="0"/>
      <w:marRight w:val="0"/>
      <w:marTop w:val="0"/>
      <w:marBottom w:val="0"/>
      <w:divBdr>
        <w:top w:val="none" w:sz="0" w:space="0" w:color="auto"/>
        <w:left w:val="none" w:sz="0" w:space="0" w:color="auto"/>
        <w:bottom w:val="none" w:sz="0" w:space="0" w:color="auto"/>
        <w:right w:val="none" w:sz="0" w:space="0" w:color="auto"/>
      </w:divBdr>
    </w:div>
    <w:div w:id="623926893">
      <w:bodyDiv w:val="1"/>
      <w:marLeft w:val="0"/>
      <w:marRight w:val="0"/>
      <w:marTop w:val="0"/>
      <w:marBottom w:val="0"/>
      <w:divBdr>
        <w:top w:val="none" w:sz="0" w:space="0" w:color="auto"/>
        <w:left w:val="none" w:sz="0" w:space="0" w:color="auto"/>
        <w:bottom w:val="none" w:sz="0" w:space="0" w:color="auto"/>
        <w:right w:val="none" w:sz="0" w:space="0" w:color="auto"/>
      </w:divBdr>
    </w:div>
    <w:div w:id="624625998">
      <w:bodyDiv w:val="1"/>
      <w:marLeft w:val="0"/>
      <w:marRight w:val="0"/>
      <w:marTop w:val="0"/>
      <w:marBottom w:val="0"/>
      <w:divBdr>
        <w:top w:val="none" w:sz="0" w:space="0" w:color="auto"/>
        <w:left w:val="none" w:sz="0" w:space="0" w:color="auto"/>
        <w:bottom w:val="none" w:sz="0" w:space="0" w:color="auto"/>
        <w:right w:val="none" w:sz="0" w:space="0" w:color="auto"/>
      </w:divBdr>
    </w:div>
    <w:div w:id="640119528">
      <w:bodyDiv w:val="1"/>
      <w:marLeft w:val="0"/>
      <w:marRight w:val="0"/>
      <w:marTop w:val="0"/>
      <w:marBottom w:val="0"/>
      <w:divBdr>
        <w:top w:val="none" w:sz="0" w:space="0" w:color="auto"/>
        <w:left w:val="none" w:sz="0" w:space="0" w:color="auto"/>
        <w:bottom w:val="none" w:sz="0" w:space="0" w:color="auto"/>
        <w:right w:val="none" w:sz="0" w:space="0" w:color="auto"/>
      </w:divBdr>
    </w:div>
    <w:div w:id="662319521">
      <w:bodyDiv w:val="1"/>
      <w:marLeft w:val="0"/>
      <w:marRight w:val="0"/>
      <w:marTop w:val="0"/>
      <w:marBottom w:val="0"/>
      <w:divBdr>
        <w:top w:val="none" w:sz="0" w:space="0" w:color="auto"/>
        <w:left w:val="none" w:sz="0" w:space="0" w:color="auto"/>
        <w:bottom w:val="none" w:sz="0" w:space="0" w:color="auto"/>
        <w:right w:val="none" w:sz="0" w:space="0" w:color="auto"/>
      </w:divBdr>
    </w:div>
    <w:div w:id="697972988">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18361022">
      <w:bodyDiv w:val="1"/>
      <w:marLeft w:val="0"/>
      <w:marRight w:val="0"/>
      <w:marTop w:val="0"/>
      <w:marBottom w:val="0"/>
      <w:divBdr>
        <w:top w:val="none" w:sz="0" w:space="0" w:color="auto"/>
        <w:left w:val="none" w:sz="0" w:space="0" w:color="auto"/>
        <w:bottom w:val="none" w:sz="0" w:space="0" w:color="auto"/>
        <w:right w:val="none" w:sz="0" w:space="0" w:color="auto"/>
      </w:divBdr>
    </w:div>
    <w:div w:id="720518627">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61224072">
      <w:bodyDiv w:val="1"/>
      <w:marLeft w:val="0"/>
      <w:marRight w:val="0"/>
      <w:marTop w:val="0"/>
      <w:marBottom w:val="0"/>
      <w:divBdr>
        <w:top w:val="none" w:sz="0" w:space="0" w:color="auto"/>
        <w:left w:val="none" w:sz="0" w:space="0" w:color="auto"/>
        <w:bottom w:val="none" w:sz="0" w:space="0" w:color="auto"/>
        <w:right w:val="none" w:sz="0" w:space="0" w:color="auto"/>
      </w:divBdr>
    </w:div>
    <w:div w:id="775834061">
      <w:bodyDiv w:val="1"/>
      <w:marLeft w:val="0"/>
      <w:marRight w:val="0"/>
      <w:marTop w:val="0"/>
      <w:marBottom w:val="0"/>
      <w:divBdr>
        <w:top w:val="none" w:sz="0" w:space="0" w:color="auto"/>
        <w:left w:val="none" w:sz="0" w:space="0" w:color="auto"/>
        <w:bottom w:val="none" w:sz="0" w:space="0" w:color="auto"/>
        <w:right w:val="none" w:sz="0" w:space="0" w:color="auto"/>
      </w:divBdr>
    </w:div>
    <w:div w:id="777070448">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53498586">
      <w:bodyDiv w:val="1"/>
      <w:marLeft w:val="0"/>
      <w:marRight w:val="0"/>
      <w:marTop w:val="0"/>
      <w:marBottom w:val="0"/>
      <w:divBdr>
        <w:top w:val="none" w:sz="0" w:space="0" w:color="auto"/>
        <w:left w:val="none" w:sz="0" w:space="0" w:color="auto"/>
        <w:bottom w:val="none" w:sz="0" w:space="0" w:color="auto"/>
        <w:right w:val="none" w:sz="0" w:space="0" w:color="auto"/>
      </w:divBdr>
    </w:div>
    <w:div w:id="866332286">
      <w:bodyDiv w:val="1"/>
      <w:marLeft w:val="0"/>
      <w:marRight w:val="0"/>
      <w:marTop w:val="0"/>
      <w:marBottom w:val="0"/>
      <w:divBdr>
        <w:top w:val="none" w:sz="0" w:space="0" w:color="auto"/>
        <w:left w:val="none" w:sz="0" w:space="0" w:color="auto"/>
        <w:bottom w:val="none" w:sz="0" w:space="0" w:color="auto"/>
        <w:right w:val="none" w:sz="0" w:space="0" w:color="auto"/>
      </w:divBdr>
    </w:div>
    <w:div w:id="886839511">
      <w:bodyDiv w:val="1"/>
      <w:marLeft w:val="0"/>
      <w:marRight w:val="0"/>
      <w:marTop w:val="0"/>
      <w:marBottom w:val="0"/>
      <w:divBdr>
        <w:top w:val="none" w:sz="0" w:space="0" w:color="auto"/>
        <w:left w:val="none" w:sz="0" w:space="0" w:color="auto"/>
        <w:bottom w:val="none" w:sz="0" w:space="0" w:color="auto"/>
        <w:right w:val="none" w:sz="0" w:space="0" w:color="auto"/>
      </w:divBdr>
    </w:div>
    <w:div w:id="894202840">
      <w:bodyDiv w:val="1"/>
      <w:marLeft w:val="0"/>
      <w:marRight w:val="0"/>
      <w:marTop w:val="0"/>
      <w:marBottom w:val="0"/>
      <w:divBdr>
        <w:top w:val="none" w:sz="0" w:space="0" w:color="auto"/>
        <w:left w:val="none" w:sz="0" w:space="0" w:color="auto"/>
        <w:bottom w:val="none" w:sz="0" w:space="0" w:color="auto"/>
        <w:right w:val="none" w:sz="0" w:space="0" w:color="auto"/>
      </w:divBdr>
    </w:div>
    <w:div w:id="906066164">
      <w:bodyDiv w:val="1"/>
      <w:marLeft w:val="0"/>
      <w:marRight w:val="0"/>
      <w:marTop w:val="0"/>
      <w:marBottom w:val="0"/>
      <w:divBdr>
        <w:top w:val="none" w:sz="0" w:space="0" w:color="auto"/>
        <w:left w:val="none" w:sz="0" w:space="0" w:color="auto"/>
        <w:bottom w:val="none" w:sz="0" w:space="0" w:color="auto"/>
        <w:right w:val="none" w:sz="0" w:space="0" w:color="auto"/>
      </w:divBdr>
    </w:div>
    <w:div w:id="909116913">
      <w:bodyDiv w:val="1"/>
      <w:marLeft w:val="0"/>
      <w:marRight w:val="0"/>
      <w:marTop w:val="0"/>
      <w:marBottom w:val="0"/>
      <w:divBdr>
        <w:top w:val="none" w:sz="0" w:space="0" w:color="auto"/>
        <w:left w:val="none" w:sz="0" w:space="0" w:color="auto"/>
        <w:bottom w:val="none" w:sz="0" w:space="0" w:color="auto"/>
        <w:right w:val="none" w:sz="0" w:space="0" w:color="auto"/>
      </w:divBdr>
    </w:div>
    <w:div w:id="928663110">
      <w:bodyDiv w:val="1"/>
      <w:marLeft w:val="0"/>
      <w:marRight w:val="0"/>
      <w:marTop w:val="0"/>
      <w:marBottom w:val="0"/>
      <w:divBdr>
        <w:top w:val="none" w:sz="0" w:space="0" w:color="auto"/>
        <w:left w:val="none" w:sz="0" w:space="0" w:color="auto"/>
        <w:bottom w:val="none" w:sz="0" w:space="0" w:color="auto"/>
        <w:right w:val="none" w:sz="0" w:space="0" w:color="auto"/>
      </w:divBdr>
    </w:div>
    <w:div w:id="950672138">
      <w:bodyDiv w:val="1"/>
      <w:marLeft w:val="0"/>
      <w:marRight w:val="0"/>
      <w:marTop w:val="0"/>
      <w:marBottom w:val="0"/>
      <w:divBdr>
        <w:top w:val="none" w:sz="0" w:space="0" w:color="auto"/>
        <w:left w:val="none" w:sz="0" w:space="0" w:color="auto"/>
        <w:bottom w:val="none" w:sz="0" w:space="0" w:color="auto"/>
        <w:right w:val="none" w:sz="0" w:space="0" w:color="auto"/>
      </w:divBdr>
    </w:div>
    <w:div w:id="964311787">
      <w:bodyDiv w:val="1"/>
      <w:marLeft w:val="0"/>
      <w:marRight w:val="0"/>
      <w:marTop w:val="0"/>
      <w:marBottom w:val="0"/>
      <w:divBdr>
        <w:top w:val="none" w:sz="0" w:space="0" w:color="auto"/>
        <w:left w:val="none" w:sz="0" w:space="0" w:color="auto"/>
        <w:bottom w:val="none" w:sz="0" w:space="0" w:color="auto"/>
        <w:right w:val="none" w:sz="0" w:space="0" w:color="auto"/>
      </w:divBdr>
    </w:div>
    <w:div w:id="965039870">
      <w:bodyDiv w:val="1"/>
      <w:marLeft w:val="0"/>
      <w:marRight w:val="0"/>
      <w:marTop w:val="0"/>
      <w:marBottom w:val="0"/>
      <w:divBdr>
        <w:top w:val="none" w:sz="0" w:space="0" w:color="auto"/>
        <w:left w:val="none" w:sz="0" w:space="0" w:color="auto"/>
        <w:bottom w:val="none" w:sz="0" w:space="0" w:color="auto"/>
        <w:right w:val="none" w:sz="0" w:space="0" w:color="auto"/>
      </w:divBdr>
    </w:div>
    <w:div w:id="1006976597">
      <w:bodyDiv w:val="1"/>
      <w:marLeft w:val="0"/>
      <w:marRight w:val="0"/>
      <w:marTop w:val="0"/>
      <w:marBottom w:val="0"/>
      <w:divBdr>
        <w:top w:val="none" w:sz="0" w:space="0" w:color="auto"/>
        <w:left w:val="none" w:sz="0" w:space="0" w:color="auto"/>
        <w:bottom w:val="none" w:sz="0" w:space="0" w:color="auto"/>
        <w:right w:val="none" w:sz="0" w:space="0" w:color="auto"/>
      </w:divBdr>
    </w:div>
    <w:div w:id="1018502825">
      <w:bodyDiv w:val="1"/>
      <w:marLeft w:val="0"/>
      <w:marRight w:val="0"/>
      <w:marTop w:val="0"/>
      <w:marBottom w:val="0"/>
      <w:divBdr>
        <w:top w:val="none" w:sz="0" w:space="0" w:color="auto"/>
        <w:left w:val="none" w:sz="0" w:space="0" w:color="auto"/>
        <w:bottom w:val="none" w:sz="0" w:space="0" w:color="auto"/>
        <w:right w:val="none" w:sz="0" w:space="0" w:color="auto"/>
      </w:divBdr>
    </w:div>
    <w:div w:id="1038122241">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
    <w:div w:id="1083837658">
      <w:bodyDiv w:val="1"/>
      <w:marLeft w:val="0"/>
      <w:marRight w:val="0"/>
      <w:marTop w:val="0"/>
      <w:marBottom w:val="0"/>
      <w:divBdr>
        <w:top w:val="none" w:sz="0" w:space="0" w:color="auto"/>
        <w:left w:val="none" w:sz="0" w:space="0" w:color="auto"/>
        <w:bottom w:val="none" w:sz="0" w:space="0" w:color="auto"/>
        <w:right w:val="none" w:sz="0" w:space="0" w:color="auto"/>
      </w:divBdr>
    </w:div>
    <w:div w:id="1121150533">
      <w:bodyDiv w:val="1"/>
      <w:marLeft w:val="0"/>
      <w:marRight w:val="0"/>
      <w:marTop w:val="0"/>
      <w:marBottom w:val="0"/>
      <w:divBdr>
        <w:top w:val="none" w:sz="0" w:space="0" w:color="auto"/>
        <w:left w:val="none" w:sz="0" w:space="0" w:color="auto"/>
        <w:bottom w:val="none" w:sz="0" w:space="0" w:color="auto"/>
        <w:right w:val="none" w:sz="0" w:space="0" w:color="auto"/>
      </w:divBdr>
    </w:div>
    <w:div w:id="1140880259">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84903594">
      <w:bodyDiv w:val="1"/>
      <w:marLeft w:val="0"/>
      <w:marRight w:val="0"/>
      <w:marTop w:val="0"/>
      <w:marBottom w:val="0"/>
      <w:divBdr>
        <w:top w:val="none" w:sz="0" w:space="0" w:color="auto"/>
        <w:left w:val="none" w:sz="0" w:space="0" w:color="auto"/>
        <w:bottom w:val="none" w:sz="0" w:space="0" w:color="auto"/>
        <w:right w:val="none" w:sz="0" w:space="0" w:color="auto"/>
      </w:divBdr>
    </w:div>
    <w:div w:id="1196499382">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199126454">
      <w:bodyDiv w:val="1"/>
      <w:marLeft w:val="0"/>
      <w:marRight w:val="0"/>
      <w:marTop w:val="0"/>
      <w:marBottom w:val="0"/>
      <w:divBdr>
        <w:top w:val="none" w:sz="0" w:space="0" w:color="auto"/>
        <w:left w:val="none" w:sz="0" w:space="0" w:color="auto"/>
        <w:bottom w:val="none" w:sz="0" w:space="0" w:color="auto"/>
        <w:right w:val="none" w:sz="0" w:space="0" w:color="auto"/>
      </w:divBdr>
    </w:div>
    <w:div w:id="1223831318">
      <w:bodyDiv w:val="1"/>
      <w:marLeft w:val="0"/>
      <w:marRight w:val="0"/>
      <w:marTop w:val="0"/>
      <w:marBottom w:val="0"/>
      <w:divBdr>
        <w:top w:val="none" w:sz="0" w:space="0" w:color="auto"/>
        <w:left w:val="none" w:sz="0" w:space="0" w:color="auto"/>
        <w:bottom w:val="none" w:sz="0" w:space="0" w:color="auto"/>
        <w:right w:val="none" w:sz="0" w:space="0" w:color="auto"/>
      </w:divBdr>
    </w:div>
    <w:div w:id="1250697912">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280140601">
      <w:bodyDiv w:val="1"/>
      <w:marLeft w:val="0"/>
      <w:marRight w:val="0"/>
      <w:marTop w:val="0"/>
      <w:marBottom w:val="0"/>
      <w:divBdr>
        <w:top w:val="none" w:sz="0" w:space="0" w:color="auto"/>
        <w:left w:val="none" w:sz="0" w:space="0" w:color="auto"/>
        <w:bottom w:val="none" w:sz="0" w:space="0" w:color="auto"/>
        <w:right w:val="none" w:sz="0" w:space="0" w:color="auto"/>
      </w:divBdr>
    </w:div>
    <w:div w:id="1284577654">
      <w:bodyDiv w:val="1"/>
      <w:marLeft w:val="0"/>
      <w:marRight w:val="0"/>
      <w:marTop w:val="0"/>
      <w:marBottom w:val="0"/>
      <w:divBdr>
        <w:top w:val="none" w:sz="0" w:space="0" w:color="auto"/>
        <w:left w:val="none" w:sz="0" w:space="0" w:color="auto"/>
        <w:bottom w:val="none" w:sz="0" w:space="0" w:color="auto"/>
        <w:right w:val="none" w:sz="0" w:space="0" w:color="auto"/>
      </w:divBdr>
    </w:div>
    <w:div w:id="1286693508">
      <w:bodyDiv w:val="1"/>
      <w:marLeft w:val="0"/>
      <w:marRight w:val="0"/>
      <w:marTop w:val="0"/>
      <w:marBottom w:val="0"/>
      <w:divBdr>
        <w:top w:val="none" w:sz="0" w:space="0" w:color="auto"/>
        <w:left w:val="none" w:sz="0" w:space="0" w:color="auto"/>
        <w:bottom w:val="none" w:sz="0" w:space="0" w:color="auto"/>
        <w:right w:val="none" w:sz="0" w:space="0" w:color="auto"/>
      </w:divBdr>
    </w:div>
    <w:div w:id="1311059531">
      <w:bodyDiv w:val="1"/>
      <w:marLeft w:val="0"/>
      <w:marRight w:val="0"/>
      <w:marTop w:val="0"/>
      <w:marBottom w:val="0"/>
      <w:divBdr>
        <w:top w:val="none" w:sz="0" w:space="0" w:color="auto"/>
        <w:left w:val="none" w:sz="0" w:space="0" w:color="auto"/>
        <w:bottom w:val="none" w:sz="0" w:space="0" w:color="auto"/>
        <w:right w:val="none" w:sz="0" w:space="0" w:color="auto"/>
      </w:divBdr>
    </w:div>
    <w:div w:id="1329360992">
      <w:bodyDiv w:val="1"/>
      <w:marLeft w:val="0"/>
      <w:marRight w:val="0"/>
      <w:marTop w:val="0"/>
      <w:marBottom w:val="0"/>
      <w:divBdr>
        <w:top w:val="none" w:sz="0" w:space="0" w:color="auto"/>
        <w:left w:val="none" w:sz="0" w:space="0" w:color="auto"/>
        <w:bottom w:val="none" w:sz="0" w:space="0" w:color="auto"/>
        <w:right w:val="none" w:sz="0" w:space="0" w:color="auto"/>
      </w:divBdr>
    </w:div>
    <w:div w:id="1349871913">
      <w:bodyDiv w:val="1"/>
      <w:marLeft w:val="0"/>
      <w:marRight w:val="0"/>
      <w:marTop w:val="0"/>
      <w:marBottom w:val="0"/>
      <w:divBdr>
        <w:top w:val="none" w:sz="0" w:space="0" w:color="auto"/>
        <w:left w:val="none" w:sz="0" w:space="0" w:color="auto"/>
        <w:bottom w:val="none" w:sz="0" w:space="0" w:color="auto"/>
        <w:right w:val="none" w:sz="0" w:space="0" w:color="auto"/>
      </w:divBdr>
    </w:div>
    <w:div w:id="1366297996">
      <w:bodyDiv w:val="1"/>
      <w:marLeft w:val="0"/>
      <w:marRight w:val="0"/>
      <w:marTop w:val="0"/>
      <w:marBottom w:val="0"/>
      <w:divBdr>
        <w:top w:val="none" w:sz="0" w:space="0" w:color="auto"/>
        <w:left w:val="none" w:sz="0" w:space="0" w:color="auto"/>
        <w:bottom w:val="none" w:sz="0" w:space="0" w:color="auto"/>
        <w:right w:val="none" w:sz="0" w:space="0" w:color="auto"/>
      </w:divBdr>
    </w:div>
    <w:div w:id="1372919155">
      <w:bodyDiv w:val="1"/>
      <w:marLeft w:val="0"/>
      <w:marRight w:val="0"/>
      <w:marTop w:val="0"/>
      <w:marBottom w:val="0"/>
      <w:divBdr>
        <w:top w:val="none" w:sz="0" w:space="0" w:color="auto"/>
        <w:left w:val="none" w:sz="0" w:space="0" w:color="auto"/>
        <w:bottom w:val="none" w:sz="0" w:space="0" w:color="auto"/>
        <w:right w:val="none" w:sz="0" w:space="0" w:color="auto"/>
      </w:divBdr>
    </w:div>
    <w:div w:id="1378043187">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86298697">
      <w:bodyDiv w:val="1"/>
      <w:marLeft w:val="0"/>
      <w:marRight w:val="0"/>
      <w:marTop w:val="0"/>
      <w:marBottom w:val="0"/>
      <w:divBdr>
        <w:top w:val="none" w:sz="0" w:space="0" w:color="auto"/>
        <w:left w:val="none" w:sz="0" w:space="0" w:color="auto"/>
        <w:bottom w:val="none" w:sz="0" w:space="0" w:color="auto"/>
        <w:right w:val="none" w:sz="0" w:space="0" w:color="auto"/>
      </w:divBdr>
    </w:div>
    <w:div w:id="1394622920">
      <w:bodyDiv w:val="1"/>
      <w:marLeft w:val="0"/>
      <w:marRight w:val="0"/>
      <w:marTop w:val="0"/>
      <w:marBottom w:val="0"/>
      <w:divBdr>
        <w:top w:val="none" w:sz="0" w:space="0" w:color="auto"/>
        <w:left w:val="none" w:sz="0" w:space="0" w:color="auto"/>
        <w:bottom w:val="none" w:sz="0" w:space="0" w:color="auto"/>
        <w:right w:val="none" w:sz="0" w:space="0" w:color="auto"/>
      </w:divBdr>
    </w:div>
    <w:div w:id="1412048856">
      <w:bodyDiv w:val="1"/>
      <w:marLeft w:val="0"/>
      <w:marRight w:val="0"/>
      <w:marTop w:val="0"/>
      <w:marBottom w:val="0"/>
      <w:divBdr>
        <w:top w:val="none" w:sz="0" w:space="0" w:color="auto"/>
        <w:left w:val="none" w:sz="0" w:space="0" w:color="auto"/>
        <w:bottom w:val="none" w:sz="0" w:space="0" w:color="auto"/>
        <w:right w:val="none" w:sz="0" w:space="0" w:color="auto"/>
      </w:divBdr>
    </w:div>
    <w:div w:id="1412391702">
      <w:bodyDiv w:val="1"/>
      <w:marLeft w:val="0"/>
      <w:marRight w:val="0"/>
      <w:marTop w:val="0"/>
      <w:marBottom w:val="0"/>
      <w:divBdr>
        <w:top w:val="none" w:sz="0" w:space="0" w:color="auto"/>
        <w:left w:val="none" w:sz="0" w:space="0" w:color="auto"/>
        <w:bottom w:val="none" w:sz="0" w:space="0" w:color="auto"/>
        <w:right w:val="none" w:sz="0" w:space="0" w:color="auto"/>
      </w:divBdr>
    </w:div>
    <w:div w:id="1426421738">
      <w:bodyDiv w:val="1"/>
      <w:marLeft w:val="0"/>
      <w:marRight w:val="0"/>
      <w:marTop w:val="0"/>
      <w:marBottom w:val="0"/>
      <w:divBdr>
        <w:top w:val="none" w:sz="0" w:space="0" w:color="auto"/>
        <w:left w:val="none" w:sz="0" w:space="0" w:color="auto"/>
        <w:bottom w:val="none" w:sz="0" w:space="0" w:color="auto"/>
        <w:right w:val="none" w:sz="0" w:space="0" w:color="auto"/>
      </w:divBdr>
    </w:div>
    <w:div w:id="1429933254">
      <w:bodyDiv w:val="1"/>
      <w:marLeft w:val="0"/>
      <w:marRight w:val="0"/>
      <w:marTop w:val="0"/>
      <w:marBottom w:val="0"/>
      <w:divBdr>
        <w:top w:val="none" w:sz="0" w:space="0" w:color="auto"/>
        <w:left w:val="none" w:sz="0" w:space="0" w:color="auto"/>
        <w:bottom w:val="none" w:sz="0" w:space="0" w:color="auto"/>
        <w:right w:val="none" w:sz="0" w:space="0" w:color="auto"/>
      </w:divBdr>
    </w:div>
    <w:div w:id="1445032424">
      <w:bodyDiv w:val="1"/>
      <w:marLeft w:val="0"/>
      <w:marRight w:val="0"/>
      <w:marTop w:val="0"/>
      <w:marBottom w:val="0"/>
      <w:divBdr>
        <w:top w:val="none" w:sz="0" w:space="0" w:color="auto"/>
        <w:left w:val="none" w:sz="0" w:space="0" w:color="auto"/>
        <w:bottom w:val="none" w:sz="0" w:space="0" w:color="auto"/>
        <w:right w:val="none" w:sz="0" w:space="0" w:color="auto"/>
      </w:divBdr>
    </w:div>
    <w:div w:id="1454445103">
      <w:bodyDiv w:val="1"/>
      <w:marLeft w:val="0"/>
      <w:marRight w:val="0"/>
      <w:marTop w:val="0"/>
      <w:marBottom w:val="0"/>
      <w:divBdr>
        <w:top w:val="none" w:sz="0" w:space="0" w:color="auto"/>
        <w:left w:val="none" w:sz="0" w:space="0" w:color="auto"/>
        <w:bottom w:val="none" w:sz="0" w:space="0" w:color="auto"/>
        <w:right w:val="none" w:sz="0" w:space="0" w:color="auto"/>
      </w:divBdr>
    </w:div>
    <w:div w:id="1459303639">
      <w:bodyDiv w:val="1"/>
      <w:marLeft w:val="0"/>
      <w:marRight w:val="0"/>
      <w:marTop w:val="0"/>
      <w:marBottom w:val="0"/>
      <w:divBdr>
        <w:top w:val="none" w:sz="0" w:space="0" w:color="auto"/>
        <w:left w:val="none" w:sz="0" w:space="0" w:color="auto"/>
        <w:bottom w:val="none" w:sz="0" w:space="0" w:color="auto"/>
        <w:right w:val="none" w:sz="0" w:space="0" w:color="auto"/>
      </w:divBdr>
    </w:div>
    <w:div w:id="1463308514">
      <w:bodyDiv w:val="1"/>
      <w:marLeft w:val="0"/>
      <w:marRight w:val="0"/>
      <w:marTop w:val="0"/>
      <w:marBottom w:val="0"/>
      <w:divBdr>
        <w:top w:val="none" w:sz="0" w:space="0" w:color="auto"/>
        <w:left w:val="none" w:sz="0" w:space="0" w:color="auto"/>
        <w:bottom w:val="none" w:sz="0" w:space="0" w:color="auto"/>
        <w:right w:val="none" w:sz="0" w:space="0" w:color="auto"/>
      </w:divBdr>
    </w:div>
    <w:div w:id="1515999951">
      <w:bodyDiv w:val="1"/>
      <w:marLeft w:val="0"/>
      <w:marRight w:val="0"/>
      <w:marTop w:val="0"/>
      <w:marBottom w:val="0"/>
      <w:divBdr>
        <w:top w:val="none" w:sz="0" w:space="0" w:color="auto"/>
        <w:left w:val="none" w:sz="0" w:space="0" w:color="auto"/>
        <w:bottom w:val="none" w:sz="0" w:space="0" w:color="auto"/>
        <w:right w:val="none" w:sz="0" w:space="0" w:color="auto"/>
      </w:divBdr>
    </w:div>
    <w:div w:id="1623725335">
      <w:bodyDiv w:val="1"/>
      <w:marLeft w:val="0"/>
      <w:marRight w:val="0"/>
      <w:marTop w:val="0"/>
      <w:marBottom w:val="0"/>
      <w:divBdr>
        <w:top w:val="none" w:sz="0" w:space="0" w:color="auto"/>
        <w:left w:val="none" w:sz="0" w:space="0" w:color="auto"/>
        <w:bottom w:val="none" w:sz="0" w:space="0" w:color="auto"/>
        <w:right w:val="none" w:sz="0" w:space="0" w:color="auto"/>
      </w:divBdr>
    </w:div>
    <w:div w:id="1638795793">
      <w:bodyDiv w:val="1"/>
      <w:marLeft w:val="0"/>
      <w:marRight w:val="0"/>
      <w:marTop w:val="0"/>
      <w:marBottom w:val="0"/>
      <w:divBdr>
        <w:top w:val="none" w:sz="0" w:space="0" w:color="auto"/>
        <w:left w:val="none" w:sz="0" w:space="0" w:color="auto"/>
        <w:bottom w:val="none" w:sz="0" w:space="0" w:color="auto"/>
        <w:right w:val="none" w:sz="0" w:space="0" w:color="auto"/>
      </w:divBdr>
    </w:div>
    <w:div w:id="1677880585">
      <w:bodyDiv w:val="1"/>
      <w:marLeft w:val="0"/>
      <w:marRight w:val="0"/>
      <w:marTop w:val="0"/>
      <w:marBottom w:val="0"/>
      <w:divBdr>
        <w:top w:val="none" w:sz="0" w:space="0" w:color="auto"/>
        <w:left w:val="none" w:sz="0" w:space="0" w:color="auto"/>
        <w:bottom w:val="none" w:sz="0" w:space="0" w:color="auto"/>
        <w:right w:val="none" w:sz="0" w:space="0" w:color="auto"/>
      </w:divBdr>
    </w:div>
    <w:div w:id="1705910233">
      <w:bodyDiv w:val="1"/>
      <w:marLeft w:val="0"/>
      <w:marRight w:val="0"/>
      <w:marTop w:val="0"/>
      <w:marBottom w:val="0"/>
      <w:divBdr>
        <w:top w:val="none" w:sz="0" w:space="0" w:color="auto"/>
        <w:left w:val="none" w:sz="0" w:space="0" w:color="auto"/>
        <w:bottom w:val="none" w:sz="0" w:space="0" w:color="auto"/>
        <w:right w:val="none" w:sz="0" w:space="0" w:color="auto"/>
      </w:divBdr>
    </w:div>
    <w:div w:id="1710686833">
      <w:bodyDiv w:val="1"/>
      <w:marLeft w:val="0"/>
      <w:marRight w:val="0"/>
      <w:marTop w:val="0"/>
      <w:marBottom w:val="0"/>
      <w:divBdr>
        <w:top w:val="none" w:sz="0" w:space="0" w:color="auto"/>
        <w:left w:val="none" w:sz="0" w:space="0" w:color="auto"/>
        <w:bottom w:val="none" w:sz="0" w:space="0" w:color="auto"/>
        <w:right w:val="none" w:sz="0" w:space="0" w:color="auto"/>
      </w:divBdr>
    </w:div>
    <w:div w:id="1770152010">
      <w:bodyDiv w:val="1"/>
      <w:marLeft w:val="0"/>
      <w:marRight w:val="0"/>
      <w:marTop w:val="0"/>
      <w:marBottom w:val="0"/>
      <w:divBdr>
        <w:top w:val="none" w:sz="0" w:space="0" w:color="auto"/>
        <w:left w:val="none" w:sz="0" w:space="0" w:color="auto"/>
        <w:bottom w:val="none" w:sz="0" w:space="0" w:color="auto"/>
        <w:right w:val="none" w:sz="0" w:space="0" w:color="auto"/>
      </w:divBdr>
    </w:div>
    <w:div w:id="1787503904">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 w:id="1864901199">
      <w:bodyDiv w:val="1"/>
      <w:marLeft w:val="0"/>
      <w:marRight w:val="0"/>
      <w:marTop w:val="0"/>
      <w:marBottom w:val="0"/>
      <w:divBdr>
        <w:top w:val="none" w:sz="0" w:space="0" w:color="auto"/>
        <w:left w:val="none" w:sz="0" w:space="0" w:color="auto"/>
        <w:bottom w:val="none" w:sz="0" w:space="0" w:color="auto"/>
        <w:right w:val="none" w:sz="0" w:space="0" w:color="auto"/>
      </w:divBdr>
    </w:div>
    <w:div w:id="1866871028">
      <w:bodyDiv w:val="1"/>
      <w:marLeft w:val="0"/>
      <w:marRight w:val="0"/>
      <w:marTop w:val="0"/>
      <w:marBottom w:val="0"/>
      <w:divBdr>
        <w:top w:val="none" w:sz="0" w:space="0" w:color="auto"/>
        <w:left w:val="none" w:sz="0" w:space="0" w:color="auto"/>
        <w:bottom w:val="none" w:sz="0" w:space="0" w:color="auto"/>
        <w:right w:val="none" w:sz="0" w:space="0" w:color="auto"/>
      </w:divBdr>
    </w:div>
    <w:div w:id="1893271537">
      <w:bodyDiv w:val="1"/>
      <w:marLeft w:val="0"/>
      <w:marRight w:val="0"/>
      <w:marTop w:val="0"/>
      <w:marBottom w:val="0"/>
      <w:divBdr>
        <w:top w:val="none" w:sz="0" w:space="0" w:color="auto"/>
        <w:left w:val="none" w:sz="0" w:space="0" w:color="auto"/>
        <w:bottom w:val="none" w:sz="0" w:space="0" w:color="auto"/>
        <w:right w:val="none" w:sz="0" w:space="0" w:color="auto"/>
      </w:divBdr>
    </w:div>
    <w:div w:id="1985625683">
      <w:bodyDiv w:val="1"/>
      <w:marLeft w:val="0"/>
      <w:marRight w:val="0"/>
      <w:marTop w:val="0"/>
      <w:marBottom w:val="0"/>
      <w:divBdr>
        <w:top w:val="none" w:sz="0" w:space="0" w:color="auto"/>
        <w:left w:val="none" w:sz="0" w:space="0" w:color="auto"/>
        <w:bottom w:val="none" w:sz="0" w:space="0" w:color="auto"/>
        <w:right w:val="none" w:sz="0" w:space="0" w:color="auto"/>
      </w:divBdr>
    </w:div>
    <w:div w:id="1992824669">
      <w:bodyDiv w:val="1"/>
      <w:marLeft w:val="0"/>
      <w:marRight w:val="0"/>
      <w:marTop w:val="0"/>
      <w:marBottom w:val="0"/>
      <w:divBdr>
        <w:top w:val="none" w:sz="0" w:space="0" w:color="auto"/>
        <w:left w:val="none" w:sz="0" w:space="0" w:color="auto"/>
        <w:bottom w:val="none" w:sz="0" w:space="0" w:color="auto"/>
        <w:right w:val="none" w:sz="0" w:space="0" w:color="auto"/>
      </w:divBdr>
    </w:div>
    <w:div w:id="2022966668">
      <w:bodyDiv w:val="1"/>
      <w:marLeft w:val="0"/>
      <w:marRight w:val="0"/>
      <w:marTop w:val="0"/>
      <w:marBottom w:val="0"/>
      <w:divBdr>
        <w:top w:val="none" w:sz="0" w:space="0" w:color="auto"/>
        <w:left w:val="none" w:sz="0" w:space="0" w:color="auto"/>
        <w:bottom w:val="none" w:sz="0" w:space="0" w:color="auto"/>
        <w:right w:val="none" w:sz="0" w:space="0" w:color="auto"/>
      </w:divBdr>
    </w:div>
    <w:div w:id="2045017851">
      <w:bodyDiv w:val="1"/>
      <w:marLeft w:val="0"/>
      <w:marRight w:val="0"/>
      <w:marTop w:val="0"/>
      <w:marBottom w:val="0"/>
      <w:divBdr>
        <w:top w:val="none" w:sz="0" w:space="0" w:color="auto"/>
        <w:left w:val="none" w:sz="0" w:space="0" w:color="auto"/>
        <w:bottom w:val="none" w:sz="0" w:space="0" w:color="auto"/>
        <w:right w:val="none" w:sz="0" w:space="0" w:color="auto"/>
      </w:divBdr>
    </w:div>
    <w:div w:id="2061663267">
      <w:bodyDiv w:val="1"/>
      <w:marLeft w:val="0"/>
      <w:marRight w:val="0"/>
      <w:marTop w:val="0"/>
      <w:marBottom w:val="0"/>
      <w:divBdr>
        <w:top w:val="none" w:sz="0" w:space="0" w:color="auto"/>
        <w:left w:val="none" w:sz="0" w:space="0" w:color="auto"/>
        <w:bottom w:val="none" w:sz="0" w:space="0" w:color="auto"/>
        <w:right w:val="none" w:sz="0" w:space="0" w:color="auto"/>
      </w:divBdr>
    </w:div>
    <w:div w:id="2062751787">
      <w:bodyDiv w:val="1"/>
      <w:marLeft w:val="0"/>
      <w:marRight w:val="0"/>
      <w:marTop w:val="0"/>
      <w:marBottom w:val="0"/>
      <w:divBdr>
        <w:top w:val="none" w:sz="0" w:space="0" w:color="auto"/>
        <w:left w:val="none" w:sz="0" w:space="0" w:color="auto"/>
        <w:bottom w:val="none" w:sz="0" w:space="0" w:color="auto"/>
        <w:right w:val="none" w:sz="0" w:space="0" w:color="auto"/>
      </w:divBdr>
    </w:div>
    <w:div w:id="2129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3907-70BC-4A91-801F-8C9C4F90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22090</Words>
  <Characters>125915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Плешува Альмира Алексеевна</cp:lastModifiedBy>
  <cp:revision>2</cp:revision>
  <cp:lastPrinted>2017-11-13T20:23:00Z</cp:lastPrinted>
  <dcterms:created xsi:type="dcterms:W3CDTF">2018-03-20T06:29:00Z</dcterms:created>
  <dcterms:modified xsi:type="dcterms:W3CDTF">2018-03-20T06:29:00Z</dcterms:modified>
</cp:coreProperties>
</file>