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FE" w:rsidRDefault="008651FE" w:rsidP="008651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8651FE" w:rsidRDefault="008651FE" w:rsidP="008651F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 БОДАЙБИНСКИЙ РАЙОН</w:t>
      </w:r>
    </w:p>
    <w:p w:rsidR="008651FE" w:rsidRDefault="008651FE" w:rsidP="008651F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БОДАЙБИНСКОГО ГОРОДСКОГО ПОСЕЛЕНИЯ</w:t>
      </w:r>
    </w:p>
    <w:p w:rsidR="008651FE" w:rsidRDefault="008651FE" w:rsidP="008651FE">
      <w:pPr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8651FE" w:rsidRDefault="008651FE" w:rsidP="008651FE">
      <w:pPr>
        <w:jc w:val="center"/>
        <w:rPr>
          <w:sz w:val="24"/>
          <w:szCs w:val="24"/>
        </w:rPr>
      </w:pPr>
    </w:p>
    <w:p w:rsidR="008651FE" w:rsidRPr="00E33EAC" w:rsidRDefault="00332952" w:rsidP="008651FE">
      <w:pPr>
        <w:rPr>
          <w:sz w:val="24"/>
          <w:szCs w:val="24"/>
        </w:rPr>
      </w:pPr>
      <w:r w:rsidRPr="00E33EAC">
        <w:rPr>
          <w:sz w:val="24"/>
          <w:szCs w:val="24"/>
        </w:rPr>
        <w:t xml:space="preserve">03.10. </w:t>
      </w:r>
      <w:r w:rsidR="008651FE" w:rsidRPr="00E33EAC">
        <w:rPr>
          <w:sz w:val="24"/>
          <w:szCs w:val="24"/>
        </w:rPr>
        <w:t xml:space="preserve">2025 г.                                            г. Бодайбо                                                       № </w:t>
      </w:r>
      <w:r w:rsidRPr="00E33EAC">
        <w:rPr>
          <w:sz w:val="24"/>
          <w:szCs w:val="24"/>
        </w:rPr>
        <w:t>788-п</w:t>
      </w:r>
    </w:p>
    <w:p w:rsidR="008651FE" w:rsidRDefault="008651FE" w:rsidP="008651FE">
      <w:pPr>
        <w:jc w:val="both"/>
        <w:rPr>
          <w:sz w:val="24"/>
          <w:szCs w:val="24"/>
        </w:rPr>
      </w:pPr>
    </w:p>
    <w:p w:rsidR="008651FE" w:rsidRDefault="008651FE" w:rsidP="008651FE">
      <w:pPr>
        <w:jc w:val="both"/>
        <w:rPr>
          <w:sz w:val="24"/>
          <w:szCs w:val="24"/>
        </w:rPr>
      </w:pPr>
    </w:p>
    <w:p w:rsidR="008651FE" w:rsidRDefault="008651FE" w:rsidP="008651FE">
      <w:pPr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О принятии решения о проведении капитального ремонта общего имущества в многоквартирных домах на территории Бодайбинского муниципального образования в 2026-2027 годах</w:t>
      </w: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 целях исполнения Региональной программы капитального ремонта общего имущества в многоквартирных домах на территории Иркутской области на 2014-2043 годы, утвержденной постановлением Правительства Иркутской области от 20.03.2014 г.                   № 138-пп, в соответствии с ч. 6 ст. 189 Жилищного Кодекса Российской Федерации, предложениями Фонда капитального ремонта многоквартирных домов Иркутской области от 21.0</w:t>
      </w:r>
      <w:r w:rsidR="00084E75">
        <w:rPr>
          <w:sz w:val="24"/>
          <w:szCs w:val="24"/>
        </w:rPr>
        <w:t>5</w:t>
      </w:r>
      <w:r>
        <w:rPr>
          <w:sz w:val="24"/>
          <w:szCs w:val="24"/>
        </w:rPr>
        <w:t xml:space="preserve">.2025 г. № </w:t>
      </w:r>
      <w:r w:rsidR="00084E75">
        <w:rPr>
          <w:sz w:val="24"/>
          <w:szCs w:val="24"/>
        </w:rPr>
        <w:t>591</w:t>
      </w:r>
      <w:r>
        <w:rPr>
          <w:sz w:val="24"/>
          <w:szCs w:val="24"/>
        </w:rPr>
        <w:t>/2025 статьями 6, 26 Устава Бодайбинского муниципального образования,</w:t>
      </w:r>
    </w:p>
    <w:p w:rsidR="008651FE" w:rsidRDefault="008651FE" w:rsidP="008651FE">
      <w:pPr>
        <w:ind w:firstLine="708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 Провести капитальный ремонт общего имущества в многоквартирных домах, расположенных на территории Бодайбинского муниципального образования, собственники которых не приняли решение о проведении капитального ремонта общего имущества, в соответствии с краткосрочным планом реализации в 2026-2027 годах Региональной программы капитального ремонта общего имущества в многоквартирных домах на территории Иркутской области на 2014-2043 годы согласно приложению к настоящему постановлению.</w:t>
      </w: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 Утвердить предложения по видам и стоимости работ по капитальному ремонту многоквартирных домов в соответствии с приложением к настоящему постановлению.</w:t>
      </w: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 Отделу по управлению муниципальным имуществом и жилищно-социальным вопросам администрации Бодайбинского городского поселения довести информацию о принятом решении до управляющих организаций, обслуживающих многоквартирные дома, организовать работу управляющих организаций с населением.</w:t>
      </w: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 Опубликовать настоящее постановление в периодическом печатном издании-бюллетене «Официальный вестник города Бодайбо» в сетевом издании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uprava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bodaibo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.</w:t>
      </w: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5. Контроль за организацией проведения капитального ремонта возложить на директора муниципального казенного учреждения «Управление капитального строительства Бодайбинского городского поселения» – Хапилова С.В.</w:t>
      </w: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</w:p>
    <w:p w:rsidR="008651FE" w:rsidRDefault="008651FE" w:rsidP="008651FE">
      <w:pPr>
        <w:ind w:firstLine="708"/>
        <w:jc w:val="both"/>
        <w:outlineLvl w:val="0"/>
        <w:rPr>
          <w:sz w:val="24"/>
          <w:szCs w:val="24"/>
        </w:rPr>
      </w:pPr>
    </w:p>
    <w:p w:rsidR="008651FE" w:rsidRDefault="008651FE" w:rsidP="008651F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                                                                                                                     А.В. БОТВИН</w:t>
      </w:r>
    </w:p>
    <w:p w:rsidR="008651FE" w:rsidRDefault="008651FE" w:rsidP="008651FE"/>
    <w:p w:rsidR="008651FE" w:rsidRDefault="008651FE" w:rsidP="008651FE"/>
    <w:p w:rsidR="008651FE" w:rsidRDefault="008651FE" w:rsidP="008651FE"/>
    <w:p w:rsidR="008651FE" w:rsidRDefault="008651FE" w:rsidP="008651FE"/>
    <w:p w:rsidR="008651FE" w:rsidRDefault="008651FE" w:rsidP="008651FE"/>
    <w:p w:rsidR="008651FE" w:rsidRDefault="008651FE" w:rsidP="008651FE"/>
    <w:p w:rsidR="008651FE" w:rsidRDefault="008651FE" w:rsidP="008651FE">
      <w:pPr>
        <w:tabs>
          <w:tab w:val="right" w:pos="9355"/>
        </w:tabs>
        <w:autoSpaceDE/>
        <w:adjustRightInd/>
        <w:jc w:val="right"/>
        <w:rPr>
          <w:rFonts w:eastAsiaTheme="minorEastAsia"/>
          <w:sz w:val="24"/>
          <w:szCs w:val="24"/>
        </w:rPr>
      </w:pPr>
    </w:p>
    <w:p w:rsidR="008651FE" w:rsidRDefault="008651FE" w:rsidP="008651FE">
      <w:pPr>
        <w:tabs>
          <w:tab w:val="right" w:pos="9355"/>
        </w:tabs>
        <w:autoSpaceDE/>
        <w:adjustRightInd/>
        <w:jc w:val="right"/>
        <w:rPr>
          <w:rFonts w:eastAsiaTheme="minorEastAsia"/>
          <w:sz w:val="24"/>
          <w:szCs w:val="24"/>
        </w:rPr>
      </w:pPr>
    </w:p>
    <w:p w:rsidR="008651FE" w:rsidRDefault="008651FE" w:rsidP="008651FE">
      <w:pPr>
        <w:tabs>
          <w:tab w:val="right" w:pos="9355"/>
        </w:tabs>
        <w:autoSpaceDE/>
        <w:adjustRightInd/>
        <w:jc w:val="right"/>
        <w:rPr>
          <w:rFonts w:eastAsiaTheme="minorEastAsia"/>
          <w:sz w:val="24"/>
          <w:szCs w:val="24"/>
        </w:rPr>
      </w:pPr>
    </w:p>
    <w:p w:rsidR="008651FE" w:rsidRDefault="008651FE" w:rsidP="008651FE">
      <w:pPr>
        <w:tabs>
          <w:tab w:val="right" w:pos="9355"/>
        </w:tabs>
        <w:autoSpaceDE/>
        <w:adjustRightInd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Приложение</w:t>
      </w:r>
    </w:p>
    <w:p w:rsidR="008651FE" w:rsidRDefault="008651FE" w:rsidP="008651FE">
      <w:pPr>
        <w:tabs>
          <w:tab w:val="right" w:pos="9355"/>
        </w:tabs>
        <w:autoSpaceDE/>
        <w:adjustRightInd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к постановлению администрации</w:t>
      </w:r>
    </w:p>
    <w:p w:rsidR="008651FE" w:rsidRDefault="008651FE" w:rsidP="008651FE">
      <w:pPr>
        <w:tabs>
          <w:tab w:val="right" w:pos="9355"/>
        </w:tabs>
        <w:autoSpaceDE/>
        <w:adjustRightInd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Бодайбинского городского поселения</w:t>
      </w:r>
    </w:p>
    <w:p w:rsidR="008651FE" w:rsidRPr="00E33EAC" w:rsidRDefault="008651FE" w:rsidP="008651FE">
      <w:pPr>
        <w:tabs>
          <w:tab w:val="right" w:pos="9355"/>
        </w:tabs>
        <w:autoSpaceDE/>
        <w:adjustRightInd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от </w:t>
      </w:r>
      <w:r w:rsidR="00332952" w:rsidRPr="00E33EAC">
        <w:rPr>
          <w:rFonts w:eastAsiaTheme="minorEastAsia"/>
          <w:sz w:val="24"/>
          <w:szCs w:val="24"/>
        </w:rPr>
        <w:t>03</w:t>
      </w:r>
      <w:r w:rsidRPr="00E33EAC">
        <w:rPr>
          <w:rFonts w:eastAsiaTheme="minorEastAsia"/>
          <w:sz w:val="24"/>
          <w:szCs w:val="24"/>
        </w:rPr>
        <w:t xml:space="preserve">. </w:t>
      </w:r>
      <w:r w:rsidR="00332952" w:rsidRPr="00E33EAC">
        <w:rPr>
          <w:rFonts w:eastAsiaTheme="minorEastAsia"/>
          <w:sz w:val="24"/>
          <w:szCs w:val="24"/>
        </w:rPr>
        <w:t>10</w:t>
      </w:r>
      <w:r w:rsidRPr="00E33EAC">
        <w:rPr>
          <w:rFonts w:eastAsiaTheme="minorEastAsia"/>
          <w:sz w:val="24"/>
          <w:szCs w:val="24"/>
        </w:rPr>
        <w:t xml:space="preserve">. 2025 г. № </w:t>
      </w:r>
      <w:r w:rsidR="00332952" w:rsidRPr="00E33EAC">
        <w:rPr>
          <w:rFonts w:eastAsiaTheme="minorEastAsia"/>
          <w:sz w:val="24"/>
          <w:szCs w:val="24"/>
        </w:rPr>
        <w:t>788-п</w:t>
      </w:r>
    </w:p>
    <w:p w:rsidR="008651FE" w:rsidRDefault="008651FE" w:rsidP="008651FE">
      <w:pPr>
        <w:tabs>
          <w:tab w:val="right" w:pos="9355"/>
        </w:tabs>
        <w:autoSpaceDE/>
        <w:adjustRightInd/>
        <w:jc w:val="right"/>
        <w:rPr>
          <w:rFonts w:eastAsiaTheme="minorEastAsia"/>
          <w:sz w:val="24"/>
          <w:szCs w:val="24"/>
        </w:rPr>
      </w:pPr>
    </w:p>
    <w:p w:rsidR="008651FE" w:rsidRDefault="008651FE" w:rsidP="008651FE">
      <w:pPr>
        <w:tabs>
          <w:tab w:val="right" w:pos="9355"/>
        </w:tabs>
        <w:autoSpaceDE/>
        <w:adjustRightInd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ПЕРЕЧЕНЬ</w:t>
      </w:r>
    </w:p>
    <w:p w:rsidR="008651FE" w:rsidRDefault="008651FE" w:rsidP="008651FE">
      <w:pPr>
        <w:tabs>
          <w:tab w:val="right" w:pos="9355"/>
        </w:tabs>
        <w:autoSpaceDE/>
        <w:adjustRightInd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многоквартирных домов, расположенных на территории Бодайбинского муниципального образования, собственники помещений в которых не приняли решение о проведении капитального ремонта общего имущества</w:t>
      </w:r>
    </w:p>
    <w:p w:rsidR="008651FE" w:rsidRDefault="008651FE" w:rsidP="008651FE">
      <w:pPr>
        <w:tabs>
          <w:tab w:val="right" w:pos="9355"/>
        </w:tabs>
        <w:autoSpaceDE/>
        <w:adjustRightInd/>
        <w:jc w:val="center"/>
        <w:rPr>
          <w:rFonts w:eastAsiaTheme="minorEastAsia"/>
          <w:b/>
          <w:sz w:val="24"/>
          <w:szCs w:val="24"/>
        </w:rPr>
      </w:pPr>
    </w:p>
    <w:tbl>
      <w:tblPr>
        <w:tblStyle w:val="a3"/>
        <w:tblW w:w="9780" w:type="dxa"/>
        <w:tblLayout w:type="fixed"/>
        <w:tblLook w:val="04A0" w:firstRow="1" w:lastRow="0" w:firstColumn="1" w:lastColumn="0" w:noHBand="0" w:noVBand="1"/>
      </w:tblPr>
      <w:tblGrid>
        <w:gridCol w:w="420"/>
        <w:gridCol w:w="1702"/>
        <w:gridCol w:w="1985"/>
        <w:gridCol w:w="4255"/>
        <w:gridCol w:w="1418"/>
      </w:tblGrid>
      <w:tr w:rsidR="008651FE" w:rsidTr="00084E75">
        <w:trPr>
          <w:trHeight w:val="7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8651FE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№</w:t>
            </w:r>
          </w:p>
          <w:p w:rsidR="008651FE" w:rsidRDefault="008651FE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8651FE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8651FE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Адрес многоквартирного дома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8651FE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Виды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8651FE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Стоимость работ, руб</w:t>
            </w:r>
            <w:r>
              <w:rPr>
                <w:rFonts w:eastAsiaTheme="minorEastAsia"/>
                <w:i/>
                <w:lang w:eastAsia="en-US"/>
              </w:rPr>
              <w:t>.</w:t>
            </w:r>
          </w:p>
        </w:tc>
      </w:tr>
      <w:tr w:rsidR="008651FE" w:rsidTr="00084E7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8651FE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8651FE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Бодайбинское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084E75" w:rsidP="00084E75">
            <w:pPr>
              <w:tabs>
                <w:tab w:val="right" w:pos="9355"/>
              </w:tabs>
              <w:autoSpaceDE/>
              <w:adjustRightInd/>
              <w:jc w:val="center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Березнеровская</w:t>
            </w:r>
            <w:r w:rsidR="008651FE">
              <w:rPr>
                <w:rFonts w:eastAsiaTheme="minorEastAsia"/>
                <w:lang w:eastAsia="en-US"/>
              </w:rPr>
              <w:t xml:space="preserve">, д. </w:t>
            </w:r>
            <w:r>
              <w:rPr>
                <w:rFonts w:eastAsiaTheme="minorEastAsia"/>
                <w:lang w:eastAsia="en-US"/>
              </w:rPr>
              <w:t>37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8651FE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Ремонт систем электроснабжения</w:t>
            </w:r>
          </w:p>
          <w:p w:rsidR="008651FE" w:rsidRDefault="008651FE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Ремонт систем теплоснабжения</w:t>
            </w:r>
          </w:p>
          <w:p w:rsidR="008651FE" w:rsidRDefault="008651FE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Ремонт систем холодного водоснабжения</w:t>
            </w:r>
          </w:p>
          <w:p w:rsidR="008651FE" w:rsidRDefault="008651FE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Ремонт систем горячего водоснабжения</w:t>
            </w:r>
          </w:p>
          <w:p w:rsidR="00E23BEF" w:rsidRDefault="00E23BEF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Ремонт систем водоотведения</w:t>
            </w:r>
          </w:p>
          <w:p w:rsidR="008651FE" w:rsidRDefault="008651FE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Ремонт крыши</w:t>
            </w:r>
          </w:p>
          <w:p w:rsidR="008651FE" w:rsidRDefault="008651FE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Ремонт подвальных помещений</w:t>
            </w:r>
          </w:p>
          <w:p w:rsidR="008651FE" w:rsidRDefault="008651FE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Разработка проектно-сметной документации</w:t>
            </w:r>
          </w:p>
          <w:p w:rsidR="00E23BEF" w:rsidRDefault="00E23BEF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Техническое обследование общего имущества в многоквартирном доме</w:t>
            </w:r>
          </w:p>
          <w:p w:rsidR="008651FE" w:rsidRDefault="008651FE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>Оказание услуг по проведению строительного контроля.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1FE" w:rsidRDefault="00BE3FBA" w:rsidP="00BE3FBA">
            <w:pPr>
              <w:tabs>
                <w:tab w:val="right" w:pos="9355"/>
              </w:tabs>
              <w:autoSpaceDE/>
              <w:adjustRightInd/>
              <w:jc w:val="both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34 629 848</w:t>
            </w:r>
            <w:r w:rsidR="008651FE">
              <w:rPr>
                <w:lang w:eastAsia="en-US"/>
              </w:rPr>
              <w:t>,</w:t>
            </w:r>
            <w:r>
              <w:rPr>
                <w:lang w:eastAsia="en-US"/>
              </w:rPr>
              <w:t>58</w:t>
            </w:r>
          </w:p>
        </w:tc>
      </w:tr>
    </w:tbl>
    <w:p w:rsidR="003A5CC2" w:rsidRDefault="003A5CC2" w:rsidP="00E33EAC">
      <w:pPr>
        <w:widowControl/>
        <w:autoSpaceDE/>
        <w:adjustRightInd/>
        <w:jc w:val="right"/>
      </w:pPr>
      <w:bookmarkStart w:id="0" w:name="_GoBack"/>
      <w:bookmarkEnd w:id="0"/>
    </w:p>
    <w:sectPr w:rsidR="003A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D6"/>
    <w:rsid w:val="00084E75"/>
    <w:rsid w:val="000E37FB"/>
    <w:rsid w:val="00332952"/>
    <w:rsid w:val="003A5CC2"/>
    <w:rsid w:val="003C0B4D"/>
    <w:rsid w:val="003C45D6"/>
    <w:rsid w:val="003C4FF7"/>
    <w:rsid w:val="005D55FC"/>
    <w:rsid w:val="006A1C7A"/>
    <w:rsid w:val="006F5EA4"/>
    <w:rsid w:val="008651FE"/>
    <w:rsid w:val="00974BED"/>
    <w:rsid w:val="00BE3FBA"/>
    <w:rsid w:val="00CE3AD1"/>
    <w:rsid w:val="00E23BEF"/>
    <w:rsid w:val="00E33EAC"/>
    <w:rsid w:val="00E6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DD304-8B35-4A27-B78F-4205C620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1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1F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F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Ходарева Светлана Николаевна</cp:lastModifiedBy>
  <cp:revision>10</cp:revision>
  <cp:lastPrinted>2025-10-03T02:55:00Z</cp:lastPrinted>
  <dcterms:created xsi:type="dcterms:W3CDTF">2025-09-23T06:10:00Z</dcterms:created>
  <dcterms:modified xsi:type="dcterms:W3CDTF">2025-10-30T05:36:00Z</dcterms:modified>
</cp:coreProperties>
</file>