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32A79">
        <w:rPr>
          <w:sz w:val="24"/>
          <w:szCs w:val="24"/>
        </w:rPr>
        <w:t>9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32A79">
        <w:rPr>
          <w:sz w:val="24"/>
          <w:szCs w:val="24"/>
        </w:rPr>
        <w:t>967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32A79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341D8E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32A79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F32A79">
        <w:rPr>
          <w:sz w:val="24"/>
          <w:szCs w:val="24"/>
        </w:rPr>
        <w:t>60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32A79">
        <w:rPr>
          <w:sz w:val="24"/>
          <w:szCs w:val="24"/>
        </w:rPr>
        <w:t>Батуев Аркадий Валерьевич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32A79">
        <w:rPr>
          <w:sz w:val="24"/>
          <w:szCs w:val="24"/>
        </w:rPr>
        <w:t>Батуева Аркадия Валерьевича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32A79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1759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2023-11-21T07:43:00Z</dcterms:created>
  <dcterms:modified xsi:type="dcterms:W3CDTF">2023-11-22T00:06:00Z</dcterms:modified>
</cp:coreProperties>
</file>