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E43" w:rsidRDefault="00530E43" w:rsidP="00530E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530E43" w:rsidRDefault="00530E43" w:rsidP="00530E4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 БОДАЙБИНСКИЙ РАЙОН</w:t>
      </w:r>
    </w:p>
    <w:p w:rsidR="00530E43" w:rsidRDefault="00530E43" w:rsidP="00530E4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БОДАЙБИНСКОГО ГОРОДСКОГО ПОСЕЛЕНИЯ</w:t>
      </w:r>
    </w:p>
    <w:p w:rsidR="00530E43" w:rsidRDefault="00530E43" w:rsidP="00530E43">
      <w:pPr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530E43" w:rsidRDefault="00530E43" w:rsidP="00530E43">
      <w:pPr>
        <w:jc w:val="center"/>
        <w:rPr>
          <w:sz w:val="24"/>
          <w:szCs w:val="24"/>
        </w:rPr>
      </w:pPr>
    </w:p>
    <w:p w:rsidR="00530E43" w:rsidRDefault="00530E43" w:rsidP="00530E43">
      <w:pPr>
        <w:rPr>
          <w:sz w:val="24"/>
          <w:szCs w:val="24"/>
        </w:rPr>
      </w:pPr>
      <w:r w:rsidRPr="001F0E20">
        <w:rPr>
          <w:sz w:val="24"/>
          <w:szCs w:val="24"/>
          <w:u w:val="single"/>
        </w:rPr>
        <w:t>01.0</w:t>
      </w:r>
      <w:r w:rsidR="001F0E20" w:rsidRPr="001F0E20">
        <w:rPr>
          <w:sz w:val="24"/>
          <w:szCs w:val="24"/>
          <w:u w:val="single"/>
        </w:rPr>
        <w:t>9</w:t>
      </w:r>
      <w:r w:rsidRPr="001F0E20">
        <w:rPr>
          <w:sz w:val="24"/>
          <w:szCs w:val="24"/>
          <w:u w:val="single"/>
        </w:rPr>
        <w:t>.2025</w:t>
      </w:r>
      <w:r>
        <w:rPr>
          <w:sz w:val="24"/>
          <w:szCs w:val="24"/>
        </w:rPr>
        <w:t xml:space="preserve"> г.                                            г. Бодайбо                                                       № </w:t>
      </w:r>
      <w:r w:rsidRPr="001F0E20">
        <w:rPr>
          <w:sz w:val="24"/>
          <w:szCs w:val="24"/>
          <w:u w:val="single"/>
        </w:rPr>
        <w:t>712-пп</w:t>
      </w:r>
    </w:p>
    <w:p w:rsidR="00530E43" w:rsidRDefault="00530E43" w:rsidP="00530E43">
      <w:pPr>
        <w:jc w:val="both"/>
        <w:rPr>
          <w:sz w:val="24"/>
          <w:szCs w:val="24"/>
        </w:rPr>
      </w:pPr>
    </w:p>
    <w:p w:rsidR="00530E43" w:rsidRDefault="00530E43" w:rsidP="00530E43">
      <w:pPr>
        <w:jc w:val="both"/>
        <w:rPr>
          <w:sz w:val="24"/>
          <w:szCs w:val="24"/>
        </w:rPr>
      </w:pPr>
    </w:p>
    <w:p w:rsidR="00530E43" w:rsidRDefault="00530E43" w:rsidP="00530E43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О принятии решения о проведении капитального ремонта общего имущества в многоквартирных домах на территории Бодайбинского муниципального образования в 2026-2027 годах</w:t>
      </w: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 целях исполнения Региональной программы капитального ремонта общего имущества в многоквартирных домах на территории Иркутской области на 2014-2043 годы, утвержденной постановлением Правительства Иркутской области от 20.03.2014 г.                   № 138-пп, в соответствии с ч. 6 ст. 189 Жилищного Кодекса Российской Федерации, предложениями Фонда капитального ремонта многоквартирных домов Иркутской области от 21.04.2025 г. № 325/326/327/328/2025 статьями 6, 26 Устава Бодайбинского муниципального образования,</w:t>
      </w:r>
    </w:p>
    <w:p w:rsidR="00530E43" w:rsidRDefault="00530E43" w:rsidP="00530E43">
      <w:pPr>
        <w:ind w:firstLine="708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 Провести капитальный ремонт общего имущества в многоквартирных домах, расположенных на территории Бодайбинского муниципального образования, собственники которых не приняли решение о проведении капитального ремонта общего имущества, в соответствии с краткосрочным планом реализации в 2026-2027 годах Региональной программы капитального ремонта общего имущества в многоквартирных домах на территории Иркутской области на 2014-2043 годы согласно приложению к настоящему постановлению.</w:t>
      </w: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 Утвердить предложения по видам и стоимости работ по капитальному ремонту многоквартирных домов в соответствии с приложением к настоящему постановлению.</w:t>
      </w: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 Отделу по управлению муниципальным имуществом и жилищно-социальным вопросам администрации Бодайбинского городского поселения довести информацию о принятом решении до управляющих организаций, обслуживающих многоквартирные дома, организовать работу управляющих организаций с населением.</w:t>
      </w: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 Опубликовать настоящее постановление в периодическом печатном издании-бюллетене «Официальный вестник города Бодайбо» в сетевом издании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uprava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bodaibo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.</w:t>
      </w: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5. Контроль за организацией проведения капитального ремонта возложить на директора муниципального казенного учреждения «Управление капитального строительства Бодайбинского городского поселения» – Хапилова С.В.</w:t>
      </w: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</w:p>
    <w:p w:rsidR="00530E43" w:rsidRDefault="00530E43" w:rsidP="00530E43">
      <w:pPr>
        <w:ind w:firstLine="708"/>
        <w:jc w:val="both"/>
        <w:outlineLvl w:val="0"/>
        <w:rPr>
          <w:sz w:val="24"/>
          <w:szCs w:val="24"/>
        </w:rPr>
      </w:pPr>
    </w:p>
    <w:p w:rsidR="00530E43" w:rsidRDefault="00530E43" w:rsidP="00530E4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И.О. ГЛАВЫ                                                                                                              О.В. ГОРИН</w:t>
      </w:r>
    </w:p>
    <w:p w:rsidR="00530E43" w:rsidRDefault="00530E43" w:rsidP="00530E43"/>
    <w:p w:rsidR="00530E43" w:rsidRDefault="00530E43" w:rsidP="00530E43"/>
    <w:p w:rsidR="00530E43" w:rsidRDefault="00530E43" w:rsidP="00530E43"/>
    <w:p w:rsidR="00530E43" w:rsidRDefault="00530E43" w:rsidP="00530E43"/>
    <w:p w:rsidR="00530E43" w:rsidRDefault="00530E43" w:rsidP="00530E43"/>
    <w:p w:rsidR="00530E43" w:rsidRDefault="00530E43" w:rsidP="00530E43"/>
    <w:p w:rsidR="003A5CC2" w:rsidRDefault="003A5CC2"/>
    <w:p w:rsidR="001F0E20" w:rsidRDefault="001F0E20"/>
    <w:p w:rsidR="001F0E20" w:rsidRDefault="001F0E20"/>
    <w:p w:rsidR="001F0E20" w:rsidRDefault="001F0E20"/>
    <w:p w:rsidR="001F0E20" w:rsidRPr="00B36876" w:rsidRDefault="001F0E20" w:rsidP="001F0E20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lastRenderedPageBreak/>
        <w:t>Приложение</w:t>
      </w:r>
    </w:p>
    <w:p w:rsidR="001F0E20" w:rsidRPr="00B36876" w:rsidRDefault="001F0E20" w:rsidP="001F0E20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>к постановлению администрации</w:t>
      </w:r>
    </w:p>
    <w:p w:rsidR="001F0E20" w:rsidRPr="00B36876" w:rsidRDefault="001F0E20" w:rsidP="001F0E20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>Бодайбинского городского поселения</w:t>
      </w:r>
    </w:p>
    <w:p w:rsidR="001F0E20" w:rsidRPr="00C63892" w:rsidRDefault="001F0E20" w:rsidP="001F0E20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 xml:space="preserve">от </w:t>
      </w:r>
      <w:r w:rsidRPr="001F0E20">
        <w:rPr>
          <w:rFonts w:eastAsiaTheme="minorEastAsia"/>
          <w:sz w:val="24"/>
          <w:szCs w:val="24"/>
          <w:u w:val="single"/>
        </w:rPr>
        <w:t>01</w:t>
      </w:r>
      <w:r w:rsidRPr="001F0E20">
        <w:rPr>
          <w:rFonts w:eastAsiaTheme="minorEastAsia"/>
          <w:sz w:val="24"/>
          <w:szCs w:val="24"/>
          <w:u w:val="single"/>
        </w:rPr>
        <w:t>.</w:t>
      </w:r>
      <w:r w:rsidRPr="001F0E20">
        <w:rPr>
          <w:rFonts w:eastAsiaTheme="minorEastAsia"/>
          <w:sz w:val="24"/>
          <w:szCs w:val="24"/>
          <w:u w:val="single"/>
        </w:rPr>
        <w:t xml:space="preserve"> 09</w:t>
      </w:r>
      <w:r>
        <w:rPr>
          <w:rFonts w:eastAsiaTheme="minorEastAsia"/>
          <w:sz w:val="24"/>
          <w:szCs w:val="24"/>
          <w:u w:val="single"/>
        </w:rPr>
        <w:t xml:space="preserve">. </w:t>
      </w:r>
      <w:bookmarkStart w:id="0" w:name="_GoBack"/>
      <w:bookmarkEnd w:id="0"/>
      <w:r w:rsidRPr="001F0E20">
        <w:rPr>
          <w:rFonts w:eastAsiaTheme="minorEastAsia"/>
          <w:sz w:val="24"/>
          <w:szCs w:val="24"/>
          <w:u w:val="single"/>
        </w:rPr>
        <w:t>2025</w:t>
      </w:r>
      <w:r w:rsidRPr="0023795D">
        <w:rPr>
          <w:rFonts w:eastAsiaTheme="minorEastAsia"/>
          <w:sz w:val="24"/>
          <w:szCs w:val="24"/>
        </w:rPr>
        <w:t xml:space="preserve"> </w:t>
      </w:r>
      <w:r w:rsidRPr="00B36876">
        <w:rPr>
          <w:rFonts w:eastAsiaTheme="minorEastAsia"/>
          <w:sz w:val="24"/>
          <w:szCs w:val="24"/>
        </w:rPr>
        <w:t>г. №</w:t>
      </w:r>
      <w:r>
        <w:rPr>
          <w:rFonts w:eastAsiaTheme="minorEastAsia"/>
          <w:sz w:val="24"/>
          <w:szCs w:val="24"/>
        </w:rPr>
        <w:t xml:space="preserve"> </w:t>
      </w:r>
      <w:r w:rsidRPr="001F0E20">
        <w:rPr>
          <w:rFonts w:eastAsiaTheme="minorEastAsia"/>
          <w:sz w:val="24"/>
          <w:szCs w:val="24"/>
          <w:u w:val="single"/>
        </w:rPr>
        <w:t>712-пп</w:t>
      </w:r>
    </w:p>
    <w:p w:rsidR="001F0E20" w:rsidRPr="00B36876" w:rsidRDefault="001F0E20" w:rsidP="001F0E20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</w:p>
    <w:p w:rsidR="001F0E20" w:rsidRPr="00B36876" w:rsidRDefault="001F0E20" w:rsidP="001F0E20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</w:p>
    <w:p w:rsidR="001F0E20" w:rsidRPr="00B36876" w:rsidRDefault="001F0E20" w:rsidP="001F0E20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</w:p>
    <w:p w:rsidR="001F0E20" w:rsidRPr="00B36876" w:rsidRDefault="001F0E20" w:rsidP="001F0E20">
      <w:pPr>
        <w:tabs>
          <w:tab w:val="right" w:pos="9355"/>
        </w:tabs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  <w:r w:rsidRPr="00B36876">
        <w:rPr>
          <w:rFonts w:eastAsiaTheme="minorEastAsia"/>
          <w:b/>
          <w:sz w:val="24"/>
          <w:szCs w:val="24"/>
        </w:rPr>
        <w:t>ПЕРЕЧЕНЬ</w:t>
      </w:r>
    </w:p>
    <w:p w:rsidR="001F0E20" w:rsidRPr="00B36876" w:rsidRDefault="001F0E20" w:rsidP="001F0E20">
      <w:pPr>
        <w:tabs>
          <w:tab w:val="right" w:pos="9355"/>
        </w:tabs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  <w:r w:rsidRPr="00B36876">
        <w:rPr>
          <w:rFonts w:eastAsiaTheme="minorEastAsia"/>
          <w:b/>
          <w:sz w:val="24"/>
          <w:szCs w:val="24"/>
        </w:rPr>
        <w:t>многоквартирных домов, расположенных на территории Бодайбинского муниципального образования, собственники помещений в которых не приняли решение о проведении капитального ремонта общего имущества</w:t>
      </w:r>
    </w:p>
    <w:p w:rsidR="001F0E20" w:rsidRPr="00B36876" w:rsidRDefault="001F0E20" w:rsidP="001F0E20">
      <w:pPr>
        <w:tabs>
          <w:tab w:val="right" w:pos="9355"/>
        </w:tabs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1984"/>
        <w:gridCol w:w="4253"/>
        <w:gridCol w:w="1417"/>
      </w:tblGrid>
      <w:tr w:rsidR="001F0E20" w:rsidRPr="00B36876" w:rsidTr="00A811E6">
        <w:trPr>
          <w:trHeight w:val="700"/>
        </w:trPr>
        <w:tc>
          <w:tcPr>
            <w:tcW w:w="421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№</w:t>
            </w:r>
          </w:p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п/п</w:t>
            </w:r>
          </w:p>
        </w:tc>
        <w:tc>
          <w:tcPr>
            <w:tcW w:w="1701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Наименование муниципального образования</w:t>
            </w:r>
          </w:p>
        </w:tc>
        <w:tc>
          <w:tcPr>
            <w:tcW w:w="1984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Адрес многоквартирного</w:t>
            </w:r>
            <w:r>
              <w:rPr>
                <w:rFonts w:eastAsiaTheme="minorEastAsia"/>
              </w:rPr>
              <w:t xml:space="preserve"> </w:t>
            </w:r>
            <w:r w:rsidRPr="00B36876">
              <w:rPr>
                <w:rFonts w:eastAsiaTheme="minorEastAsia"/>
              </w:rPr>
              <w:t>дома</w:t>
            </w:r>
          </w:p>
        </w:tc>
        <w:tc>
          <w:tcPr>
            <w:tcW w:w="4253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Виды работ</w:t>
            </w:r>
          </w:p>
        </w:tc>
        <w:tc>
          <w:tcPr>
            <w:tcW w:w="1417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4523E">
              <w:rPr>
                <w:rFonts w:eastAsiaTheme="minorEastAsia"/>
              </w:rPr>
              <w:t>Стоимость работ, руб</w:t>
            </w:r>
            <w:r>
              <w:rPr>
                <w:rFonts w:eastAsiaTheme="minorEastAsia"/>
                <w:i/>
              </w:rPr>
              <w:t>.</w:t>
            </w:r>
          </w:p>
        </w:tc>
      </w:tr>
      <w:tr w:rsidR="001F0E20" w:rsidRPr="00B36876" w:rsidTr="00A811E6">
        <w:tc>
          <w:tcPr>
            <w:tcW w:w="421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1</w:t>
            </w:r>
          </w:p>
        </w:tc>
        <w:tc>
          <w:tcPr>
            <w:tcW w:w="1701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Бодайбинское</w:t>
            </w:r>
          </w:p>
        </w:tc>
        <w:tc>
          <w:tcPr>
            <w:tcW w:w="1984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Урицкого, д. 24, Блок 3</w:t>
            </w:r>
          </w:p>
        </w:tc>
        <w:tc>
          <w:tcPr>
            <w:tcW w:w="4253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электроснабжения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теплоснабжения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холодного водоснабжения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горячего водоснабжения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крыши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подвальных помещений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Разработка проектно-сметной документации</w:t>
            </w:r>
          </w:p>
          <w:p w:rsidR="001F0E20" w:rsidRPr="00DF04FF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E5AE7">
              <w:rPr>
                <w:rFonts w:eastAsiaTheme="minorEastAsia"/>
              </w:rPr>
              <w:t>Оказание услуг по проведению строительного контроля.</w:t>
            </w:r>
          </w:p>
        </w:tc>
        <w:tc>
          <w:tcPr>
            <w:tcW w:w="1417" w:type="dxa"/>
          </w:tcPr>
          <w:p w:rsidR="001F0E20" w:rsidRPr="00DF04FF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t>5 811 375,23</w:t>
            </w:r>
          </w:p>
        </w:tc>
      </w:tr>
      <w:tr w:rsidR="001F0E20" w:rsidRPr="00B36876" w:rsidTr="00A811E6">
        <w:tc>
          <w:tcPr>
            <w:tcW w:w="421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Бодайбинское</w:t>
            </w:r>
          </w:p>
        </w:tc>
        <w:tc>
          <w:tcPr>
            <w:tcW w:w="1984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Урицкого, д. 24, Блок 4</w:t>
            </w:r>
          </w:p>
        </w:tc>
        <w:tc>
          <w:tcPr>
            <w:tcW w:w="4253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электроснабжения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теплоснабжения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холодного водоснабжения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горячего водоснабжения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крыши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подвальных помещений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Разработка проектно-сметной документации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E5AE7">
              <w:rPr>
                <w:rFonts w:eastAsiaTheme="minorEastAsia"/>
              </w:rPr>
              <w:t>Оказание услуг по проведению строительного контроля.</w:t>
            </w:r>
          </w:p>
        </w:tc>
        <w:tc>
          <w:tcPr>
            <w:tcW w:w="1417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</w:pPr>
            <w:r>
              <w:t>5 536 075,65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</w:pPr>
          </w:p>
        </w:tc>
      </w:tr>
      <w:tr w:rsidR="001F0E20" w:rsidRPr="00B36876" w:rsidTr="00A811E6">
        <w:tc>
          <w:tcPr>
            <w:tcW w:w="421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701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Бодайбинское</w:t>
            </w:r>
          </w:p>
        </w:tc>
        <w:tc>
          <w:tcPr>
            <w:tcW w:w="1984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Урицкого, д. 35</w:t>
            </w:r>
          </w:p>
        </w:tc>
        <w:tc>
          <w:tcPr>
            <w:tcW w:w="4253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электроснабжения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теплоснабжения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холодного водоснабжения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горячего водоснабжения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водоотведения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крыши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подвальных помещений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Разработка проектно-сметной документации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E5AE7">
              <w:rPr>
                <w:rFonts w:eastAsiaTheme="minorEastAsia"/>
              </w:rPr>
              <w:t>Оказание услуг по проведению строительного контроля.</w:t>
            </w:r>
          </w:p>
        </w:tc>
        <w:tc>
          <w:tcPr>
            <w:tcW w:w="1417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</w:pPr>
            <w:r>
              <w:t>18 581 302,37</w:t>
            </w:r>
          </w:p>
        </w:tc>
      </w:tr>
      <w:tr w:rsidR="001F0E20" w:rsidRPr="00B36876" w:rsidTr="00A811E6">
        <w:tc>
          <w:tcPr>
            <w:tcW w:w="421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701" w:type="dxa"/>
          </w:tcPr>
          <w:p w:rsidR="001F0E20" w:rsidRPr="00B36876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Бодайбинское</w:t>
            </w:r>
          </w:p>
        </w:tc>
        <w:tc>
          <w:tcPr>
            <w:tcW w:w="1984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 лет Победы, д. 20</w:t>
            </w:r>
          </w:p>
        </w:tc>
        <w:tc>
          <w:tcPr>
            <w:tcW w:w="4253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электроснабжения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теплоснабжения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холодного водоснабжения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горячего водоснабжения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систем водоотведения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крыши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подвальных помещений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Разработка проектно-сметной документации</w:t>
            </w:r>
          </w:p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E5AE7">
              <w:rPr>
                <w:rFonts w:eastAsiaTheme="minorEastAsia"/>
              </w:rPr>
              <w:t>Оказание услуг по проведению строительного контроля.</w:t>
            </w:r>
          </w:p>
        </w:tc>
        <w:tc>
          <w:tcPr>
            <w:tcW w:w="1417" w:type="dxa"/>
          </w:tcPr>
          <w:p w:rsidR="001F0E20" w:rsidRDefault="001F0E20" w:rsidP="00A811E6">
            <w:pPr>
              <w:tabs>
                <w:tab w:val="right" w:pos="9355"/>
              </w:tabs>
              <w:autoSpaceDE/>
              <w:autoSpaceDN/>
              <w:adjustRightInd/>
              <w:jc w:val="both"/>
            </w:pPr>
            <w:r>
              <w:t>10 070 288,23</w:t>
            </w:r>
          </w:p>
        </w:tc>
      </w:tr>
    </w:tbl>
    <w:p w:rsidR="001F0E20" w:rsidRDefault="001F0E20"/>
    <w:sectPr w:rsidR="001F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FD"/>
    <w:rsid w:val="000805FD"/>
    <w:rsid w:val="001F0E20"/>
    <w:rsid w:val="002A7A31"/>
    <w:rsid w:val="003A5CC2"/>
    <w:rsid w:val="00530E43"/>
    <w:rsid w:val="0097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6C717-1E59-4BFE-AF1A-D4F41187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E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4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Коваль Наталья Викторовна</cp:lastModifiedBy>
  <cp:revision>5</cp:revision>
  <dcterms:created xsi:type="dcterms:W3CDTF">2025-09-03T00:43:00Z</dcterms:created>
  <dcterms:modified xsi:type="dcterms:W3CDTF">2025-10-01T03:46:00Z</dcterms:modified>
</cp:coreProperties>
</file>