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bookmarkStart w:id="0" w:name="_GoBack"/>
      <w:bookmarkEnd w:id="0"/>
      <w:r w:rsidRPr="00755691">
        <w:rPr>
          <w:sz w:val="24"/>
          <w:szCs w:val="24"/>
        </w:rPr>
        <w:t xml:space="preserve">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706F7C" w:rsidRPr="00706F7C">
        <w:rPr>
          <w:sz w:val="24"/>
          <w:szCs w:val="24"/>
        </w:rPr>
        <w:t>800,00 кв. м, с кадастровым номером 38:22:000095:1210, расположенного по адресу: Иркутская обл., Бодайбинский район, садово-огородный кооператив «Авиатор», уч. № 14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06F7C" w:rsidRPr="00706F7C">
        <w:rPr>
          <w:sz w:val="24"/>
          <w:szCs w:val="24"/>
        </w:rPr>
        <w:t>Рарова Валентина Андреевна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9635D" w:rsidRPr="0029635D" w:rsidRDefault="00D753B6" w:rsidP="0029635D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706F7C" w:rsidRPr="00706F7C">
        <w:rPr>
          <w:sz w:val="24"/>
          <w:szCs w:val="24"/>
        </w:rPr>
        <w:t>Раровой Валентины Андреевны на указанный в пункте 1 настоящего постановления объект недвижимости подтверждается наследственным делом № 56/2023, открытым к имуществу умершего 26.04.2023 г.  Рарова Леонида Васильевича (ответ нотариуса Бодайбинского нотариального округа Иркутской области от 01.02.2024 г. № 82).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6</cp:revision>
  <cp:lastPrinted>2023-09-18T05:56:00Z</cp:lastPrinted>
  <dcterms:created xsi:type="dcterms:W3CDTF">2024-07-16T02:17:00Z</dcterms:created>
  <dcterms:modified xsi:type="dcterms:W3CDTF">2024-07-26T00:48:00Z</dcterms:modified>
</cp:coreProperties>
</file>