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53E5F">
        <w:rPr>
          <w:sz w:val="24"/>
          <w:szCs w:val="24"/>
        </w:rPr>
        <w:t>115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E53E5F">
        <w:rPr>
          <w:sz w:val="24"/>
          <w:szCs w:val="24"/>
        </w:rPr>
        <w:t>254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E53E5F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E53E5F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E53E5F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E53E5F">
        <w:rPr>
          <w:sz w:val="24"/>
          <w:szCs w:val="24"/>
        </w:rPr>
        <w:t>11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53E5F">
        <w:rPr>
          <w:sz w:val="24"/>
          <w:szCs w:val="24"/>
        </w:rPr>
        <w:t>Иванова Алена Юрьевна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53E5F">
        <w:rPr>
          <w:sz w:val="24"/>
          <w:szCs w:val="24"/>
        </w:rPr>
        <w:t>Ивановой Алены Юрьевны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53E5F">
        <w:rPr>
          <w:sz w:val="24"/>
          <w:szCs w:val="24"/>
        </w:rPr>
        <w:t>22.03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8CC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2023-11-21T01:30:00Z</dcterms:created>
  <dcterms:modified xsi:type="dcterms:W3CDTF">2023-11-21T01:30:00Z</dcterms:modified>
</cp:coreProperties>
</file>