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088E" w:rsidRPr="0025088E">
        <w:rPr>
          <w:sz w:val="24"/>
          <w:szCs w:val="24"/>
        </w:rPr>
        <w:t xml:space="preserve">Определить, что в отношении земельного участка площадью </w:t>
      </w:r>
      <w:r w:rsidR="00A14EDC" w:rsidRPr="00A14EDC">
        <w:rPr>
          <w:sz w:val="24"/>
          <w:szCs w:val="24"/>
        </w:rPr>
        <w:t>600,00 кв. м, с кадастровым номером 38:22:000048:12, расположенного по адресу: обл. Иркутская                        г. Бодайбо садоводческое товарищество «Родник», участок 99</w:t>
      </w:r>
      <w:r w:rsidR="0025088E" w:rsidRPr="0025088E">
        <w:rPr>
          <w:sz w:val="24"/>
          <w:szCs w:val="24"/>
        </w:rPr>
        <w:t>, выявлены в качестве его правообладателей, владеющих данным объектом недвижимости на праве собственности</w:t>
      </w:r>
      <w:r w:rsidR="00B060A1" w:rsidRPr="00B060A1">
        <w:rPr>
          <w:sz w:val="24"/>
          <w:szCs w:val="24"/>
        </w:rPr>
        <w:t>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EE38F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A14EDC" w:rsidRPr="00A14EDC">
        <w:rPr>
          <w:sz w:val="24"/>
          <w:szCs w:val="24"/>
        </w:rPr>
        <w:t>Золотарева Светлана Валерьевна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</w:t>
      </w:r>
      <w:bookmarkStart w:id="0" w:name="_GoBack"/>
      <w:bookmarkEnd w:id="0"/>
      <w:r w:rsidR="00CD41AE" w:rsidRPr="00755691">
        <w:rPr>
          <w:sz w:val="24"/>
          <w:szCs w:val="24"/>
        </w:rPr>
        <w:t xml:space="preserve">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EE38FA">
        <w:rPr>
          <w:sz w:val="24"/>
          <w:szCs w:val="24"/>
        </w:rPr>
        <w:t>;</w:t>
      </w:r>
    </w:p>
    <w:p w:rsidR="0025088E" w:rsidRDefault="00EE38FA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</w:t>
      </w:r>
      <w:r w:rsidR="0025088E">
        <w:rPr>
          <w:sz w:val="24"/>
          <w:szCs w:val="24"/>
        </w:rPr>
        <w:t xml:space="preserve"> </w:t>
      </w:r>
      <w:r w:rsidR="00A14EDC" w:rsidRPr="00A14EDC">
        <w:rPr>
          <w:sz w:val="24"/>
          <w:szCs w:val="24"/>
        </w:rPr>
        <w:t>Маркова (Гусева) Екатерина Станиславовна</w:t>
      </w:r>
      <w:r w:rsidR="0025088E" w:rsidRPr="0025088E">
        <w:rPr>
          <w:sz w:val="24"/>
          <w:szCs w:val="24"/>
        </w:rPr>
        <w:t>, ХХХХХХ года рождения, место рождения: ХХХХХХ, паспорт гражданина Российской Федерации серия ХХХХХХ № ХХХХХХ, выдан ХХХХХХ, дата</w:t>
      </w:r>
      <w:r>
        <w:rPr>
          <w:sz w:val="24"/>
          <w:szCs w:val="24"/>
        </w:rPr>
        <w:t xml:space="preserve"> выдачи ХХХХХХ, зарегистрирован</w:t>
      </w:r>
      <w:r w:rsidR="0025088E" w:rsidRPr="0025088E">
        <w:rPr>
          <w:sz w:val="24"/>
          <w:szCs w:val="24"/>
        </w:rPr>
        <w:t xml:space="preserve"> по адресу: ХХХХХХ.</w:t>
      </w:r>
    </w:p>
    <w:p w:rsidR="00A14EDC" w:rsidRDefault="00EE38FA" w:rsidP="007E7281">
      <w:pPr>
        <w:ind w:left="-142" w:firstLine="8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A14EDC" w:rsidRPr="00A14EDC">
        <w:rPr>
          <w:sz w:val="24"/>
          <w:szCs w:val="24"/>
        </w:rPr>
        <w:t>Золотаревой Светланы Валерьевны и Марковой (Гусевой) Екатерины Станиславовны на указанный в пункте 1 настоящего постановления объект недвижимости подтверждается наследственным делом № 105/2013, открытым к имуществу умершей 09.11.2013 г. Марковой Тамары Алексеевны (ответ нотариуса Бодайбинского нотариального округа Иркутской области от 24.07.2024 г. № 95).</w:t>
      </w:r>
    </w:p>
    <w:p w:rsidR="006113D4" w:rsidRPr="00E93E56" w:rsidRDefault="009B2A7D" w:rsidP="007E7281">
      <w:pPr>
        <w:ind w:left="-142" w:firstLine="850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9B56E4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5088E"/>
    <w:rsid w:val="00260288"/>
    <w:rsid w:val="0027364A"/>
    <w:rsid w:val="0029635D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6460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56E4"/>
    <w:rsid w:val="009B68FC"/>
    <w:rsid w:val="009E16E0"/>
    <w:rsid w:val="00A14EDC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38FA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13</cp:revision>
  <cp:lastPrinted>2023-09-18T05:56:00Z</cp:lastPrinted>
  <dcterms:created xsi:type="dcterms:W3CDTF">2024-07-16T02:17:00Z</dcterms:created>
  <dcterms:modified xsi:type="dcterms:W3CDTF">2024-07-30T03:55:00Z</dcterms:modified>
</cp:coreProperties>
</file>