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3E5FDA">
        <w:rPr>
          <w:sz w:val="24"/>
          <w:szCs w:val="24"/>
        </w:rPr>
        <w:t>10</w:t>
      </w:r>
      <w:r w:rsidR="00205CD0">
        <w:rPr>
          <w:sz w:val="24"/>
          <w:szCs w:val="24"/>
        </w:rPr>
        <w:t>00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205CD0">
        <w:rPr>
          <w:sz w:val="24"/>
          <w:szCs w:val="24"/>
        </w:rPr>
        <w:t>95</w:t>
      </w:r>
      <w:r w:rsidR="00165B3A">
        <w:rPr>
          <w:sz w:val="24"/>
          <w:szCs w:val="24"/>
        </w:rPr>
        <w:t>:</w:t>
      </w:r>
      <w:r w:rsidR="003E5FDA">
        <w:rPr>
          <w:sz w:val="24"/>
          <w:szCs w:val="24"/>
        </w:rPr>
        <w:t>1283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3E5FDA" w:rsidRPr="003E5FDA">
        <w:rPr>
          <w:sz w:val="24"/>
          <w:szCs w:val="24"/>
        </w:rPr>
        <w:t>Иркутская обл., Бодайбинский район, садово-огородное товарищество "Радуга", уч. №8/21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E5FDA">
        <w:rPr>
          <w:sz w:val="24"/>
          <w:szCs w:val="24"/>
        </w:rPr>
        <w:t>Струнин Михаил Андреевич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3E5FDA">
        <w:rPr>
          <w:sz w:val="24"/>
          <w:szCs w:val="24"/>
        </w:rPr>
        <w:t>Струнина Михаила Андреевича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3E5FDA">
        <w:rPr>
          <w:sz w:val="24"/>
          <w:szCs w:val="24"/>
        </w:rPr>
        <w:t>19.06.1995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E5FDA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117</cp:revision>
  <cp:lastPrinted>2023-09-18T05:56:00Z</cp:lastPrinted>
  <dcterms:created xsi:type="dcterms:W3CDTF">2023-09-08T03:39:00Z</dcterms:created>
  <dcterms:modified xsi:type="dcterms:W3CDTF">2024-09-11T02:50:00Z</dcterms:modified>
</cp:coreProperties>
</file>