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97857">
        <w:rPr>
          <w:sz w:val="24"/>
          <w:szCs w:val="24"/>
        </w:rPr>
        <w:t>6</w:t>
      </w:r>
      <w:r w:rsidR="000D0AA5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D7008D">
        <w:rPr>
          <w:sz w:val="24"/>
          <w:szCs w:val="24"/>
        </w:rPr>
        <w:t>:22:000045:38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F21555">
        <w:rPr>
          <w:sz w:val="24"/>
          <w:szCs w:val="24"/>
        </w:rPr>
        <w:t xml:space="preserve">садово-огородное </w:t>
      </w:r>
      <w:r w:rsidR="00D44BA6">
        <w:rPr>
          <w:sz w:val="24"/>
          <w:szCs w:val="24"/>
        </w:rPr>
        <w:t>товарищество «</w:t>
      </w:r>
      <w:r w:rsidR="00D7008D">
        <w:rPr>
          <w:sz w:val="24"/>
          <w:szCs w:val="24"/>
        </w:rPr>
        <w:t>Лесное» участок № 118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</w:t>
      </w:r>
      <w:r w:rsidR="00275E16">
        <w:rPr>
          <w:sz w:val="24"/>
          <w:szCs w:val="24"/>
        </w:rPr>
        <w:t>го</w:t>
      </w:r>
      <w:bookmarkStart w:id="0" w:name="_GoBack"/>
      <w:bookmarkEnd w:id="0"/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D7008D">
        <w:rPr>
          <w:sz w:val="24"/>
          <w:szCs w:val="24"/>
        </w:rPr>
        <w:t>Передирьева Мадена Хусаиновна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D7008D">
        <w:rPr>
          <w:sz w:val="24"/>
          <w:szCs w:val="24"/>
        </w:rPr>
        <w:t>Передирьевой Мадены Хусаиновны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D7008D">
        <w:rPr>
          <w:sz w:val="24"/>
          <w:szCs w:val="24"/>
        </w:rPr>
        <w:t>28.09.1993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75E16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A03D2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2023-09-26T07:27:00Z</cp:lastPrinted>
  <dcterms:created xsi:type="dcterms:W3CDTF">2023-11-01T00:53:00Z</dcterms:created>
  <dcterms:modified xsi:type="dcterms:W3CDTF">2023-11-02T07:46:00Z</dcterms:modified>
</cp:coreProperties>
</file>