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D4" w:rsidRPr="00EB4B1C" w:rsidRDefault="00F433D4" w:rsidP="00F433D4">
      <w:pPr>
        <w:tabs>
          <w:tab w:val="left" w:pos="1815"/>
          <w:tab w:val="center" w:pos="5060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F433D4" w:rsidRPr="00EB4B1C" w:rsidRDefault="00F433D4" w:rsidP="00F433D4">
      <w:pPr>
        <w:ind w:right="-2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>ИРКУТСКАЯ ОБЛАСТЬ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 РАЙОН</w:t>
      </w:r>
    </w:p>
    <w:p w:rsidR="00F433D4" w:rsidRDefault="00F433D4" w:rsidP="00F433D4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F433D4" w:rsidRDefault="00B224EA" w:rsidP="00F433D4">
      <w:pPr>
        <w:tabs>
          <w:tab w:val="center" w:pos="5060"/>
          <w:tab w:val="left" w:pos="7071"/>
        </w:tabs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РАСПОРЯЖЕНИЕ</w:t>
      </w:r>
    </w:p>
    <w:p w:rsidR="00F433D4" w:rsidRPr="00EB4B1C" w:rsidRDefault="00F433D4" w:rsidP="00F433D4">
      <w:pPr>
        <w:tabs>
          <w:tab w:val="center" w:pos="5060"/>
          <w:tab w:val="left" w:pos="7071"/>
        </w:tabs>
        <w:ind w:right="-766"/>
        <w:rPr>
          <w:b/>
          <w:bCs/>
          <w:sz w:val="24"/>
          <w:szCs w:val="24"/>
        </w:rPr>
      </w:pPr>
    </w:p>
    <w:p w:rsidR="00F433D4" w:rsidRPr="00EB4B1C" w:rsidRDefault="004C1E01" w:rsidP="00F433D4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29.01.</w:t>
      </w:r>
      <w:r w:rsidR="00932127">
        <w:rPr>
          <w:sz w:val="24"/>
          <w:szCs w:val="24"/>
        </w:rPr>
        <w:t>2024</w:t>
      </w:r>
      <w:r w:rsidR="00F433D4" w:rsidRPr="00EB4B1C">
        <w:rPr>
          <w:sz w:val="24"/>
          <w:szCs w:val="24"/>
        </w:rPr>
        <w:t xml:space="preserve"> г.                     </w:t>
      </w:r>
      <w:r w:rsidR="006C5900">
        <w:rPr>
          <w:sz w:val="24"/>
          <w:szCs w:val="24"/>
        </w:rPr>
        <w:t xml:space="preserve">   </w:t>
      </w:r>
      <w:r w:rsidR="00F433D4" w:rsidRPr="00EB4B1C">
        <w:rPr>
          <w:sz w:val="24"/>
          <w:szCs w:val="24"/>
        </w:rPr>
        <w:t xml:space="preserve">    </w:t>
      </w:r>
      <w:r w:rsidR="00B115DD">
        <w:rPr>
          <w:sz w:val="24"/>
          <w:szCs w:val="24"/>
        </w:rPr>
        <w:t xml:space="preserve">   </w:t>
      </w:r>
      <w:r w:rsidR="00932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932127">
        <w:rPr>
          <w:sz w:val="24"/>
          <w:szCs w:val="24"/>
        </w:rPr>
        <w:t xml:space="preserve">    </w:t>
      </w:r>
      <w:r w:rsidR="00B115DD">
        <w:rPr>
          <w:sz w:val="24"/>
          <w:szCs w:val="24"/>
        </w:rPr>
        <w:t xml:space="preserve"> </w:t>
      </w:r>
      <w:r w:rsidR="00F433D4" w:rsidRPr="00EB4B1C">
        <w:rPr>
          <w:sz w:val="24"/>
          <w:szCs w:val="24"/>
        </w:rPr>
        <w:t xml:space="preserve">  г. Бодайбо                                          </w:t>
      </w:r>
      <w:r w:rsidR="00932127">
        <w:rPr>
          <w:sz w:val="24"/>
          <w:szCs w:val="24"/>
        </w:rPr>
        <w:t xml:space="preserve">  </w:t>
      </w:r>
      <w:r w:rsidR="00F433D4" w:rsidRPr="00EB4B1C">
        <w:rPr>
          <w:sz w:val="24"/>
          <w:szCs w:val="24"/>
        </w:rPr>
        <w:t xml:space="preserve">    </w:t>
      </w:r>
      <w:r w:rsidR="00932127">
        <w:rPr>
          <w:sz w:val="24"/>
          <w:szCs w:val="24"/>
        </w:rPr>
        <w:t xml:space="preserve">    </w:t>
      </w:r>
      <w:r w:rsidR="005A325C">
        <w:rPr>
          <w:sz w:val="24"/>
          <w:szCs w:val="24"/>
        </w:rPr>
        <w:t xml:space="preserve">  </w:t>
      </w:r>
      <w:r w:rsidR="00F433D4" w:rsidRPr="00EB4B1C">
        <w:rPr>
          <w:sz w:val="24"/>
          <w:szCs w:val="24"/>
        </w:rPr>
        <w:t xml:space="preserve"> №</w:t>
      </w:r>
      <w:r w:rsidR="005A325C">
        <w:rPr>
          <w:sz w:val="24"/>
          <w:szCs w:val="24"/>
        </w:rPr>
        <w:t xml:space="preserve"> </w:t>
      </w:r>
      <w:r>
        <w:rPr>
          <w:sz w:val="24"/>
          <w:szCs w:val="24"/>
        </w:rPr>
        <w:t>21-р</w:t>
      </w:r>
      <w:r w:rsidR="00F433D4" w:rsidRPr="00EB4B1C">
        <w:rPr>
          <w:sz w:val="24"/>
          <w:szCs w:val="24"/>
        </w:rPr>
        <w:t xml:space="preserve">                                   </w:t>
      </w:r>
    </w:p>
    <w:p w:rsidR="00F433D4" w:rsidRPr="00EB4B1C" w:rsidRDefault="00F433D4" w:rsidP="00F433D4">
      <w:pPr>
        <w:jc w:val="both"/>
        <w:rPr>
          <w:sz w:val="24"/>
          <w:szCs w:val="24"/>
        </w:rPr>
      </w:pPr>
    </w:p>
    <w:p w:rsidR="00F433D4" w:rsidRPr="00EB4B1C" w:rsidRDefault="00F433D4" w:rsidP="00F433D4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F433D4" w:rsidRDefault="00F433D4" w:rsidP="009516FA">
      <w:pPr>
        <w:tabs>
          <w:tab w:val="left" w:pos="7305"/>
        </w:tabs>
        <w:jc w:val="both"/>
        <w:rPr>
          <w:sz w:val="24"/>
          <w:szCs w:val="24"/>
        </w:rPr>
      </w:pPr>
      <w:r w:rsidRPr="008507CA">
        <w:rPr>
          <w:sz w:val="24"/>
          <w:szCs w:val="24"/>
        </w:rPr>
        <w:t>О</w:t>
      </w:r>
      <w:r w:rsidR="00165C88">
        <w:rPr>
          <w:sz w:val="24"/>
          <w:szCs w:val="24"/>
        </w:rPr>
        <w:t xml:space="preserve"> </w:t>
      </w:r>
      <w:r w:rsidR="00A962AB">
        <w:rPr>
          <w:sz w:val="24"/>
          <w:szCs w:val="24"/>
        </w:rPr>
        <w:t>формировании перечня земельных участков в целях пред</w:t>
      </w:r>
      <w:r w:rsidR="00584051">
        <w:rPr>
          <w:sz w:val="24"/>
          <w:szCs w:val="24"/>
        </w:rPr>
        <w:t>о</w:t>
      </w:r>
      <w:r w:rsidR="00A962AB">
        <w:rPr>
          <w:sz w:val="24"/>
          <w:szCs w:val="24"/>
        </w:rPr>
        <w:t>ставления гражданам в собственность бесплатно</w:t>
      </w:r>
    </w:p>
    <w:p w:rsidR="009516FA" w:rsidRDefault="009516FA" w:rsidP="009516FA">
      <w:pPr>
        <w:tabs>
          <w:tab w:val="left" w:pos="7305"/>
        </w:tabs>
        <w:jc w:val="both"/>
        <w:rPr>
          <w:sz w:val="24"/>
          <w:szCs w:val="24"/>
        </w:rPr>
      </w:pPr>
    </w:p>
    <w:p w:rsidR="00B115DD" w:rsidRPr="009516FA" w:rsidRDefault="00B115DD" w:rsidP="009516FA">
      <w:pPr>
        <w:tabs>
          <w:tab w:val="left" w:pos="7305"/>
        </w:tabs>
        <w:jc w:val="both"/>
        <w:rPr>
          <w:sz w:val="24"/>
          <w:szCs w:val="24"/>
        </w:rPr>
      </w:pPr>
    </w:p>
    <w:p w:rsidR="00F433D4" w:rsidRPr="004B6EB4" w:rsidRDefault="00682E99" w:rsidP="005D049F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Порядком </w:t>
      </w:r>
      <w:r w:rsidR="007F7B1C">
        <w:rPr>
          <w:bCs/>
          <w:sz w:val="24"/>
          <w:szCs w:val="24"/>
        </w:rPr>
        <w:t>формирования и размещения на официальном сайте администрации Бодайбинского городского поселения перечня земельных участков в целях предоставления гражданам в собственность бесплатно, утвержденного постановлением</w:t>
      </w:r>
      <w:r w:rsidR="008E24BB">
        <w:rPr>
          <w:bCs/>
          <w:sz w:val="24"/>
          <w:szCs w:val="24"/>
        </w:rPr>
        <w:t xml:space="preserve"> администрации Бодай</w:t>
      </w:r>
      <w:bookmarkStart w:id="0" w:name="_GoBack"/>
      <w:bookmarkEnd w:id="0"/>
      <w:r w:rsidR="008E24BB">
        <w:rPr>
          <w:bCs/>
          <w:sz w:val="24"/>
          <w:szCs w:val="24"/>
        </w:rPr>
        <w:t>бинского городского поселения</w:t>
      </w:r>
      <w:r w:rsidR="007F7B1C">
        <w:rPr>
          <w:bCs/>
          <w:sz w:val="24"/>
          <w:szCs w:val="24"/>
        </w:rPr>
        <w:t xml:space="preserve"> от 10.04.2019 г.</w:t>
      </w:r>
      <w:r w:rsidR="008E24BB">
        <w:rPr>
          <w:bCs/>
          <w:sz w:val="24"/>
          <w:szCs w:val="24"/>
        </w:rPr>
        <w:t xml:space="preserve"> № 242-п</w:t>
      </w:r>
      <w:r w:rsidR="00BA7715">
        <w:rPr>
          <w:sz w:val="24"/>
          <w:szCs w:val="24"/>
        </w:rPr>
        <w:t>, ст.6, 26 Устава Бодайбинского муниципального образования,</w:t>
      </w:r>
      <w:r w:rsidR="00F433D4" w:rsidRPr="004B6EB4">
        <w:rPr>
          <w:sz w:val="24"/>
          <w:szCs w:val="24"/>
        </w:rPr>
        <w:t xml:space="preserve"> </w:t>
      </w:r>
    </w:p>
    <w:p w:rsidR="008E24BB" w:rsidRDefault="00584051" w:rsidP="008E24BB">
      <w:pPr>
        <w:tabs>
          <w:tab w:val="left" w:pos="73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 w:rsidR="008E24BB">
        <w:rPr>
          <w:sz w:val="24"/>
          <w:szCs w:val="24"/>
        </w:rPr>
        <w:t>Утвердить перечень земельных участков в целях пред</w:t>
      </w:r>
      <w:r>
        <w:rPr>
          <w:sz w:val="24"/>
          <w:szCs w:val="24"/>
        </w:rPr>
        <w:t>о</w:t>
      </w:r>
      <w:r w:rsidR="008E24BB">
        <w:rPr>
          <w:sz w:val="24"/>
          <w:szCs w:val="24"/>
        </w:rPr>
        <w:t>ставления гражданам в собственность</w:t>
      </w:r>
      <w:r w:rsidR="00A35726">
        <w:rPr>
          <w:sz w:val="24"/>
          <w:szCs w:val="24"/>
        </w:rPr>
        <w:t xml:space="preserve"> бесплатно (приложение №1).</w:t>
      </w:r>
    </w:p>
    <w:p w:rsidR="006D0198" w:rsidRPr="009B563D" w:rsidRDefault="006D0198" w:rsidP="00584051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84051">
        <w:rPr>
          <w:sz w:val="24"/>
          <w:szCs w:val="24"/>
        </w:rPr>
        <w:t xml:space="preserve"> </w:t>
      </w:r>
      <w:r w:rsidRPr="009B563D">
        <w:rPr>
          <w:sz w:val="24"/>
          <w:szCs w:val="24"/>
        </w:rPr>
        <w:t xml:space="preserve">Настоящее </w:t>
      </w:r>
      <w:r w:rsidR="005A325C">
        <w:rPr>
          <w:sz w:val="24"/>
          <w:szCs w:val="24"/>
        </w:rPr>
        <w:t>распоряжение</w:t>
      </w:r>
      <w:r w:rsidRPr="009B563D">
        <w:rPr>
          <w:sz w:val="24"/>
          <w:szCs w:val="24"/>
        </w:rPr>
        <w:t xml:space="preserve"> подлежит официальному опубликованию в сетевом издании «</w:t>
      </w:r>
      <w:hyperlink r:id="rId5" w:history="1">
        <w:r w:rsidRPr="009B563D">
          <w:rPr>
            <w:rStyle w:val="a6"/>
            <w:sz w:val="24"/>
            <w:szCs w:val="24"/>
            <w:lang w:val="en-US"/>
          </w:rPr>
          <w:t>www</w:t>
        </w:r>
        <w:r w:rsidRPr="009B563D">
          <w:rPr>
            <w:rStyle w:val="a6"/>
            <w:sz w:val="24"/>
            <w:szCs w:val="24"/>
          </w:rPr>
          <w:t>.</w:t>
        </w:r>
        <w:r w:rsidRPr="009B563D">
          <w:rPr>
            <w:rStyle w:val="a6"/>
            <w:sz w:val="24"/>
            <w:szCs w:val="24"/>
            <w:lang w:val="en-US"/>
          </w:rPr>
          <w:t>uprava</w:t>
        </w:r>
        <w:r w:rsidRPr="009B563D">
          <w:rPr>
            <w:rStyle w:val="a6"/>
            <w:sz w:val="24"/>
            <w:szCs w:val="24"/>
          </w:rPr>
          <w:t>-</w:t>
        </w:r>
        <w:r w:rsidRPr="009B563D">
          <w:rPr>
            <w:rStyle w:val="a6"/>
            <w:sz w:val="24"/>
            <w:szCs w:val="24"/>
            <w:lang w:val="en-US"/>
          </w:rPr>
          <w:t>bodaibo</w:t>
        </w:r>
        <w:r w:rsidRPr="009B563D">
          <w:rPr>
            <w:rStyle w:val="a6"/>
            <w:sz w:val="24"/>
            <w:szCs w:val="24"/>
          </w:rPr>
          <w:t>.</w:t>
        </w:r>
        <w:r w:rsidRPr="009B563D">
          <w:rPr>
            <w:rStyle w:val="a6"/>
            <w:sz w:val="24"/>
            <w:szCs w:val="24"/>
            <w:lang w:val="en-US"/>
          </w:rPr>
          <w:t>ru</w:t>
        </w:r>
      </w:hyperlink>
      <w:r w:rsidRPr="009B563D">
        <w:rPr>
          <w:sz w:val="24"/>
          <w:szCs w:val="24"/>
        </w:rPr>
        <w:t>».</w:t>
      </w:r>
    </w:p>
    <w:p w:rsidR="008E24BB" w:rsidRDefault="008E24BB" w:rsidP="008E24BB">
      <w:pPr>
        <w:tabs>
          <w:tab w:val="left" w:pos="7305"/>
        </w:tabs>
        <w:jc w:val="both"/>
        <w:rPr>
          <w:sz w:val="24"/>
          <w:szCs w:val="24"/>
        </w:rPr>
      </w:pPr>
    </w:p>
    <w:p w:rsidR="00F433D4" w:rsidRDefault="00F433D4" w:rsidP="00F433D4">
      <w:pPr>
        <w:jc w:val="both"/>
        <w:rPr>
          <w:sz w:val="24"/>
          <w:szCs w:val="24"/>
        </w:rPr>
      </w:pPr>
    </w:p>
    <w:p w:rsidR="00F433D4" w:rsidRPr="00EB4B1C" w:rsidRDefault="00F433D4" w:rsidP="00F433D4">
      <w:pPr>
        <w:jc w:val="both"/>
        <w:rPr>
          <w:sz w:val="24"/>
          <w:szCs w:val="24"/>
        </w:rPr>
      </w:pPr>
    </w:p>
    <w:p w:rsidR="00F433D4" w:rsidRDefault="007A5879" w:rsidP="00F433D4">
      <w:pPr>
        <w:tabs>
          <w:tab w:val="right" w:pos="9355"/>
        </w:tabs>
        <w:jc w:val="both"/>
        <w:rPr>
          <w:b/>
          <w:bCs/>
        </w:rPr>
      </w:pPr>
      <w:r>
        <w:rPr>
          <w:b/>
          <w:bCs/>
          <w:sz w:val="24"/>
          <w:szCs w:val="24"/>
        </w:rPr>
        <w:t>ГЛАВА</w:t>
      </w:r>
      <w:r w:rsidR="00F433D4">
        <w:rPr>
          <w:b/>
          <w:bCs/>
          <w:sz w:val="24"/>
          <w:szCs w:val="24"/>
        </w:rPr>
        <w:t xml:space="preserve">                                                                             </w:t>
      </w:r>
      <w:r w:rsidR="00991F89">
        <w:rPr>
          <w:b/>
          <w:bCs/>
          <w:sz w:val="24"/>
          <w:szCs w:val="24"/>
        </w:rPr>
        <w:t xml:space="preserve">       </w:t>
      </w:r>
      <w:r w:rsidR="004110C8">
        <w:rPr>
          <w:b/>
          <w:bCs/>
          <w:sz w:val="24"/>
          <w:szCs w:val="24"/>
        </w:rPr>
        <w:t xml:space="preserve">        </w:t>
      </w:r>
      <w:r w:rsidR="00991F89">
        <w:rPr>
          <w:b/>
          <w:bCs/>
          <w:sz w:val="24"/>
          <w:szCs w:val="24"/>
        </w:rPr>
        <w:t xml:space="preserve">      </w:t>
      </w:r>
      <w:r w:rsidR="00FC6F8E">
        <w:rPr>
          <w:b/>
          <w:bCs/>
          <w:sz w:val="24"/>
          <w:szCs w:val="24"/>
        </w:rPr>
        <w:t xml:space="preserve">                </w:t>
      </w:r>
      <w:r w:rsidR="00991F89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А.В. </w:t>
      </w:r>
      <w:r w:rsidR="00932127">
        <w:rPr>
          <w:b/>
          <w:bCs/>
          <w:sz w:val="24"/>
          <w:szCs w:val="24"/>
        </w:rPr>
        <w:t>БОТВИН</w:t>
      </w: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433D4" w:rsidRDefault="00F433D4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FC6F8E" w:rsidRDefault="00FC6F8E" w:rsidP="00F433D4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4C1E01" w:rsidRPr="00165C88" w:rsidRDefault="004C1E01" w:rsidP="00165C88">
      <w:pPr>
        <w:widowControl/>
        <w:autoSpaceDE/>
        <w:autoSpaceDN/>
        <w:adjustRightInd/>
        <w:ind w:left="5670"/>
        <w:rPr>
          <w:rFonts w:eastAsia="Calibri"/>
          <w:sz w:val="22"/>
          <w:szCs w:val="22"/>
          <w:lang w:eastAsia="en-US"/>
        </w:rPr>
      </w:pPr>
      <w:r w:rsidRPr="00165C88">
        <w:rPr>
          <w:rFonts w:eastAsia="Calibri"/>
          <w:sz w:val="22"/>
          <w:szCs w:val="22"/>
          <w:lang w:eastAsia="en-US"/>
        </w:rPr>
        <w:lastRenderedPageBreak/>
        <w:t xml:space="preserve">Приложение № 1 </w:t>
      </w:r>
    </w:p>
    <w:p w:rsidR="004C1E01" w:rsidRPr="00165C88" w:rsidRDefault="004C1E01" w:rsidP="00165C88">
      <w:pPr>
        <w:widowControl/>
        <w:autoSpaceDE/>
        <w:autoSpaceDN/>
        <w:adjustRightInd/>
        <w:ind w:left="5670"/>
        <w:rPr>
          <w:rFonts w:eastAsia="Calibri"/>
          <w:sz w:val="22"/>
          <w:szCs w:val="22"/>
          <w:lang w:eastAsia="en-US"/>
        </w:rPr>
      </w:pPr>
      <w:r w:rsidRPr="00165C88">
        <w:rPr>
          <w:rFonts w:eastAsia="Calibri"/>
          <w:sz w:val="22"/>
          <w:szCs w:val="22"/>
          <w:lang w:eastAsia="en-US"/>
        </w:rPr>
        <w:t>к распоряжению администрации</w:t>
      </w:r>
    </w:p>
    <w:p w:rsidR="004C1E01" w:rsidRPr="00165C88" w:rsidRDefault="004C1E01" w:rsidP="00165C88">
      <w:pPr>
        <w:widowControl/>
        <w:autoSpaceDE/>
        <w:autoSpaceDN/>
        <w:adjustRightInd/>
        <w:ind w:left="5670"/>
        <w:rPr>
          <w:rFonts w:eastAsia="Calibri"/>
          <w:sz w:val="22"/>
          <w:szCs w:val="22"/>
          <w:lang w:eastAsia="en-US"/>
        </w:rPr>
      </w:pPr>
      <w:r w:rsidRPr="00165C88">
        <w:rPr>
          <w:rFonts w:eastAsia="Calibri"/>
          <w:sz w:val="22"/>
          <w:szCs w:val="22"/>
          <w:lang w:eastAsia="en-US"/>
        </w:rPr>
        <w:t>Бодайбинского городского поселения</w:t>
      </w:r>
    </w:p>
    <w:p w:rsidR="004C1E01" w:rsidRPr="00165C88" w:rsidRDefault="004C1E01" w:rsidP="00165C88">
      <w:pPr>
        <w:widowControl/>
        <w:autoSpaceDE/>
        <w:autoSpaceDN/>
        <w:adjustRightInd/>
        <w:ind w:left="5670"/>
        <w:rPr>
          <w:rFonts w:eastAsia="Calibri"/>
          <w:sz w:val="22"/>
          <w:szCs w:val="22"/>
          <w:lang w:eastAsia="en-US"/>
        </w:rPr>
      </w:pPr>
      <w:r w:rsidRPr="00165C88">
        <w:rPr>
          <w:rFonts w:eastAsia="Calibri"/>
          <w:sz w:val="22"/>
          <w:szCs w:val="22"/>
          <w:lang w:eastAsia="en-US"/>
        </w:rPr>
        <w:t>от 29.01.2024 г. № 21-р</w:t>
      </w:r>
    </w:p>
    <w:p w:rsidR="004C1E01" w:rsidRPr="00165C88" w:rsidRDefault="004C1E01" w:rsidP="004C1E01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4C1E01" w:rsidRPr="00165C88" w:rsidRDefault="004C1E01" w:rsidP="004C1E01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165C88">
        <w:rPr>
          <w:rFonts w:eastAsia="Calibri"/>
          <w:b/>
          <w:sz w:val="22"/>
          <w:szCs w:val="22"/>
          <w:lang w:eastAsia="en-US"/>
        </w:rPr>
        <w:t>Перечень земельных участков в целях предоставления гражданам,</w:t>
      </w:r>
    </w:p>
    <w:p w:rsidR="004C1E01" w:rsidRPr="00165C88" w:rsidRDefault="004C1E01" w:rsidP="004C1E01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165C88">
        <w:rPr>
          <w:rFonts w:eastAsia="Calibri"/>
          <w:b/>
          <w:sz w:val="22"/>
          <w:szCs w:val="22"/>
          <w:lang w:eastAsia="en-US"/>
        </w:rPr>
        <w:t xml:space="preserve"> имеющим право на предоставление земельных участков в собственность бесплатно</w:t>
      </w:r>
    </w:p>
    <w:p w:rsidR="004C1E01" w:rsidRPr="00C24130" w:rsidRDefault="004C1E01" w:rsidP="004C1E01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a7"/>
        <w:tblW w:w="9799" w:type="dxa"/>
        <w:tblInd w:w="-5" w:type="dxa"/>
        <w:tblLook w:val="04A0" w:firstRow="1" w:lastRow="0" w:firstColumn="1" w:lastColumn="0" w:noHBand="0" w:noVBand="1"/>
      </w:tblPr>
      <w:tblGrid>
        <w:gridCol w:w="452"/>
        <w:gridCol w:w="1533"/>
        <w:gridCol w:w="1203"/>
        <w:gridCol w:w="923"/>
        <w:gridCol w:w="739"/>
        <w:gridCol w:w="1830"/>
        <w:gridCol w:w="679"/>
        <w:gridCol w:w="881"/>
        <w:gridCol w:w="851"/>
        <w:gridCol w:w="708"/>
      </w:tblGrid>
      <w:tr w:rsidR="004C1E01" w:rsidRPr="00165C88" w:rsidTr="00165C88">
        <w:trPr>
          <w:trHeight w:val="529"/>
        </w:trPr>
        <w:tc>
          <w:tcPr>
            <w:tcW w:w="452" w:type="dxa"/>
            <w:vMerge w:val="restart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№</w:t>
            </w:r>
          </w:p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№</w:t>
            </w:r>
          </w:p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proofErr w:type="spellStart"/>
            <w:r w:rsidRPr="00165C88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1533" w:type="dxa"/>
            <w:vMerge w:val="restart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Адрес земельного участка</w:t>
            </w:r>
          </w:p>
        </w:tc>
        <w:tc>
          <w:tcPr>
            <w:tcW w:w="1203" w:type="dxa"/>
            <w:vMerge w:val="restart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Территориальная зона</w:t>
            </w:r>
          </w:p>
        </w:tc>
        <w:tc>
          <w:tcPr>
            <w:tcW w:w="923" w:type="dxa"/>
            <w:vMerge w:val="restart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Разрешенное использование</w:t>
            </w:r>
          </w:p>
        </w:tc>
        <w:tc>
          <w:tcPr>
            <w:tcW w:w="739" w:type="dxa"/>
            <w:vMerge w:val="restart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Категория земель</w:t>
            </w:r>
          </w:p>
        </w:tc>
        <w:tc>
          <w:tcPr>
            <w:tcW w:w="1830" w:type="dxa"/>
            <w:vMerge w:val="restart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Кадастровый номер</w:t>
            </w:r>
          </w:p>
        </w:tc>
        <w:tc>
          <w:tcPr>
            <w:tcW w:w="679" w:type="dxa"/>
            <w:vMerge w:val="restart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 xml:space="preserve">Площадь </w:t>
            </w:r>
            <w:proofErr w:type="spellStart"/>
            <w:r w:rsidRPr="00165C88">
              <w:rPr>
                <w:rFonts w:eastAsia="Calibri"/>
                <w:lang w:eastAsia="en-US"/>
              </w:rPr>
              <w:t>кв.м</w:t>
            </w:r>
            <w:proofErr w:type="spellEnd"/>
            <w:r w:rsidRPr="00165C8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40" w:type="dxa"/>
            <w:gridSpan w:val="3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Информация об обеспечении инженерными сетями</w:t>
            </w:r>
          </w:p>
        </w:tc>
      </w:tr>
      <w:tr w:rsidR="004C1E01" w:rsidRPr="00165C88" w:rsidTr="00165C88">
        <w:trPr>
          <w:trHeight w:val="403"/>
        </w:trPr>
        <w:tc>
          <w:tcPr>
            <w:tcW w:w="452" w:type="dxa"/>
            <w:vMerge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3" w:type="dxa"/>
            <w:vMerge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vMerge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3" w:type="dxa"/>
            <w:vMerge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9" w:type="dxa"/>
            <w:vMerge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  <w:vMerge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dxa"/>
            <w:vMerge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1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Электроснабжение</w:t>
            </w:r>
          </w:p>
        </w:tc>
        <w:tc>
          <w:tcPr>
            <w:tcW w:w="851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Тепло-</w:t>
            </w:r>
          </w:p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водоснабжение</w:t>
            </w:r>
          </w:p>
        </w:tc>
        <w:tc>
          <w:tcPr>
            <w:tcW w:w="708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Канализация</w:t>
            </w:r>
          </w:p>
        </w:tc>
      </w:tr>
      <w:tr w:rsidR="004C1E01" w:rsidRPr="00165C88" w:rsidTr="00165C88">
        <w:trPr>
          <w:trHeight w:val="609"/>
        </w:trPr>
        <w:tc>
          <w:tcPr>
            <w:tcW w:w="452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3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Российская Федерация, Иркутская область, Бодайбинский муниципальный район, городское поселение Бодайбинское, г. Бодайбо, ул. 60 лет Октября, участок 1б</w:t>
            </w:r>
          </w:p>
        </w:tc>
        <w:tc>
          <w:tcPr>
            <w:tcW w:w="1203" w:type="dxa"/>
            <w:vAlign w:val="center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 xml:space="preserve">Ж2- </w:t>
            </w:r>
            <w:r w:rsidRPr="00165C88">
              <w:rPr>
                <w:rFonts w:eastAsia="Calibri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923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Индивидуальная жилая застройка</w:t>
            </w:r>
          </w:p>
        </w:tc>
        <w:tc>
          <w:tcPr>
            <w:tcW w:w="739" w:type="dxa"/>
            <w:vMerge w:val="restart"/>
            <w:vAlign w:val="center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Земли населенных пунктов</w:t>
            </w:r>
          </w:p>
        </w:tc>
        <w:tc>
          <w:tcPr>
            <w:tcW w:w="1830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38:22:000035:474</w:t>
            </w:r>
          </w:p>
        </w:tc>
        <w:tc>
          <w:tcPr>
            <w:tcW w:w="679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711</w:t>
            </w:r>
          </w:p>
        </w:tc>
        <w:tc>
          <w:tcPr>
            <w:tcW w:w="881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1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8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-</w:t>
            </w:r>
          </w:p>
        </w:tc>
      </w:tr>
      <w:tr w:rsidR="004C1E01" w:rsidRPr="00165C88" w:rsidTr="00165C88">
        <w:trPr>
          <w:trHeight w:val="709"/>
        </w:trPr>
        <w:tc>
          <w:tcPr>
            <w:tcW w:w="452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33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Российская Федерация, Иркутская область, Бодайбинский муниципальный район, городское поселение Бодайбинское, г. Бодайбо, ул. Николая Островского з/у 9в</w:t>
            </w:r>
          </w:p>
        </w:tc>
        <w:tc>
          <w:tcPr>
            <w:tcW w:w="1203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 xml:space="preserve">Ж1 – зона застройки индивидуальными жилыми домами </w:t>
            </w:r>
          </w:p>
        </w:tc>
        <w:tc>
          <w:tcPr>
            <w:tcW w:w="923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Индивидуальная жилая застройка</w:t>
            </w:r>
          </w:p>
        </w:tc>
        <w:tc>
          <w:tcPr>
            <w:tcW w:w="739" w:type="dxa"/>
            <w:vMerge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38:22:000056:497</w:t>
            </w:r>
          </w:p>
        </w:tc>
        <w:tc>
          <w:tcPr>
            <w:tcW w:w="679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881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1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8" w:type="dxa"/>
          </w:tcPr>
          <w:p w:rsidR="004C1E01" w:rsidRPr="00165C88" w:rsidRDefault="004C1E01" w:rsidP="001566D8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65C88">
              <w:rPr>
                <w:rFonts w:eastAsia="Calibri"/>
                <w:lang w:eastAsia="en-US"/>
              </w:rPr>
              <w:t>-</w:t>
            </w:r>
          </w:p>
        </w:tc>
      </w:tr>
    </w:tbl>
    <w:p w:rsidR="004C1E01" w:rsidRDefault="004C1E01" w:rsidP="004C1E01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</w:p>
    <w:p w:rsidR="00C24130" w:rsidRDefault="00C24130" w:rsidP="004C1E01">
      <w:pPr>
        <w:widowControl/>
        <w:autoSpaceDE/>
        <w:autoSpaceDN/>
        <w:adjustRightInd/>
        <w:jc w:val="right"/>
        <w:rPr>
          <w:b/>
          <w:bCs/>
          <w:color w:val="000000"/>
          <w:spacing w:val="-2"/>
          <w:sz w:val="24"/>
          <w:szCs w:val="24"/>
        </w:rPr>
      </w:pPr>
      <w:r w:rsidRPr="00C24130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                               </w:t>
      </w:r>
    </w:p>
    <w:sectPr w:rsidR="00C24130" w:rsidSect="00FC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5D4"/>
    <w:multiLevelType w:val="hybridMultilevel"/>
    <w:tmpl w:val="55C28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81587"/>
    <w:multiLevelType w:val="hybridMultilevel"/>
    <w:tmpl w:val="3D52E9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EC241C"/>
    <w:multiLevelType w:val="hybridMultilevel"/>
    <w:tmpl w:val="DFDA73BE"/>
    <w:lvl w:ilvl="0" w:tplc="10EC700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0FD5"/>
    <w:multiLevelType w:val="hybridMultilevel"/>
    <w:tmpl w:val="63D8B1C2"/>
    <w:lvl w:ilvl="0" w:tplc="F32C7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9909FE"/>
    <w:multiLevelType w:val="hybridMultilevel"/>
    <w:tmpl w:val="F44E11F8"/>
    <w:lvl w:ilvl="0" w:tplc="B71886C6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46823043"/>
    <w:multiLevelType w:val="hybridMultilevel"/>
    <w:tmpl w:val="66762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611EB0"/>
    <w:multiLevelType w:val="hybridMultilevel"/>
    <w:tmpl w:val="5816BE38"/>
    <w:lvl w:ilvl="0" w:tplc="88E42F0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1A6CE3"/>
    <w:multiLevelType w:val="hybridMultilevel"/>
    <w:tmpl w:val="CADAC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EF"/>
    <w:rsid w:val="00034958"/>
    <w:rsid w:val="000A0632"/>
    <w:rsid w:val="00135E53"/>
    <w:rsid w:val="00144181"/>
    <w:rsid w:val="00146840"/>
    <w:rsid w:val="00165C88"/>
    <w:rsid w:val="0019687D"/>
    <w:rsid w:val="00273A96"/>
    <w:rsid w:val="00345B18"/>
    <w:rsid w:val="003519DB"/>
    <w:rsid w:val="003B77B7"/>
    <w:rsid w:val="003C4F36"/>
    <w:rsid w:val="004053EF"/>
    <w:rsid w:val="004110C8"/>
    <w:rsid w:val="00440B8B"/>
    <w:rsid w:val="004507CC"/>
    <w:rsid w:val="004C1E01"/>
    <w:rsid w:val="00553C99"/>
    <w:rsid w:val="00577780"/>
    <w:rsid w:val="00584051"/>
    <w:rsid w:val="00587430"/>
    <w:rsid w:val="005A325C"/>
    <w:rsid w:val="005B3384"/>
    <w:rsid w:val="005D049F"/>
    <w:rsid w:val="00682E99"/>
    <w:rsid w:val="00697D99"/>
    <w:rsid w:val="006C5900"/>
    <w:rsid w:val="006D0198"/>
    <w:rsid w:val="006F1A04"/>
    <w:rsid w:val="007214F7"/>
    <w:rsid w:val="00730B87"/>
    <w:rsid w:val="00764B6A"/>
    <w:rsid w:val="00776B14"/>
    <w:rsid w:val="007A5879"/>
    <w:rsid w:val="007F7B1C"/>
    <w:rsid w:val="00800D26"/>
    <w:rsid w:val="008626A4"/>
    <w:rsid w:val="008A64C5"/>
    <w:rsid w:val="008B6391"/>
    <w:rsid w:val="008E24BB"/>
    <w:rsid w:val="00911DEA"/>
    <w:rsid w:val="00932127"/>
    <w:rsid w:val="0093484E"/>
    <w:rsid w:val="00941A11"/>
    <w:rsid w:val="009516FA"/>
    <w:rsid w:val="009530BA"/>
    <w:rsid w:val="00990F4B"/>
    <w:rsid w:val="00991F89"/>
    <w:rsid w:val="009A62DE"/>
    <w:rsid w:val="009B3987"/>
    <w:rsid w:val="00A203EF"/>
    <w:rsid w:val="00A35726"/>
    <w:rsid w:val="00A57468"/>
    <w:rsid w:val="00A962AB"/>
    <w:rsid w:val="00AD5313"/>
    <w:rsid w:val="00B03EA8"/>
    <w:rsid w:val="00B115DD"/>
    <w:rsid w:val="00B224EA"/>
    <w:rsid w:val="00B407EF"/>
    <w:rsid w:val="00BA7715"/>
    <w:rsid w:val="00C24130"/>
    <w:rsid w:val="00C54F0E"/>
    <w:rsid w:val="00CE3F7C"/>
    <w:rsid w:val="00D503F6"/>
    <w:rsid w:val="00D976EF"/>
    <w:rsid w:val="00DD6D86"/>
    <w:rsid w:val="00DE1379"/>
    <w:rsid w:val="00DF2E4B"/>
    <w:rsid w:val="00F16209"/>
    <w:rsid w:val="00F27E48"/>
    <w:rsid w:val="00F433D4"/>
    <w:rsid w:val="00FC6F8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54F63-DEF1-48A2-BC44-EECE4DD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D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5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D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11DE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4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Тугдумова Марина Бальжировна</dc:creator>
  <cp:keywords/>
  <dc:description/>
  <cp:lastModifiedBy>Ходарева Светлана Николаевна</cp:lastModifiedBy>
  <cp:revision>7</cp:revision>
  <cp:lastPrinted>2024-01-26T05:18:00Z</cp:lastPrinted>
  <dcterms:created xsi:type="dcterms:W3CDTF">2024-01-26T01:45:00Z</dcterms:created>
  <dcterms:modified xsi:type="dcterms:W3CDTF">2024-01-31T05:28:00Z</dcterms:modified>
</cp:coreProperties>
</file>