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76B" w:rsidRPr="00656824" w:rsidRDefault="00FA476B" w:rsidP="00FA476B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56824">
        <w:rPr>
          <w:rFonts w:ascii="Times New Roman" w:hAnsi="Times New Roman" w:cs="Times New Roman"/>
          <w:b/>
          <w:sz w:val="24"/>
          <w:szCs w:val="24"/>
        </w:rPr>
        <w:t xml:space="preserve">Перечень объектов муниципального контроля </w:t>
      </w:r>
      <w:bookmarkEnd w:id="0"/>
      <w:r w:rsidRPr="00656824">
        <w:rPr>
          <w:rFonts w:ascii="Times New Roman" w:hAnsi="Times New Roman" w:cs="Times New Roman"/>
          <w:b/>
          <w:sz w:val="24"/>
          <w:szCs w:val="24"/>
        </w:rPr>
        <w:t>в сфере благоустройства территории города Бодайбо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 w:rsidRPr="004D59EB">
        <w:rPr>
          <w:rFonts w:ascii="Times New Roman" w:hAnsi="Times New Roman" w:cs="Times New Roman"/>
          <w:sz w:val="24"/>
          <w:szCs w:val="24"/>
        </w:rPr>
        <w:t>1) Здания, строения, сооружения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Земельные участки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4D59EB">
        <w:rPr>
          <w:rFonts w:ascii="Times New Roman" w:hAnsi="Times New Roman" w:cs="Times New Roman"/>
          <w:sz w:val="24"/>
          <w:szCs w:val="24"/>
        </w:rPr>
        <w:t xml:space="preserve">) Территории многоквартирных домов и территории общественного пользования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4D59EB">
        <w:rPr>
          <w:rFonts w:ascii="Times New Roman" w:hAnsi="Times New Roman" w:cs="Times New Roman"/>
          <w:sz w:val="24"/>
          <w:szCs w:val="24"/>
        </w:rPr>
        <w:t>) Прилегающие территории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Контейнерные площадки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Pr="004D59E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9EB">
        <w:rPr>
          <w:rFonts w:ascii="Times New Roman" w:hAnsi="Times New Roman" w:cs="Times New Roman"/>
          <w:sz w:val="24"/>
          <w:szCs w:val="24"/>
        </w:rPr>
        <w:t xml:space="preserve">Детское, игровое, спортивное оборудование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4D59EB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D59EB">
        <w:rPr>
          <w:rFonts w:ascii="Times New Roman" w:hAnsi="Times New Roman" w:cs="Times New Roman"/>
          <w:sz w:val="24"/>
          <w:szCs w:val="24"/>
        </w:rPr>
        <w:t>Объекты (средства) наружного освещения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4D59EB">
        <w:rPr>
          <w:rFonts w:ascii="Times New Roman" w:hAnsi="Times New Roman" w:cs="Times New Roman"/>
          <w:sz w:val="24"/>
          <w:szCs w:val="24"/>
        </w:rPr>
        <w:t xml:space="preserve">) Средства размещения информации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Линейные сооружения и коммуникации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Места производства земляных работ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Pr="004D59EB">
        <w:rPr>
          <w:rFonts w:ascii="Times New Roman" w:hAnsi="Times New Roman" w:cs="Times New Roman"/>
          <w:sz w:val="24"/>
          <w:szCs w:val="24"/>
        </w:rPr>
        <w:t xml:space="preserve">) Строительные площадки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4D59EB">
        <w:rPr>
          <w:rFonts w:ascii="Times New Roman" w:hAnsi="Times New Roman" w:cs="Times New Roman"/>
          <w:sz w:val="24"/>
          <w:szCs w:val="24"/>
        </w:rPr>
        <w:t xml:space="preserve">) Скот и сельскохозяйственная птица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</w:t>
      </w:r>
      <w:r w:rsidRPr="004D59EB">
        <w:rPr>
          <w:rFonts w:ascii="Times New Roman" w:hAnsi="Times New Roman" w:cs="Times New Roman"/>
          <w:sz w:val="24"/>
          <w:szCs w:val="24"/>
        </w:rPr>
        <w:t xml:space="preserve">) Уличное оборудование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Ограждения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Дороги и транспорт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Зеленые насаждения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Домовладения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Pr="004D59EB">
        <w:rPr>
          <w:rFonts w:ascii="Times New Roman" w:hAnsi="Times New Roman" w:cs="Times New Roman"/>
          <w:sz w:val="24"/>
          <w:szCs w:val="24"/>
        </w:rPr>
        <w:t xml:space="preserve">) Территории садоводческих и огороднических некоммерческих объединений граждан 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Pr="004D59EB">
        <w:rPr>
          <w:rFonts w:ascii="Times New Roman" w:hAnsi="Times New Roman" w:cs="Times New Roman"/>
          <w:sz w:val="24"/>
          <w:szCs w:val="24"/>
        </w:rPr>
        <w:t>) Территории индивидуальных гаражей, гаражных кооперативов</w:t>
      </w:r>
    </w:p>
    <w:p w:rsidR="00FA476B" w:rsidRPr="004D59E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Pr="004D59EB">
        <w:rPr>
          <w:rFonts w:ascii="Times New Roman" w:hAnsi="Times New Roman" w:cs="Times New Roman"/>
          <w:sz w:val="24"/>
          <w:szCs w:val="24"/>
        </w:rPr>
        <w:t xml:space="preserve">) Деятельность, действия (бездействие) контролируемых лиц, в рамках которых должны соблюдаться правила благоустройства, в том числе предъявляемые к контролируемым лицам, осуществляющим деятельность, действия (бездействие) </w:t>
      </w:r>
    </w:p>
    <w:p w:rsidR="00FA476B" w:rsidRDefault="00FA476B" w:rsidP="00FA476B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</w:t>
      </w:r>
      <w:r w:rsidRPr="004D59EB">
        <w:rPr>
          <w:rFonts w:ascii="Times New Roman" w:hAnsi="Times New Roman" w:cs="Times New Roman"/>
          <w:sz w:val="24"/>
          <w:szCs w:val="24"/>
        </w:rPr>
        <w:t>) Иные объекты, требования к которым предъявляются требования, установленные нормативными правовыми актами города Бодайбо в сфере благоустройства.</w:t>
      </w:r>
    </w:p>
    <w:p w:rsidR="0011334F" w:rsidRDefault="0011334F"/>
    <w:sectPr w:rsidR="0011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76B"/>
    <w:rsid w:val="0011334F"/>
    <w:rsid w:val="00FA4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7740903-C84D-4ECC-A8D6-E48C36EFCA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47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Одинцев Антон Алексеевич</dc:creator>
  <cp:keywords/>
  <dc:description/>
  <cp:lastModifiedBy>Одинцев Антон Алексеевич</cp:lastModifiedBy>
  <cp:revision>1</cp:revision>
  <dcterms:created xsi:type="dcterms:W3CDTF">2023-07-20T08:24:00Z</dcterms:created>
  <dcterms:modified xsi:type="dcterms:W3CDTF">2023-07-20T08:24:00Z</dcterms:modified>
</cp:coreProperties>
</file>