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47D8" w:rsidRPr="00C07CC3" w:rsidRDefault="004647D8" w:rsidP="004647D8">
      <w:pPr>
        <w:jc w:val="right"/>
        <w:rPr>
          <w:b/>
        </w:rPr>
      </w:pPr>
      <w:r w:rsidRPr="00C07CC3">
        <w:rPr>
          <w:b/>
        </w:rPr>
        <w:t>ПРОЕКТ</w:t>
      </w:r>
    </w:p>
    <w:p w:rsidR="004647D8" w:rsidRPr="00C07CC3" w:rsidRDefault="004647D8" w:rsidP="004647D8">
      <w:pPr>
        <w:jc w:val="center"/>
        <w:rPr>
          <w:b/>
        </w:rPr>
      </w:pPr>
      <w:r w:rsidRPr="00C07CC3">
        <w:rPr>
          <w:b/>
        </w:rPr>
        <w:t>РОССИЙСКАЯ ФЕДЕРАЦИЯ</w:t>
      </w:r>
    </w:p>
    <w:p w:rsidR="004647D8" w:rsidRPr="00C07CC3" w:rsidRDefault="004647D8" w:rsidP="004647D8">
      <w:pPr>
        <w:jc w:val="center"/>
        <w:rPr>
          <w:b/>
        </w:rPr>
      </w:pPr>
      <w:r w:rsidRPr="00C07CC3">
        <w:rPr>
          <w:b/>
        </w:rPr>
        <w:t>ИРКУТСКАЯ ОБЛАСТЬ БОДАЙБИНСКИЙ РАЙОН</w:t>
      </w:r>
    </w:p>
    <w:p w:rsidR="004647D8" w:rsidRPr="00C07CC3" w:rsidRDefault="004647D8" w:rsidP="004647D8">
      <w:pPr>
        <w:jc w:val="center"/>
        <w:rPr>
          <w:b/>
        </w:rPr>
      </w:pPr>
      <w:r w:rsidRPr="00C07CC3">
        <w:rPr>
          <w:b/>
        </w:rPr>
        <w:t>ДУМА БОДАЙБИНСКОГО ГОРОДСКОГО ПОСЕЛЕНИЯ</w:t>
      </w:r>
    </w:p>
    <w:p w:rsidR="004647D8" w:rsidRPr="00C07CC3" w:rsidRDefault="004647D8" w:rsidP="004647D8">
      <w:pPr>
        <w:jc w:val="center"/>
        <w:rPr>
          <w:b/>
        </w:rPr>
      </w:pPr>
      <w:r w:rsidRPr="00C07CC3">
        <w:rPr>
          <w:b/>
        </w:rPr>
        <w:t>РЕШЕНИЕ</w:t>
      </w:r>
    </w:p>
    <w:p w:rsidR="004647D8" w:rsidRPr="00C07CC3" w:rsidRDefault="004647D8" w:rsidP="004647D8"/>
    <w:p w:rsidR="004647D8" w:rsidRPr="00C07CC3" w:rsidRDefault="004647D8" w:rsidP="004647D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47D8" w:rsidRPr="00C07CC3" w:rsidRDefault="004647D8" w:rsidP="004647D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C07C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Принято на заседании Думы Бодайбинского городского поселения _______ 2023 г.</w:t>
      </w:r>
    </w:p>
    <w:p w:rsidR="004647D8" w:rsidRPr="00C07CC3" w:rsidRDefault="004647D8" w:rsidP="004647D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47D8" w:rsidRPr="00C07CC3" w:rsidRDefault="004647D8" w:rsidP="004647D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47D8" w:rsidRPr="00C07CC3" w:rsidRDefault="004647D8" w:rsidP="004647D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C07CC3">
        <w:rPr>
          <w:rFonts w:ascii="Times New Roman" w:hAnsi="Times New Roman" w:cs="Times New Roman"/>
          <w:sz w:val="24"/>
          <w:szCs w:val="24"/>
        </w:rPr>
        <w:t xml:space="preserve">О внесении изменений в </w:t>
      </w:r>
      <w:r>
        <w:rPr>
          <w:rFonts w:ascii="Times New Roman" w:hAnsi="Times New Roman" w:cs="Times New Roman"/>
          <w:sz w:val="24"/>
          <w:szCs w:val="24"/>
        </w:rPr>
        <w:t xml:space="preserve">местные нормативы градостроительного проектирования Бодайбинского муниципального образования, утвержденные решением Думы Бодайбинского городского поселения от 27.01.2015 №01-па </w:t>
      </w:r>
    </w:p>
    <w:p w:rsidR="004647D8" w:rsidRPr="00C07CC3" w:rsidRDefault="004647D8" w:rsidP="004647D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47D8" w:rsidRPr="00C07CC3" w:rsidRDefault="004647D8" w:rsidP="004647D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47D8" w:rsidRPr="00C07CC3" w:rsidRDefault="004647D8" w:rsidP="004647D8">
      <w:pPr>
        <w:ind w:firstLine="709"/>
        <w:jc w:val="both"/>
      </w:pPr>
      <w:r w:rsidRPr="00C07CC3">
        <w:rPr>
          <w:rFonts w:eastAsia="FreeSans"/>
          <w:lang w:eastAsia="en-US"/>
        </w:rPr>
        <w:t>В соответствии с Градостроительным кодексом Российской Федерации, Земельным кодексом Российской Федерации, Федеральным законом от 06.10.2003 г. № 131-ФЗ «Об общих принципах организации местного самоуправления в Российской Федерации»</w:t>
      </w:r>
      <w:r w:rsidRPr="00C07CC3">
        <w:t xml:space="preserve">, </w:t>
      </w:r>
      <w:r w:rsidRPr="00C07CC3">
        <w:rPr>
          <w:rFonts w:eastAsia="FreeSans"/>
          <w:lang w:eastAsia="en-US"/>
        </w:rPr>
        <w:t>ст. 6, 34 Устава Бодайбинского муниципального образования</w:t>
      </w:r>
      <w:r w:rsidRPr="00C07CC3">
        <w:t>, в целях обеспечения устойчивого развития территор</w:t>
      </w:r>
      <w:r w:rsidR="00C42F63">
        <w:t>ий и благоприятных условий жизне</w:t>
      </w:r>
      <w:bookmarkStart w:id="0" w:name="_GoBack"/>
      <w:bookmarkEnd w:id="0"/>
      <w:r w:rsidRPr="00C07CC3">
        <w:t>деятельности, Дума Бодайбинского городского поселения,</w:t>
      </w:r>
    </w:p>
    <w:p w:rsidR="004647D8" w:rsidRPr="00C07CC3" w:rsidRDefault="004647D8" w:rsidP="004647D8">
      <w:pPr>
        <w:jc w:val="both"/>
      </w:pPr>
      <w:r w:rsidRPr="00C07CC3">
        <w:rPr>
          <w:b/>
        </w:rPr>
        <w:t>РЕШИЛА:</w:t>
      </w:r>
    </w:p>
    <w:p w:rsidR="004647D8" w:rsidRPr="00C07CC3" w:rsidRDefault="004647D8" w:rsidP="004647D8">
      <w:pPr>
        <w:widowControl w:val="0"/>
        <w:autoSpaceDE w:val="0"/>
        <w:autoSpaceDN w:val="0"/>
        <w:adjustRightInd w:val="0"/>
        <w:ind w:firstLine="567"/>
        <w:jc w:val="both"/>
      </w:pPr>
      <w:r w:rsidRPr="00C07CC3">
        <w:t xml:space="preserve">1. Внести в </w:t>
      </w:r>
      <w:bookmarkStart w:id="1" w:name="_Hlk38551815"/>
      <w:r w:rsidRPr="00C07CC3">
        <w:t xml:space="preserve">Местные нормативы градостроительного проектирования </w:t>
      </w:r>
      <w:bookmarkEnd w:id="1"/>
      <w:r>
        <w:t>Бодайбинского муниципального образования, утвержденные решением Думы Бодайбинского городского поселения от 27.01.2015 №01-па</w:t>
      </w:r>
      <w:r w:rsidRPr="00C07CC3">
        <w:t xml:space="preserve"> (далее - МНГП), следующие изменения и дополнения:</w:t>
      </w:r>
    </w:p>
    <w:p w:rsidR="004647D8" w:rsidRPr="00C07CC3" w:rsidRDefault="006B4B1A" w:rsidP="004647D8">
      <w:pPr>
        <w:widowControl w:val="0"/>
        <w:autoSpaceDE w:val="0"/>
        <w:autoSpaceDN w:val="0"/>
        <w:adjustRightInd w:val="0"/>
        <w:ind w:firstLine="567"/>
        <w:jc w:val="both"/>
      </w:pPr>
      <w:r>
        <w:t>1.1. Главу 10</w:t>
      </w:r>
      <w:r w:rsidR="004647D8">
        <w:t xml:space="preserve"> </w:t>
      </w:r>
      <w:r>
        <w:t>«</w:t>
      </w:r>
      <w:r w:rsidR="004647D8">
        <w:t>Зона транспортной инфраструктуры</w:t>
      </w:r>
      <w:r>
        <w:t>», р</w:t>
      </w:r>
      <w:r w:rsidR="004647D8">
        <w:t xml:space="preserve">аздела </w:t>
      </w:r>
      <w:r w:rsidR="004647D8">
        <w:rPr>
          <w:lang w:val="en-US"/>
        </w:rPr>
        <w:t>II</w:t>
      </w:r>
      <w:r w:rsidR="004647D8">
        <w:t xml:space="preserve"> МНГП дополнить подпунктом 15</w:t>
      </w:r>
      <w:r w:rsidR="004647D8" w:rsidRPr="00C07CC3">
        <w:t xml:space="preserve"> следующего содержания:</w:t>
      </w:r>
    </w:p>
    <w:p w:rsidR="004647D8" w:rsidRPr="003B5879" w:rsidRDefault="004647D8" w:rsidP="004647D8">
      <w:pPr>
        <w:autoSpaceDE w:val="0"/>
        <w:autoSpaceDN w:val="0"/>
        <w:adjustRightInd w:val="0"/>
        <w:ind w:firstLine="567"/>
        <w:rPr>
          <w:rFonts w:eastAsiaTheme="minorHAnsi"/>
          <w:b/>
          <w:bCs/>
          <w:i/>
          <w:iCs/>
          <w:lang w:eastAsia="en-US"/>
        </w:rPr>
      </w:pPr>
      <w:r>
        <w:rPr>
          <w:spacing w:val="1"/>
        </w:rPr>
        <w:t xml:space="preserve">«15. </w:t>
      </w:r>
      <w:r>
        <w:rPr>
          <w:rFonts w:eastAsiaTheme="minorHAnsi"/>
          <w:b/>
          <w:bCs/>
          <w:i/>
          <w:iCs/>
          <w:lang w:eastAsia="en-US"/>
        </w:rPr>
        <w:t xml:space="preserve"> </w:t>
      </w:r>
      <w:r w:rsidRPr="00513AAF">
        <w:rPr>
          <w:rFonts w:eastAsiaTheme="minorHAnsi"/>
          <w:lang w:eastAsia="en-US"/>
        </w:rPr>
        <w:t>Минимальную плотность сети велодо</w:t>
      </w:r>
      <w:r>
        <w:rPr>
          <w:rFonts w:eastAsiaTheme="minorHAnsi"/>
          <w:lang w:eastAsia="en-US"/>
        </w:rPr>
        <w:t xml:space="preserve">рожек рекомендуется определять, </w:t>
      </w:r>
      <w:r w:rsidRPr="00513AAF">
        <w:rPr>
          <w:rFonts w:eastAsiaTheme="minorHAnsi"/>
          <w:lang w:eastAsia="en-US"/>
        </w:rPr>
        <w:t>исходя из необходимости обеспечения еди</w:t>
      </w:r>
      <w:r>
        <w:rPr>
          <w:rFonts w:eastAsiaTheme="minorHAnsi"/>
          <w:lang w:eastAsia="en-US"/>
        </w:rPr>
        <w:t>новременного передвижения не ме</w:t>
      </w:r>
      <w:r w:rsidRPr="00513AAF">
        <w:rPr>
          <w:rFonts w:eastAsiaTheme="minorHAnsi"/>
          <w:lang w:eastAsia="en-US"/>
        </w:rPr>
        <w:t>нее 5% велосипедистов.</w:t>
      </w:r>
    </w:p>
    <w:p w:rsidR="004647D8" w:rsidRPr="00513AAF" w:rsidRDefault="004647D8" w:rsidP="004647D8">
      <w:pPr>
        <w:autoSpaceDE w:val="0"/>
        <w:autoSpaceDN w:val="0"/>
        <w:adjustRightInd w:val="0"/>
        <w:ind w:firstLine="709"/>
        <w:rPr>
          <w:rFonts w:eastAsiaTheme="minorHAnsi"/>
          <w:lang w:eastAsia="en-US"/>
        </w:rPr>
      </w:pPr>
      <w:r w:rsidRPr="00513AAF">
        <w:rPr>
          <w:rFonts w:eastAsiaTheme="minorHAnsi"/>
          <w:lang w:eastAsia="en-US"/>
        </w:rPr>
        <w:t>Велосипедные дорожки следует прое</w:t>
      </w:r>
      <w:r>
        <w:rPr>
          <w:rFonts w:eastAsiaTheme="minorHAnsi"/>
          <w:lang w:eastAsia="en-US"/>
        </w:rPr>
        <w:t xml:space="preserve">ктировать как для двустороннего </w:t>
      </w:r>
      <w:r w:rsidRPr="00513AAF">
        <w:rPr>
          <w:rFonts w:eastAsiaTheme="minorHAnsi"/>
          <w:lang w:eastAsia="en-US"/>
        </w:rPr>
        <w:t xml:space="preserve">движения (при интенсивности движения до 70 </w:t>
      </w:r>
      <w:r>
        <w:rPr>
          <w:rFonts w:eastAsiaTheme="minorHAnsi"/>
          <w:lang w:eastAsia="en-US"/>
        </w:rPr>
        <w:t>вел./час), так и для односторон</w:t>
      </w:r>
      <w:r w:rsidRPr="00513AAF">
        <w:rPr>
          <w:rFonts w:eastAsiaTheme="minorHAnsi"/>
          <w:lang w:eastAsia="en-US"/>
        </w:rPr>
        <w:t>него (при интенсивности движения более 70 вел./час).</w:t>
      </w:r>
    </w:p>
    <w:p w:rsidR="004647D8" w:rsidRDefault="004647D8" w:rsidP="004647D8">
      <w:pPr>
        <w:autoSpaceDE w:val="0"/>
        <w:autoSpaceDN w:val="0"/>
        <w:adjustRightInd w:val="0"/>
        <w:ind w:firstLine="709"/>
        <w:rPr>
          <w:rFonts w:eastAsiaTheme="minorHAnsi"/>
          <w:lang w:eastAsia="en-US"/>
        </w:rPr>
      </w:pPr>
      <w:r w:rsidRPr="00513AAF">
        <w:rPr>
          <w:rFonts w:eastAsiaTheme="minorHAnsi"/>
          <w:lang w:eastAsia="en-US"/>
        </w:rPr>
        <w:t>Наименьшее расстояние от края вел</w:t>
      </w:r>
      <w:r>
        <w:rPr>
          <w:rFonts w:eastAsiaTheme="minorHAnsi"/>
          <w:lang w:eastAsia="en-US"/>
        </w:rPr>
        <w:t>осипедной дорожки должно составлять:</w:t>
      </w:r>
    </w:p>
    <w:p w:rsidR="004647D8" w:rsidRDefault="004647D8" w:rsidP="004647D8">
      <w:pPr>
        <w:autoSpaceDE w:val="0"/>
        <w:autoSpaceDN w:val="0"/>
        <w:adjustRightInd w:val="0"/>
        <w:ind w:firstLine="709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- </w:t>
      </w:r>
      <w:r w:rsidRPr="00513AAF">
        <w:rPr>
          <w:rFonts w:eastAsiaTheme="minorHAnsi"/>
          <w:lang w:eastAsia="en-US"/>
        </w:rPr>
        <w:t xml:space="preserve">до кромки проезжей </w:t>
      </w:r>
      <w:r>
        <w:rPr>
          <w:rFonts w:eastAsiaTheme="minorHAnsi"/>
          <w:lang w:eastAsia="en-US"/>
        </w:rPr>
        <w:t>части дорог, деревьев – 0,75 м;</w:t>
      </w:r>
    </w:p>
    <w:p w:rsidR="004647D8" w:rsidRDefault="004647D8" w:rsidP="004647D8">
      <w:pPr>
        <w:autoSpaceDE w:val="0"/>
        <w:autoSpaceDN w:val="0"/>
        <w:adjustRightInd w:val="0"/>
        <w:ind w:firstLine="709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- до тротуаров – 0,5 м;</w:t>
      </w:r>
    </w:p>
    <w:p w:rsidR="004647D8" w:rsidRPr="00513AAF" w:rsidRDefault="004647D8" w:rsidP="004647D8">
      <w:pPr>
        <w:autoSpaceDE w:val="0"/>
        <w:autoSpaceDN w:val="0"/>
        <w:adjustRightInd w:val="0"/>
        <w:ind w:firstLine="709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- </w:t>
      </w:r>
      <w:r w:rsidRPr="00513AAF">
        <w:rPr>
          <w:rFonts w:eastAsiaTheme="minorHAnsi"/>
          <w:lang w:eastAsia="en-US"/>
        </w:rPr>
        <w:t>до стоянок автомобилей и остановок общественного транспорта – 1,5 м.</w:t>
      </w:r>
    </w:p>
    <w:p w:rsidR="004647D8" w:rsidRPr="003B5879" w:rsidRDefault="004647D8" w:rsidP="004647D8">
      <w:pPr>
        <w:autoSpaceDE w:val="0"/>
        <w:autoSpaceDN w:val="0"/>
        <w:adjustRightInd w:val="0"/>
        <w:ind w:firstLine="709"/>
        <w:rPr>
          <w:rFonts w:eastAsiaTheme="minorHAnsi"/>
          <w:lang w:eastAsia="en-US"/>
        </w:rPr>
      </w:pPr>
      <w:r w:rsidRPr="00513AAF">
        <w:rPr>
          <w:rFonts w:eastAsiaTheme="minorHAnsi"/>
          <w:lang w:eastAsia="en-US"/>
        </w:rPr>
        <w:t>Вместимость велосипедной парковки следует принимать не менее, чем</w:t>
      </w:r>
      <w:r>
        <w:rPr>
          <w:rFonts w:eastAsiaTheme="minorHAnsi"/>
          <w:lang w:eastAsia="en-US"/>
        </w:rPr>
        <w:t xml:space="preserve"> </w:t>
      </w:r>
      <w:r w:rsidRPr="00513AAF">
        <w:rPr>
          <w:rFonts w:eastAsiaTheme="minorHAnsi"/>
          <w:lang w:eastAsia="en-US"/>
        </w:rPr>
        <w:t>5% от общего числа парковочных мест, предназн</w:t>
      </w:r>
      <w:r>
        <w:rPr>
          <w:rFonts w:eastAsiaTheme="minorHAnsi"/>
          <w:lang w:eastAsia="en-US"/>
        </w:rPr>
        <w:t xml:space="preserve">аченных для автомобилей. В </w:t>
      </w:r>
      <w:r w:rsidRPr="00513AAF">
        <w:rPr>
          <w:rFonts w:eastAsiaTheme="minorHAnsi"/>
          <w:lang w:eastAsia="en-US"/>
        </w:rPr>
        <w:t>пересчете это одна велосипедная парковка (6-</w:t>
      </w:r>
      <w:r>
        <w:rPr>
          <w:rFonts w:eastAsiaTheme="minorHAnsi"/>
          <w:lang w:eastAsia="en-US"/>
        </w:rPr>
        <w:t>8 стоек) на каждые 40 автомоби</w:t>
      </w:r>
      <w:r w:rsidRPr="00513AAF">
        <w:rPr>
          <w:rFonts w:eastAsiaTheme="minorHAnsi"/>
          <w:lang w:eastAsia="en-US"/>
        </w:rPr>
        <w:t>лей. Одна стойка п</w:t>
      </w:r>
      <w:r>
        <w:rPr>
          <w:rFonts w:eastAsiaTheme="minorHAnsi"/>
          <w:lang w:eastAsia="en-US"/>
        </w:rPr>
        <w:t>редставляет 2 парковочных места.»</w:t>
      </w:r>
    </w:p>
    <w:p w:rsidR="004647D8" w:rsidRPr="00C07CC3" w:rsidRDefault="004647D8" w:rsidP="004647D8">
      <w:pPr>
        <w:spacing w:line="259" w:lineRule="auto"/>
        <w:ind w:firstLine="709"/>
        <w:jc w:val="both"/>
      </w:pPr>
      <w:r w:rsidRPr="00C07CC3">
        <w:t xml:space="preserve">3. Настоящее решение подлежит официальному опубликованию в периодическом печатном издании – бюллетене «Официальный вестник города Бодайбо» и сетевом издании </w:t>
      </w:r>
      <w:hyperlink r:id="rId4" w:history="1">
        <w:r w:rsidRPr="00C07CC3">
          <w:rPr>
            <w:lang w:val="en-US"/>
          </w:rPr>
          <w:t>www</w:t>
        </w:r>
        <w:r w:rsidRPr="00C07CC3">
          <w:t>.</w:t>
        </w:r>
        <w:r w:rsidRPr="00C07CC3">
          <w:rPr>
            <w:lang w:val="en-US"/>
          </w:rPr>
          <w:t>uprava</w:t>
        </w:r>
        <w:r w:rsidRPr="00C07CC3">
          <w:t>-</w:t>
        </w:r>
        <w:r w:rsidRPr="00C07CC3">
          <w:rPr>
            <w:lang w:val="en-US"/>
          </w:rPr>
          <w:t>bodaibo</w:t>
        </w:r>
        <w:r w:rsidRPr="00C07CC3">
          <w:t>.</w:t>
        </w:r>
        <w:r w:rsidRPr="00C07CC3">
          <w:rPr>
            <w:lang w:val="en-US"/>
          </w:rPr>
          <w:t>ru</w:t>
        </w:r>
      </w:hyperlink>
      <w:r w:rsidRPr="00C07CC3">
        <w:t>.</w:t>
      </w:r>
    </w:p>
    <w:p w:rsidR="004647D8" w:rsidRPr="00C07CC3" w:rsidRDefault="004647D8" w:rsidP="004647D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07CC3">
        <w:rPr>
          <w:rFonts w:ascii="Times New Roman" w:hAnsi="Times New Roman" w:cs="Times New Roman"/>
          <w:sz w:val="24"/>
          <w:szCs w:val="24"/>
        </w:rPr>
        <w:tab/>
        <w:t xml:space="preserve">4. Настоящее решение вступает в силу после дня его официального опубликования.  </w:t>
      </w:r>
    </w:p>
    <w:p w:rsidR="004647D8" w:rsidRPr="00C07CC3" w:rsidRDefault="004647D8" w:rsidP="004647D8">
      <w:pPr>
        <w:jc w:val="both"/>
      </w:pPr>
    </w:p>
    <w:p w:rsidR="004647D8" w:rsidRPr="00C07CC3" w:rsidRDefault="004647D8" w:rsidP="004647D8">
      <w:pPr>
        <w:jc w:val="both"/>
      </w:pPr>
    </w:p>
    <w:p w:rsidR="004647D8" w:rsidRPr="00C07CC3" w:rsidRDefault="004647D8" w:rsidP="004647D8">
      <w:pPr>
        <w:jc w:val="both"/>
      </w:pPr>
    </w:p>
    <w:p w:rsidR="004647D8" w:rsidRPr="00C07CC3" w:rsidRDefault="004647D8" w:rsidP="004647D8">
      <w:pPr>
        <w:rPr>
          <w:b/>
        </w:rPr>
      </w:pPr>
      <w:r w:rsidRPr="00C07CC3">
        <w:rPr>
          <w:b/>
        </w:rPr>
        <w:t>Председатель Думы                                                                Глава Бодайбинского</w:t>
      </w:r>
    </w:p>
    <w:p w:rsidR="004647D8" w:rsidRPr="00C07CC3" w:rsidRDefault="004647D8" w:rsidP="004647D8">
      <w:pPr>
        <w:rPr>
          <w:b/>
        </w:rPr>
      </w:pPr>
      <w:r w:rsidRPr="00C07CC3">
        <w:rPr>
          <w:b/>
        </w:rPr>
        <w:t>Бодайбинского городского поселения                                муниципального образования</w:t>
      </w:r>
    </w:p>
    <w:p w:rsidR="004647D8" w:rsidRPr="00C07CC3" w:rsidRDefault="004647D8" w:rsidP="004647D8">
      <w:pPr>
        <w:rPr>
          <w:b/>
        </w:rPr>
      </w:pPr>
    </w:p>
    <w:p w:rsidR="004647D8" w:rsidRPr="00C07CC3" w:rsidRDefault="004647D8" w:rsidP="004647D8">
      <w:pPr>
        <w:rPr>
          <w:b/>
        </w:rPr>
      </w:pPr>
      <w:r w:rsidRPr="00C07CC3">
        <w:rPr>
          <w:b/>
        </w:rPr>
        <w:t>___________________ А.А. Дударик                                   ________________ А.В. Ботвин</w:t>
      </w:r>
    </w:p>
    <w:p w:rsidR="00B0075D" w:rsidRDefault="00B0075D"/>
    <w:sectPr w:rsidR="00B0075D" w:rsidSect="004647D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FreeSan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7D8"/>
    <w:rsid w:val="004647D8"/>
    <w:rsid w:val="006B4B1A"/>
    <w:rsid w:val="00B0075D"/>
    <w:rsid w:val="00C42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AAA853-A68B-4D90-ACD2-371E247B9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47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47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prava-bodaib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Бохонько Ксения Александровна</dc:creator>
  <cp:keywords/>
  <dc:description/>
  <cp:lastModifiedBy>Ходарева Светлана Николаевна</cp:lastModifiedBy>
  <cp:revision>4</cp:revision>
  <dcterms:created xsi:type="dcterms:W3CDTF">2023-09-25T03:32:00Z</dcterms:created>
  <dcterms:modified xsi:type="dcterms:W3CDTF">2023-11-20T07:02:00Z</dcterms:modified>
</cp:coreProperties>
</file>