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B4898">
        <w:rPr>
          <w:sz w:val="24"/>
          <w:szCs w:val="24"/>
        </w:rPr>
        <w:t>:22:000095:753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>садово</w:t>
      </w:r>
      <w:r w:rsidR="005B4898">
        <w:rPr>
          <w:sz w:val="24"/>
          <w:szCs w:val="24"/>
        </w:rPr>
        <w:t>дческое некоммерческое</w:t>
      </w:r>
      <w:r w:rsidR="00F21555">
        <w:rPr>
          <w:sz w:val="24"/>
          <w:szCs w:val="24"/>
        </w:rPr>
        <w:t xml:space="preserve"> </w:t>
      </w:r>
      <w:r w:rsidR="00D44BA6">
        <w:rPr>
          <w:sz w:val="24"/>
          <w:szCs w:val="24"/>
        </w:rPr>
        <w:t>товарищество «</w:t>
      </w:r>
      <w:r w:rsidR="005B4898">
        <w:rPr>
          <w:sz w:val="24"/>
          <w:szCs w:val="24"/>
        </w:rPr>
        <w:t>Геолог-1» участок № 42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</w:t>
      </w:r>
      <w:r w:rsidR="00D67D91">
        <w:rPr>
          <w:sz w:val="24"/>
          <w:szCs w:val="24"/>
        </w:rPr>
        <w:t>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5B4898">
        <w:rPr>
          <w:sz w:val="24"/>
          <w:szCs w:val="24"/>
        </w:rPr>
        <w:t>Слесарев Александр Григорьевич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B4898">
        <w:rPr>
          <w:sz w:val="24"/>
          <w:szCs w:val="24"/>
        </w:rPr>
        <w:t>Слесарева Александра Григорьевича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B4898">
        <w:rPr>
          <w:sz w:val="24"/>
          <w:szCs w:val="24"/>
        </w:rPr>
        <w:t>25.10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D8" w:rsidRDefault="003862D8" w:rsidP="00155B27">
      <w:r>
        <w:separator/>
      </w:r>
    </w:p>
  </w:endnote>
  <w:endnote w:type="continuationSeparator" w:id="0">
    <w:p w:rsidR="003862D8" w:rsidRDefault="003862D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D8" w:rsidRDefault="003862D8" w:rsidP="00155B27">
      <w:r>
        <w:separator/>
      </w:r>
    </w:p>
  </w:footnote>
  <w:footnote w:type="continuationSeparator" w:id="0">
    <w:p w:rsidR="003862D8" w:rsidRDefault="003862D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62D8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67D91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2023-11-01T03:04:00Z</dcterms:created>
  <dcterms:modified xsi:type="dcterms:W3CDTF">2023-11-02T07:49:00Z</dcterms:modified>
</cp:coreProperties>
</file>