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0FA" w:rsidRPr="00E750FA" w:rsidRDefault="00E750FA" w:rsidP="00E750FA">
      <w:pPr>
        <w:spacing w:after="210" w:line="240" w:lineRule="auto"/>
        <w:jc w:val="center"/>
        <w:rPr>
          <w:rFonts w:ascii="Times New Roman" w:eastAsia="Calibri" w:hAnsi="Times New Roman" w:cs="Times New Roman"/>
          <w:b/>
          <w:sz w:val="24"/>
          <w:szCs w:val="24"/>
        </w:rPr>
      </w:pPr>
      <w:r w:rsidRPr="00E750FA">
        <w:rPr>
          <w:rFonts w:ascii="Times New Roman" w:eastAsia="Times New Roman" w:hAnsi="Times New Roman" w:cs="Times New Roman"/>
          <w:b/>
          <w:bCs/>
          <w:sz w:val="24"/>
          <w:szCs w:val="24"/>
          <w:lang w:eastAsia="ru-RU"/>
        </w:rPr>
        <w:t xml:space="preserve">ПОШАГОВАЯ ИНСТРУКЦИЯ ПОДАЧИ </w:t>
      </w:r>
      <w:proofErr w:type="gramStart"/>
      <w:r w:rsidRPr="00E750FA">
        <w:rPr>
          <w:rFonts w:ascii="Times New Roman" w:eastAsia="Times New Roman" w:hAnsi="Times New Roman" w:cs="Times New Roman"/>
          <w:b/>
          <w:bCs/>
          <w:sz w:val="24"/>
          <w:szCs w:val="24"/>
          <w:lang w:eastAsia="ru-RU"/>
        </w:rPr>
        <w:t>ИНИЦИАТИВНЫХ ПРОЕКТОВ</w:t>
      </w:r>
      <w:proofErr w:type="gramEnd"/>
      <w:r w:rsidRPr="00E750FA">
        <w:rPr>
          <w:rFonts w:ascii="Times New Roman" w:eastAsia="Times New Roman" w:hAnsi="Times New Roman" w:cs="Times New Roman"/>
          <w:b/>
          <w:bCs/>
          <w:sz w:val="24"/>
          <w:szCs w:val="24"/>
          <w:u w:val="single"/>
          <w:lang w:eastAsia="ru-RU"/>
        </w:rPr>
        <w:t xml:space="preserve"> </w:t>
      </w:r>
      <w:r w:rsidRPr="00E750FA">
        <w:rPr>
          <w:rFonts w:ascii="Times New Roman" w:eastAsia="Calibri" w:hAnsi="Times New Roman" w:cs="Times New Roman"/>
          <w:b/>
          <w:sz w:val="24"/>
          <w:szCs w:val="24"/>
        </w:rPr>
        <w:t>выдвигаемых для получения финансовой поддержки за счет межбюджетных трансфертов из бюджета Иркутской области</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 xml:space="preserve"> Инициаторами выдвижения инициативного проекта вправе выступать:</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 xml:space="preserve">1) инициативная группа численностью не менее десяти граждан, достигших шестнадцатилетнего возраста и проживающих на территории </w:t>
      </w:r>
      <w:proofErr w:type="spellStart"/>
      <w:r>
        <w:rPr>
          <w:rFonts w:ascii="Times New Roman" w:eastAsia="Times New Roman" w:hAnsi="Times New Roman" w:cs="Times New Roman"/>
          <w:sz w:val="24"/>
          <w:szCs w:val="24"/>
          <w:lang w:eastAsia="ru-RU"/>
        </w:rPr>
        <w:t>Бодайбинского</w:t>
      </w:r>
      <w:proofErr w:type="spellEnd"/>
      <w:r w:rsidRPr="00E750FA">
        <w:rPr>
          <w:rFonts w:ascii="Times New Roman" w:eastAsia="Times New Roman" w:hAnsi="Times New Roman" w:cs="Times New Roman"/>
          <w:sz w:val="24"/>
          <w:szCs w:val="24"/>
          <w:lang w:eastAsia="ru-RU"/>
        </w:rPr>
        <w:t xml:space="preserve"> городского поселения;</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Минимальная численность инициативной группы может быть уменьшена нормативным правовым актом представительного органа муниципального образования.</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2) органы территориального общественного самоуправления;</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 xml:space="preserve">3) юридические лица и (или) индивидуальные предприниматели, осуществляющие деятельность на территории </w:t>
      </w:r>
      <w:proofErr w:type="spellStart"/>
      <w:r>
        <w:rPr>
          <w:rFonts w:ascii="Times New Roman" w:eastAsia="Times New Roman" w:hAnsi="Times New Roman" w:cs="Times New Roman"/>
          <w:sz w:val="24"/>
          <w:szCs w:val="24"/>
          <w:lang w:eastAsia="ru-RU"/>
        </w:rPr>
        <w:t>Бодайбинского</w:t>
      </w:r>
      <w:proofErr w:type="spellEnd"/>
      <w:r w:rsidRPr="00E750FA">
        <w:rPr>
          <w:rFonts w:ascii="Times New Roman" w:eastAsia="Times New Roman" w:hAnsi="Times New Roman" w:cs="Times New Roman"/>
          <w:sz w:val="24"/>
          <w:szCs w:val="24"/>
          <w:lang w:eastAsia="ru-RU"/>
        </w:rPr>
        <w:t xml:space="preserve"> городского поселения.</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u w:val="single"/>
          <w:lang w:eastAsia="ru-RU"/>
        </w:rPr>
        <w:t>ШАГ № 1: СОЗДАНИЕ ИНИЦИАТИВНОЙ ГРУППЫ</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Если инициатор проекта – инициативная группа</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 xml:space="preserve">На первом собрании избирается представитель инициативной группы для взаимодействия с администрацией </w:t>
      </w:r>
      <w:proofErr w:type="spellStart"/>
      <w:r>
        <w:rPr>
          <w:rFonts w:ascii="Times New Roman" w:eastAsia="Times New Roman" w:hAnsi="Times New Roman" w:cs="Times New Roman"/>
          <w:sz w:val="24"/>
          <w:szCs w:val="24"/>
          <w:lang w:eastAsia="ru-RU"/>
        </w:rPr>
        <w:t>Бодайбинского</w:t>
      </w:r>
      <w:proofErr w:type="spellEnd"/>
      <w:r>
        <w:rPr>
          <w:rFonts w:ascii="Times New Roman" w:eastAsia="Times New Roman" w:hAnsi="Times New Roman" w:cs="Times New Roman"/>
          <w:sz w:val="24"/>
          <w:szCs w:val="24"/>
          <w:lang w:eastAsia="ru-RU"/>
        </w:rPr>
        <w:t xml:space="preserve"> </w:t>
      </w:r>
      <w:r w:rsidRPr="00E750FA">
        <w:rPr>
          <w:rFonts w:ascii="Times New Roman" w:eastAsia="Times New Roman" w:hAnsi="Times New Roman" w:cs="Times New Roman"/>
          <w:sz w:val="24"/>
          <w:szCs w:val="24"/>
          <w:lang w:eastAsia="ru-RU"/>
        </w:rPr>
        <w:t xml:space="preserve">городского поселения, </w:t>
      </w:r>
      <w:r>
        <w:rPr>
          <w:rFonts w:ascii="Times New Roman" w:eastAsia="Times New Roman" w:hAnsi="Times New Roman" w:cs="Times New Roman"/>
          <w:sz w:val="24"/>
          <w:szCs w:val="24"/>
          <w:lang w:eastAsia="ru-RU"/>
        </w:rPr>
        <w:t xml:space="preserve">администрацией </w:t>
      </w:r>
      <w:proofErr w:type="spellStart"/>
      <w:r>
        <w:rPr>
          <w:rFonts w:ascii="Times New Roman" w:eastAsia="Times New Roman" w:hAnsi="Times New Roman" w:cs="Times New Roman"/>
          <w:sz w:val="24"/>
          <w:szCs w:val="24"/>
          <w:lang w:eastAsia="ru-RU"/>
        </w:rPr>
        <w:t>г.Бодайбо</w:t>
      </w:r>
      <w:proofErr w:type="spellEnd"/>
      <w:r>
        <w:rPr>
          <w:rFonts w:ascii="Times New Roman" w:eastAsia="Times New Roman" w:hAnsi="Times New Roman" w:cs="Times New Roman"/>
          <w:sz w:val="24"/>
          <w:szCs w:val="24"/>
          <w:lang w:eastAsia="ru-RU"/>
        </w:rPr>
        <w:t xml:space="preserve"> и района </w:t>
      </w:r>
      <w:r w:rsidRPr="00E750FA">
        <w:rPr>
          <w:rFonts w:ascii="Times New Roman" w:eastAsia="Times New Roman" w:hAnsi="Times New Roman" w:cs="Times New Roman"/>
          <w:sz w:val="24"/>
          <w:szCs w:val="24"/>
          <w:lang w:eastAsia="ru-RU"/>
        </w:rPr>
        <w:t xml:space="preserve">определяется часть территории </w:t>
      </w:r>
      <w:proofErr w:type="spellStart"/>
      <w:r>
        <w:rPr>
          <w:rFonts w:ascii="Times New Roman" w:eastAsia="Times New Roman" w:hAnsi="Times New Roman" w:cs="Times New Roman"/>
          <w:sz w:val="24"/>
          <w:szCs w:val="24"/>
          <w:lang w:eastAsia="ru-RU"/>
        </w:rPr>
        <w:t>Бодайбинского</w:t>
      </w:r>
      <w:proofErr w:type="spellEnd"/>
      <w:r w:rsidRPr="00E750FA">
        <w:rPr>
          <w:rFonts w:ascii="Times New Roman" w:eastAsia="Times New Roman" w:hAnsi="Times New Roman" w:cs="Times New Roman"/>
          <w:sz w:val="24"/>
          <w:szCs w:val="24"/>
          <w:lang w:eastAsia="ru-RU"/>
        </w:rPr>
        <w:t xml:space="preserve"> городского поселения (далее – администрация поселения), на которой будет реализовываться инициативный проект.</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Оформляется протокол собрания инициативной группы.</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u w:val="single"/>
          <w:lang w:eastAsia="ru-RU"/>
        </w:rPr>
        <w:t>ШАГ № 2: ОПРЕДЕЛЕНИЕ ТЕРРИТОРИИ</w:t>
      </w:r>
    </w:p>
    <w:p w:rsidR="0017163D"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 xml:space="preserve">Инициаторы проекта подают в администрацию </w:t>
      </w:r>
      <w:proofErr w:type="spellStart"/>
      <w:r>
        <w:rPr>
          <w:rFonts w:ascii="Times New Roman" w:eastAsia="Times New Roman" w:hAnsi="Times New Roman" w:cs="Times New Roman"/>
          <w:sz w:val="24"/>
          <w:szCs w:val="24"/>
          <w:lang w:eastAsia="ru-RU"/>
        </w:rPr>
        <w:t>Бодайбинского</w:t>
      </w:r>
      <w:proofErr w:type="spellEnd"/>
      <w:r>
        <w:rPr>
          <w:rFonts w:ascii="Times New Roman" w:eastAsia="Times New Roman" w:hAnsi="Times New Roman" w:cs="Times New Roman"/>
          <w:sz w:val="24"/>
          <w:szCs w:val="24"/>
          <w:lang w:eastAsia="ru-RU"/>
        </w:rPr>
        <w:t xml:space="preserve"> городского </w:t>
      </w:r>
      <w:r w:rsidRPr="00E750FA">
        <w:rPr>
          <w:rFonts w:ascii="Times New Roman" w:eastAsia="Times New Roman" w:hAnsi="Times New Roman" w:cs="Times New Roman"/>
          <w:sz w:val="24"/>
          <w:szCs w:val="24"/>
          <w:lang w:eastAsia="ru-RU"/>
        </w:rPr>
        <w:t>поселения заявление об определении территории с описанием её границ. Заявление об определении части территории подписывается инициатором проекта. Если инициатором проекта является инициативная группа, заявление подписывается всеми членами инициативной группы, с указанием фамилий, имен</w:t>
      </w:r>
      <w:r>
        <w:rPr>
          <w:rFonts w:ascii="Times New Roman" w:eastAsia="Times New Roman" w:hAnsi="Times New Roman" w:cs="Times New Roman"/>
          <w:sz w:val="24"/>
          <w:szCs w:val="24"/>
          <w:lang w:eastAsia="ru-RU"/>
        </w:rPr>
        <w:t>, отчеств, кон</w:t>
      </w:r>
      <w:r w:rsidR="0017163D">
        <w:rPr>
          <w:rFonts w:ascii="Times New Roman" w:eastAsia="Times New Roman" w:hAnsi="Times New Roman" w:cs="Times New Roman"/>
          <w:sz w:val="24"/>
          <w:szCs w:val="24"/>
          <w:lang w:eastAsia="ru-RU"/>
        </w:rPr>
        <w:t>тактных телефонов.</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К заявлению инициатор проекта прилагает следующие документы:</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 краткое описание инициативного проекта;</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 xml:space="preserve">- копия протокола собрания инициативной </w:t>
      </w:r>
      <w:proofErr w:type="gramStart"/>
      <w:r w:rsidRPr="00E750FA">
        <w:rPr>
          <w:rFonts w:ascii="Times New Roman" w:eastAsia="Times New Roman" w:hAnsi="Times New Roman" w:cs="Times New Roman"/>
          <w:sz w:val="24"/>
          <w:szCs w:val="24"/>
          <w:lang w:eastAsia="ru-RU"/>
        </w:rPr>
        <w:t>группы  Заявление</w:t>
      </w:r>
      <w:proofErr w:type="gramEnd"/>
      <w:r w:rsidRPr="00E750FA">
        <w:rPr>
          <w:rFonts w:ascii="Times New Roman" w:eastAsia="Times New Roman" w:hAnsi="Times New Roman" w:cs="Times New Roman"/>
          <w:sz w:val="24"/>
          <w:szCs w:val="24"/>
          <w:lang w:eastAsia="ru-RU"/>
        </w:rPr>
        <w:t xml:space="preserve"> в день его поступления регистрируется администрацией поселения.</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В течение 15 календарных дней со дня поступления заявления администрация поселения принимает решение:</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1) об определении территории, на которой может реализовываться инициативный проект;</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2) об отказе в определении территории, на которой может реализовываться инициативный проект.</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b/>
          <w:bCs/>
          <w:i/>
          <w:iCs/>
          <w:sz w:val="24"/>
          <w:szCs w:val="24"/>
          <w:u w:val="single"/>
          <w:lang w:eastAsia="ru-RU"/>
        </w:rPr>
        <w:t>Основания для отказа:</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i/>
          <w:iCs/>
          <w:sz w:val="24"/>
          <w:szCs w:val="24"/>
          <w:lang w:eastAsia="ru-RU"/>
        </w:rPr>
        <w:t xml:space="preserve">            а) территория выходит за пределы территории </w:t>
      </w:r>
      <w:proofErr w:type="spellStart"/>
      <w:r>
        <w:rPr>
          <w:rFonts w:ascii="Times New Roman" w:eastAsia="Times New Roman" w:hAnsi="Times New Roman" w:cs="Times New Roman"/>
          <w:i/>
          <w:iCs/>
          <w:sz w:val="24"/>
          <w:szCs w:val="24"/>
          <w:lang w:eastAsia="ru-RU"/>
        </w:rPr>
        <w:t>Бодайбинского</w:t>
      </w:r>
      <w:proofErr w:type="spellEnd"/>
      <w:r w:rsidRPr="00E750FA">
        <w:rPr>
          <w:rFonts w:ascii="Times New Roman" w:eastAsia="Times New Roman" w:hAnsi="Times New Roman" w:cs="Times New Roman"/>
          <w:i/>
          <w:iCs/>
          <w:sz w:val="24"/>
          <w:szCs w:val="24"/>
          <w:lang w:eastAsia="ru-RU"/>
        </w:rPr>
        <w:t xml:space="preserve"> городского поселения;</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i/>
          <w:iCs/>
          <w:sz w:val="24"/>
          <w:szCs w:val="24"/>
          <w:lang w:eastAsia="ru-RU"/>
        </w:rPr>
        <w:lastRenderedPageBreak/>
        <w:t>            б) запрашиваемая территория закреплена в установленном порядке за иными пользователями или находится в собственности;</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i/>
          <w:iCs/>
          <w:sz w:val="24"/>
          <w:szCs w:val="24"/>
          <w:lang w:eastAsia="ru-RU"/>
        </w:rPr>
        <w:t>            в) в границах запрашиваемой территории реализуется иной инициативный проект;</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i/>
          <w:iCs/>
          <w:sz w:val="24"/>
          <w:szCs w:val="24"/>
          <w:lang w:eastAsia="ru-RU"/>
        </w:rPr>
        <w:t>            г) виды разрешенного использования земельного участка на запрашиваемой территории не соответствует целям инициативного проекта;</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i/>
          <w:iCs/>
          <w:sz w:val="24"/>
          <w:szCs w:val="24"/>
          <w:lang w:eastAsia="ru-RU"/>
        </w:rPr>
        <w:t>            д) реализация инициативного проекта на запрашиваемой территории противоречит нормам федерального, либо регионального, либо муниципального законодательства.</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i/>
          <w:iCs/>
          <w:sz w:val="24"/>
          <w:szCs w:val="24"/>
          <w:lang w:eastAsia="ru-RU"/>
        </w:rPr>
        <w:t>Отказ в определении предполагаемой части территории не является препятствием для повторного обращения инициаторов проекта при условии устранения оснований для отказа.</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u w:val="single"/>
          <w:lang w:eastAsia="ru-RU"/>
        </w:rPr>
        <w:t>ШАГ № 3: ОБСУЖДЕНИЕ ИНИЦИАТИВНОГО ПРОЕКТА С ЖИТЕЛЯМИ</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 xml:space="preserve">Инициативный проект до его внесения в </w:t>
      </w:r>
      <w:r w:rsidR="0017163D">
        <w:rPr>
          <w:rFonts w:ascii="Times New Roman" w:eastAsia="Times New Roman" w:hAnsi="Times New Roman" w:cs="Times New Roman"/>
          <w:sz w:val="24"/>
          <w:szCs w:val="24"/>
          <w:lang w:eastAsia="ru-RU"/>
        </w:rPr>
        <w:t xml:space="preserve">администрацию </w:t>
      </w:r>
      <w:proofErr w:type="spellStart"/>
      <w:r w:rsidR="0017163D">
        <w:rPr>
          <w:rFonts w:ascii="Times New Roman" w:eastAsia="Times New Roman" w:hAnsi="Times New Roman" w:cs="Times New Roman"/>
          <w:sz w:val="24"/>
          <w:szCs w:val="24"/>
          <w:lang w:eastAsia="ru-RU"/>
        </w:rPr>
        <w:t>г.Бодайбо</w:t>
      </w:r>
      <w:proofErr w:type="spellEnd"/>
      <w:r w:rsidR="0017163D">
        <w:rPr>
          <w:rFonts w:ascii="Times New Roman" w:eastAsia="Times New Roman" w:hAnsi="Times New Roman" w:cs="Times New Roman"/>
          <w:sz w:val="24"/>
          <w:szCs w:val="24"/>
          <w:lang w:eastAsia="ru-RU"/>
        </w:rPr>
        <w:t xml:space="preserve"> и района</w:t>
      </w:r>
      <w:r w:rsidRPr="00E750FA">
        <w:rPr>
          <w:rFonts w:ascii="Times New Roman" w:eastAsia="Times New Roman" w:hAnsi="Times New Roman" w:cs="Times New Roman"/>
          <w:sz w:val="24"/>
          <w:szCs w:val="24"/>
          <w:lang w:eastAsia="ru-RU"/>
        </w:rPr>
        <w:t xml:space="preserve"> подлежит рассмотрению на сходе (собрании) в целях обсуждения инициативного проекта, определения его соответствия интересам жителей муниципального образования, целесообразности реализации инициативного проекта, а также принятия сходом (собранием) решения о поддержке инициативных проектов.</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Обсуждение на сходе инициативного проекта оформляется протоколом.</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i/>
          <w:iCs/>
          <w:sz w:val="24"/>
          <w:szCs w:val="24"/>
          <w:lang w:eastAsia="ru-RU"/>
        </w:rPr>
        <w:t>Также, обсуждение инициативных проектов возможно путем опроса граждан, сбора их подписей инициаторами проекта (подписные листы).</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u w:val="single"/>
          <w:lang w:eastAsia="ru-RU"/>
        </w:rPr>
        <w:t xml:space="preserve">ШАГ № 4: ВНЕСЕНИЕ ИНИЦИАТИВНОГО ПРОЕКТА В АДМИНИСТРАЦИЮ </w:t>
      </w:r>
      <w:r w:rsidR="0017163D">
        <w:rPr>
          <w:rFonts w:ascii="Times New Roman" w:eastAsia="Times New Roman" w:hAnsi="Times New Roman" w:cs="Times New Roman"/>
          <w:sz w:val="24"/>
          <w:szCs w:val="24"/>
          <w:u w:val="single"/>
          <w:lang w:eastAsia="ru-RU"/>
        </w:rPr>
        <w:t xml:space="preserve">Г. БОДАЙБО И РАЙОНА </w:t>
      </w:r>
    </w:p>
    <w:p w:rsidR="00E750FA" w:rsidRPr="00E750FA" w:rsidRDefault="00055BDA" w:rsidP="00055BDA">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Для участия в конкурсном отборе на муниципальном этапе (далее - муниципальный отбор) инициаторы проекта направляют в срок до 11 сентября (включительно) года проведения конкурсного отбора в </w:t>
      </w:r>
      <w:r w:rsidR="009427DA">
        <w:rPr>
          <w:rFonts w:ascii="Times New Roman" w:hAnsi="Times New Roman" w:cs="Times New Roman"/>
          <w:sz w:val="24"/>
          <w:szCs w:val="24"/>
        </w:rPr>
        <w:t xml:space="preserve">администрацию </w:t>
      </w:r>
      <w:proofErr w:type="spellStart"/>
      <w:r w:rsidR="009427DA">
        <w:rPr>
          <w:rFonts w:ascii="Times New Roman" w:hAnsi="Times New Roman" w:cs="Times New Roman"/>
          <w:sz w:val="24"/>
          <w:szCs w:val="24"/>
        </w:rPr>
        <w:t>г.Бодайбо</w:t>
      </w:r>
      <w:proofErr w:type="spellEnd"/>
      <w:r w:rsidR="009427DA">
        <w:rPr>
          <w:rFonts w:ascii="Times New Roman" w:hAnsi="Times New Roman" w:cs="Times New Roman"/>
          <w:sz w:val="24"/>
          <w:szCs w:val="24"/>
        </w:rPr>
        <w:t xml:space="preserve"> и </w:t>
      </w:r>
      <w:proofErr w:type="gramStart"/>
      <w:r w:rsidR="009427DA">
        <w:rPr>
          <w:rFonts w:ascii="Times New Roman" w:hAnsi="Times New Roman" w:cs="Times New Roman"/>
          <w:sz w:val="24"/>
          <w:szCs w:val="24"/>
        </w:rPr>
        <w:t xml:space="preserve">района </w:t>
      </w:r>
      <w:bookmarkStart w:id="0" w:name="_GoBack"/>
      <w:bookmarkEnd w:id="0"/>
      <w:r>
        <w:rPr>
          <w:rFonts w:ascii="Times New Roman" w:hAnsi="Times New Roman" w:cs="Times New Roman"/>
          <w:sz w:val="24"/>
          <w:szCs w:val="24"/>
        </w:rPr>
        <w:t xml:space="preserve"> на</w:t>
      </w:r>
      <w:proofErr w:type="gramEnd"/>
      <w:r>
        <w:rPr>
          <w:rFonts w:ascii="Times New Roman" w:hAnsi="Times New Roman" w:cs="Times New Roman"/>
          <w:sz w:val="24"/>
          <w:szCs w:val="24"/>
        </w:rPr>
        <w:t xml:space="preserve"> бумажном носителе и в электронном виде заявку на участие в конкурсном отборе, составленную в произвольной форме (далее - заявка на участие в конкурсном отборе), </w:t>
      </w:r>
      <w:r w:rsidR="00E750FA" w:rsidRPr="00E750FA">
        <w:rPr>
          <w:rFonts w:ascii="Times New Roman" w:eastAsia="Times New Roman" w:hAnsi="Times New Roman" w:cs="Times New Roman"/>
          <w:sz w:val="24"/>
          <w:szCs w:val="24"/>
          <w:lang w:eastAsia="ru-RU"/>
        </w:rPr>
        <w:t xml:space="preserve"> следующие документы:</w:t>
      </w:r>
    </w:p>
    <w:p w:rsidR="00E750FA" w:rsidRPr="00E750FA" w:rsidRDefault="00E750FA" w:rsidP="00684791">
      <w:pPr>
        <w:spacing w:after="210" w:line="240" w:lineRule="auto"/>
        <w:ind w:firstLine="540"/>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1) заявка в произвольной форме, подписанная всеми инициаторами проекта;</w:t>
      </w:r>
    </w:p>
    <w:p w:rsidR="00684791" w:rsidRDefault="00684791" w:rsidP="0068479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 инициативный </w:t>
      </w:r>
      <w:r w:rsidR="009427DA" w:rsidRPr="009427DA">
        <w:rPr>
          <w:rFonts w:ascii="Times New Roman" w:hAnsi="Times New Roman" w:cs="Times New Roman"/>
        </w:rPr>
        <w:t>проект</w:t>
      </w:r>
      <w:r>
        <w:rPr>
          <w:rFonts w:ascii="Times New Roman" w:hAnsi="Times New Roman" w:cs="Times New Roman"/>
          <w:sz w:val="24"/>
          <w:szCs w:val="24"/>
        </w:rPr>
        <w:t xml:space="preserve"> составленный по форме согласно приложению 1 к настоящему Порядку;</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протоколы сходов, собраний, конференций граждан и (или) подписные листы, подтверждающие поддержку инициативного проекта жителями муниципального образования или его части;</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гарантийные </w:t>
      </w:r>
      <w:r w:rsidR="009427DA">
        <w:rPr>
          <w:rFonts w:ascii="Times New Roman" w:hAnsi="Times New Roman" w:cs="Times New Roman"/>
          <w:sz w:val="24"/>
          <w:szCs w:val="24"/>
        </w:rPr>
        <w:t>письма</w:t>
      </w:r>
      <w:hyperlink r:id="rId5" w:history="1"/>
      <w:r>
        <w:rPr>
          <w:rFonts w:ascii="Times New Roman" w:hAnsi="Times New Roman" w:cs="Times New Roman"/>
          <w:sz w:val="24"/>
          <w:szCs w:val="24"/>
        </w:rPr>
        <w:t xml:space="preserve"> юридических лиц, индивидуальных предпринимателей, граждан, содержащие обязательства по обеспечению реализации инициативного проекта в форме добровольного имущественного участия и (или) в форме трудового участия заинтересованных лиц, составленные по форме согласно приложению 2 к настоящей информации (представляются в случае, если в реализации инициативного проекта планируется использование указанных форм);</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 гарантийное </w:t>
      </w:r>
      <w:r w:rsidR="009427DA">
        <w:rPr>
          <w:rFonts w:ascii="Times New Roman" w:hAnsi="Times New Roman" w:cs="Times New Roman"/>
          <w:sz w:val="24"/>
          <w:szCs w:val="24"/>
        </w:rPr>
        <w:t>письмо</w:t>
      </w:r>
      <w:hyperlink r:id="rId6" w:history="1"/>
      <w:r>
        <w:rPr>
          <w:rFonts w:ascii="Times New Roman" w:hAnsi="Times New Roman" w:cs="Times New Roman"/>
          <w:sz w:val="24"/>
          <w:szCs w:val="24"/>
        </w:rPr>
        <w:t xml:space="preserve">, подписанное инициаторами инициативного проекта, содержащее обязательство по перечислению инициативных платежей в местный бюджет </w:t>
      </w:r>
      <w:r>
        <w:rPr>
          <w:rFonts w:ascii="Times New Roman" w:hAnsi="Times New Roman" w:cs="Times New Roman"/>
          <w:sz w:val="24"/>
          <w:szCs w:val="24"/>
        </w:rPr>
        <w:lastRenderedPageBreak/>
        <w:t xml:space="preserve">муниципального образования, составленное по форме согласно приложению 3 к настоящей </w:t>
      </w:r>
      <w:r w:rsidR="003F18AA">
        <w:rPr>
          <w:rFonts w:ascii="Times New Roman" w:hAnsi="Times New Roman" w:cs="Times New Roman"/>
          <w:sz w:val="24"/>
          <w:szCs w:val="24"/>
        </w:rPr>
        <w:t>и</w:t>
      </w:r>
      <w:r>
        <w:rPr>
          <w:rFonts w:ascii="Times New Roman" w:hAnsi="Times New Roman" w:cs="Times New Roman"/>
          <w:sz w:val="24"/>
          <w:szCs w:val="24"/>
        </w:rPr>
        <w:t>нформации;</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 оформленное протоколом общего собрания собственников помещений в многоквартирном доме решение о согласии на оказание услуг (выполнение работ) по проведению благоустройства, ремонта общего имущества в многоквартирном доме и (или) о принятии создаваемого в результате инициативного проекта имущества в состав общего имущества многоквартирного дома (в случае, если инициативный проект предполагает оказание услуг (выполнение работ) по проведению благоустройства, ремонту общего имущества в многоквартирном доме);</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 выписку из единого государственного реестра недвижимости, подтверждающую, что земельный участок под многоквартирным домом, составляющий дворовую территорию, находится полностью или частично в частной собственности, поставлен на кадастровый учет (в случае, если инициативный проект предполагает размещение имущества на земельном участке, входящем в состав общего имущества многоквартирного дома).</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г.Бодайбо</w:t>
      </w:r>
      <w:proofErr w:type="spellEnd"/>
      <w:r>
        <w:rPr>
          <w:rFonts w:ascii="Times New Roman" w:hAnsi="Times New Roman" w:cs="Times New Roman"/>
          <w:sz w:val="24"/>
          <w:szCs w:val="24"/>
        </w:rPr>
        <w:t xml:space="preserve"> и района регистрирует заявки на участие в конкурсном отборе в день их поступления с указанием даты и времени.</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г.Бодайбо</w:t>
      </w:r>
      <w:proofErr w:type="spellEnd"/>
      <w:r>
        <w:rPr>
          <w:rFonts w:ascii="Times New Roman" w:hAnsi="Times New Roman" w:cs="Times New Roman"/>
          <w:sz w:val="24"/>
          <w:szCs w:val="24"/>
        </w:rPr>
        <w:t xml:space="preserve"> и района в течение пяти рабочих дней со дня поступления документов осуществляет их рассмотрение и принимает решение о допуске или отказе в допуске к участию в муниципальном отборе.</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Решение об отказе в допуске к участию в муниципальном отборе направляется инициатору проекта в течение четырех рабочих дней со дня принятия такого решения.</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Основаниями для отказа в допуске к участию в муниципальном отборе являются:</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непредставление (представление не в полном объеме) документов, указанных в шаге 4 настоящей информации</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 несоответствие инициативного проекта требованиям, установленным </w:t>
      </w:r>
      <w:r w:rsidRPr="00684791">
        <w:rPr>
          <w:rFonts w:ascii="Times New Roman" w:hAnsi="Times New Roman" w:cs="Times New Roman"/>
          <w:sz w:val="24"/>
          <w:szCs w:val="24"/>
        </w:rPr>
        <w:t>Закон</w:t>
      </w:r>
      <w:r>
        <w:rPr>
          <w:rFonts w:ascii="Times New Roman" w:hAnsi="Times New Roman" w:cs="Times New Roman"/>
          <w:sz w:val="24"/>
          <w:szCs w:val="24"/>
        </w:rPr>
        <w:t>ом</w:t>
      </w:r>
      <w:r w:rsidRPr="00684791">
        <w:rPr>
          <w:rFonts w:ascii="Times New Roman" w:hAnsi="Times New Roman" w:cs="Times New Roman"/>
          <w:sz w:val="24"/>
          <w:szCs w:val="24"/>
        </w:rPr>
        <w:t xml:space="preserve"> И</w:t>
      </w:r>
      <w:r>
        <w:rPr>
          <w:rFonts w:ascii="Times New Roman" w:hAnsi="Times New Roman" w:cs="Times New Roman"/>
          <w:sz w:val="24"/>
          <w:szCs w:val="24"/>
        </w:rPr>
        <w:t>ркутской области от 06.05.2022 № 33-ОЗ «</w:t>
      </w:r>
      <w:r w:rsidRPr="00684791">
        <w:rPr>
          <w:rFonts w:ascii="Times New Roman" w:hAnsi="Times New Roman" w:cs="Times New Roman"/>
          <w:sz w:val="24"/>
          <w:szCs w:val="24"/>
        </w:rPr>
        <w:t>Об отдельных вопросах реализации на территории Иркутско</w:t>
      </w:r>
      <w:r>
        <w:rPr>
          <w:rFonts w:ascii="Times New Roman" w:hAnsi="Times New Roman" w:cs="Times New Roman"/>
          <w:sz w:val="24"/>
          <w:szCs w:val="24"/>
        </w:rPr>
        <w:t>й области инициативных проектов»;</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направление реализации инициативного проекта не относится к числу приоритетных направлений реализации инициативных проектов, определенных Правительством Иркутской области;</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невозможность реализации инициативного проекта ввиду отсутствия у органов местного самоуправления муниципального образования необходимых полномочий и прав;</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доля инициативных платежей менее 10 процентов от общей суммы реализации инициативного проекта;</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6) несоблюдение срока представления документов, указанного в </w:t>
      </w:r>
      <w:r w:rsidR="00055BDA">
        <w:rPr>
          <w:rFonts w:ascii="Times New Roman" w:hAnsi="Times New Roman" w:cs="Times New Roman"/>
          <w:sz w:val="24"/>
          <w:szCs w:val="24"/>
        </w:rPr>
        <w:t>шаге № 4 настоящей информации</w:t>
      </w:r>
      <w:r>
        <w:rPr>
          <w:rFonts w:ascii="Times New Roman" w:hAnsi="Times New Roman" w:cs="Times New Roman"/>
          <w:sz w:val="24"/>
          <w:szCs w:val="24"/>
        </w:rPr>
        <w:t>;</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 несоблюдение порядка внесения инициативного проекта;</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8) отсутствие права собственности муниципального образования на имущество либо права пользования имуществом, в отношении которого планируется реализация </w:t>
      </w:r>
      <w:r>
        <w:rPr>
          <w:rFonts w:ascii="Times New Roman" w:hAnsi="Times New Roman" w:cs="Times New Roman"/>
          <w:sz w:val="24"/>
          <w:szCs w:val="24"/>
        </w:rPr>
        <w:lastRenderedPageBreak/>
        <w:t>инициативного проекта, и (или) отсутствие права собственности муниципального образования на земельный участок, на котором расположено имущество (планируется создание нового муниципального имущества), либо отсутствие права пользования земельным участком, на котором расположено имущество, либо отсутствие права общей долевой собственности собственников помещений в многоквартирном доме на земельный участок, на котором планируется создание нового имущества;</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 представление недостоверных сведений, содержащихся в заявке на участие в конкурсном отборе и (или) документах (определение недостоверных сведений осуществляется на основе выявления несоответствия представленных сведений друг другу, несоответствия представленных сведений данным государственной статистики или иным официальным данным).</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10. В случае получения инициатором проекта отказа в допуске к участию в муниципальном отборе инициатор проекта вправе повторно обратиться в местную администрацию муниципального образования в срок, указанный в </w:t>
      </w:r>
      <w:hyperlink r:id="rId7" w:history="1">
        <w:r>
          <w:rPr>
            <w:rFonts w:ascii="Times New Roman" w:hAnsi="Times New Roman" w:cs="Times New Roman"/>
            <w:color w:val="0000FF"/>
            <w:sz w:val="24"/>
            <w:szCs w:val="24"/>
          </w:rPr>
          <w:t>пункте 7</w:t>
        </w:r>
      </w:hyperlink>
      <w:r>
        <w:rPr>
          <w:rFonts w:ascii="Times New Roman" w:hAnsi="Times New Roman" w:cs="Times New Roman"/>
          <w:sz w:val="24"/>
          <w:szCs w:val="24"/>
        </w:rPr>
        <w:t xml:space="preserve"> настоящего Порядка, устранив нарушения, послужившие основанием для принятия решения об отказе в допуске к участию в муниципальном отборе.</w:t>
      </w:r>
    </w:p>
    <w:p w:rsidR="00055BDA" w:rsidRDefault="00684791" w:rsidP="00055BDA">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Для рассмотрения инициативных проектов </w:t>
      </w:r>
      <w:r w:rsidR="00055BDA">
        <w:rPr>
          <w:rFonts w:ascii="Times New Roman" w:hAnsi="Times New Roman" w:cs="Times New Roman"/>
          <w:sz w:val="24"/>
          <w:szCs w:val="24"/>
        </w:rPr>
        <w:t xml:space="preserve">администрацией </w:t>
      </w:r>
      <w:proofErr w:type="spellStart"/>
      <w:r w:rsidR="00055BDA">
        <w:rPr>
          <w:rFonts w:ascii="Times New Roman" w:hAnsi="Times New Roman" w:cs="Times New Roman"/>
          <w:sz w:val="24"/>
          <w:szCs w:val="24"/>
        </w:rPr>
        <w:t>г.Бодайбо</w:t>
      </w:r>
      <w:proofErr w:type="spellEnd"/>
      <w:r w:rsidR="00055BDA">
        <w:rPr>
          <w:rFonts w:ascii="Times New Roman" w:hAnsi="Times New Roman" w:cs="Times New Roman"/>
          <w:sz w:val="24"/>
          <w:szCs w:val="24"/>
        </w:rPr>
        <w:t xml:space="preserve"> и района</w:t>
      </w:r>
      <w:r>
        <w:rPr>
          <w:rFonts w:ascii="Times New Roman" w:hAnsi="Times New Roman" w:cs="Times New Roman"/>
          <w:sz w:val="24"/>
          <w:szCs w:val="24"/>
        </w:rPr>
        <w:t xml:space="preserve"> формируется муниципальная конкурсная комиссия в соответствии с требованиями, установленными</w:t>
      </w:r>
      <w:r w:rsidR="00055BDA" w:rsidRPr="00055BDA">
        <w:rPr>
          <w:rFonts w:ascii="Times New Roman" w:hAnsi="Times New Roman" w:cs="Times New Roman"/>
          <w:sz w:val="24"/>
          <w:szCs w:val="24"/>
        </w:rPr>
        <w:t xml:space="preserve"> </w:t>
      </w:r>
      <w:r w:rsidR="00055BDA" w:rsidRPr="00684791">
        <w:rPr>
          <w:rFonts w:ascii="Times New Roman" w:hAnsi="Times New Roman" w:cs="Times New Roman"/>
          <w:sz w:val="24"/>
          <w:szCs w:val="24"/>
        </w:rPr>
        <w:t>Закон</w:t>
      </w:r>
      <w:r w:rsidR="00055BDA">
        <w:rPr>
          <w:rFonts w:ascii="Times New Roman" w:hAnsi="Times New Roman" w:cs="Times New Roman"/>
          <w:sz w:val="24"/>
          <w:szCs w:val="24"/>
        </w:rPr>
        <w:t>ом</w:t>
      </w:r>
      <w:r w:rsidR="00055BDA" w:rsidRPr="00684791">
        <w:rPr>
          <w:rFonts w:ascii="Times New Roman" w:hAnsi="Times New Roman" w:cs="Times New Roman"/>
          <w:sz w:val="24"/>
          <w:szCs w:val="24"/>
        </w:rPr>
        <w:t xml:space="preserve"> И</w:t>
      </w:r>
      <w:r w:rsidR="00055BDA">
        <w:rPr>
          <w:rFonts w:ascii="Times New Roman" w:hAnsi="Times New Roman" w:cs="Times New Roman"/>
          <w:sz w:val="24"/>
          <w:szCs w:val="24"/>
        </w:rPr>
        <w:t>ркутской области от 06.05.2022 № 33-ОЗ «</w:t>
      </w:r>
      <w:r w:rsidR="00055BDA" w:rsidRPr="00684791">
        <w:rPr>
          <w:rFonts w:ascii="Times New Roman" w:hAnsi="Times New Roman" w:cs="Times New Roman"/>
          <w:sz w:val="24"/>
          <w:szCs w:val="24"/>
        </w:rPr>
        <w:t>Об отдельных вопросах реализации на территории Иркутско</w:t>
      </w:r>
      <w:r w:rsidR="00055BDA">
        <w:rPr>
          <w:rFonts w:ascii="Times New Roman" w:hAnsi="Times New Roman" w:cs="Times New Roman"/>
          <w:sz w:val="24"/>
          <w:szCs w:val="24"/>
        </w:rPr>
        <w:t>й области инициативных проектов»;</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12. </w:t>
      </w:r>
      <w:r w:rsidR="00055BDA">
        <w:rPr>
          <w:rFonts w:ascii="Times New Roman" w:hAnsi="Times New Roman" w:cs="Times New Roman"/>
          <w:sz w:val="24"/>
          <w:szCs w:val="24"/>
        </w:rPr>
        <w:t xml:space="preserve">Администрация </w:t>
      </w:r>
      <w:proofErr w:type="spellStart"/>
      <w:r w:rsidR="00055BDA">
        <w:rPr>
          <w:rFonts w:ascii="Times New Roman" w:hAnsi="Times New Roman" w:cs="Times New Roman"/>
          <w:sz w:val="24"/>
          <w:szCs w:val="24"/>
        </w:rPr>
        <w:t>г.Бодайбо</w:t>
      </w:r>
      <w:proofErr w:type="spellEnd"/>
      <w:r w:rsidR="00055BDA">
        <w:rPr>
          <w:rFonts w:ascii="Times New Roman" w:hAnsi="Times New Roman" w:cs="Times New Roman"/>
          <w:sz w:val="24"/>
          <w:szCs w:val="24"/>
        </w:rPr>
        <w:t xml:space="preserve"> и района</w:t>
      </w:r>
      <w:r>
        <w:rPr>
          <w:rFonts w:ascii="Times New Roman" w:hAnsi="Times New Roman" w:cs="Times New Roman"/>
          <w:sz w:val="24"/>
          <w:szCs w:val="24"/>
        </w:rPr>
        <w:t xml:space="preserve"> в срок до 25 сентября (включительно) года проведения конкурсного отбора направляет инициативные проекты в муниципальную конкурсную комиссию.</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Заседание муниципальной конкурсной комиссии проводится в течение пяти рабочих дней со дня получения инициативных проектов от местной администрации муниципального образования.</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w:t>
      </w:r>
      <w:r w:rsidR="00055BDA">
        <w:rPr>
          <w:rFonts w:ascii="Times New Roman" w:hAnsi="Times New Roman" w:cs="Times New Roman"/>
          <w:sz w:val="24"/>
          <w:szCs w:val="24"/>
        </w:rPr>
        <w:t>3</w:t>
      </w:r>
      <w:r>
        <w:rPr>
          <w:rFonts w:ascii="Times New Roman" w:hAnsi="Times New Roman" w:cs="Times New Roman"/>
          <w:sz w:val="24"/>
          <w:szCs w:val="24"/>
        </w:rPr>
        <w:t>. Муниципальная конкурсная комиссия по результатам рассмотрения инициативных проектов принимает одно из следующих решений:</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признать инициативные проекты отобранными для участия в конкурсном отборе на региональном этапе;</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признать инициативные проекты не прошедшими муниципальный отбор.</w:t>
      </w:r>
    </w:p>
    <w:p w:rsidR="00684791" w:rsidRDefault="00055BDA"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w:t>
      </w:r>
      <w:r w:rsidR="00684791">
        <w:rPr>
          <w:rFonts w:ascii="Times New Roman" w:hAnsi="Times New Roman" w:cs="Times New Roman"/>
          <w:sz w:val="24"/>
          <w:szCs w:val="24"/>
        </w:rPr>
        <w:t>. Решение муниципальной конкурсной комиссии оформляется протоколом в течение трех рабочих дней со дня проведения заседания муниципальной конкурсной комиссии.</w:t>
      </w:r>
    </w:p>
    <w:p w:rsidR="00684791" w:rsidRDefault="00055BDA"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w:t>
      </w:r>
      <w:r w:rsidR="00684791">
        <w:rPr>
          <w:rFonts w:ascii="Times New Roman" w:hAnsi="Times New Roman" w:cs="Times New Roman"/>
          <w:sz w:val="24"/>
          <w:szCs w:val="24"/>
        </w:rPr>
        <w:t>(1). Инициативные платежи на реализацию инициативного проекта, прошедшего муниципальный отбор, перечисляются в местный бюджет соответствующего муниципального образования инициаторами или одним из инициаторов инициативного проекта и (или) юридическими лицами (за исключением государственных (муниципальных) учреждений), индивидуальными предпринимателями, оказывающими финансовую поддержку на реализацию соответствующего инициативного проекта, в течение пяти рабочих дней со дня подписания протокола муниципальной конкурсной комиссией. В платежных поручениях в поле "назначение платежа" указывается наименование инициативного проекта и порядковый номер места инициативного проекта в рейтинге.</w:t>
      </w:r>
    </w:p>
    <w:p w:rsidR="00684791" w:rsidRDefault="00684791" w:rsidP="00684791">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В случае если инициативный платеж на реализацию инициативного проекта, прошедшего муниципальный отбор, не перечислен в местный бюджет в течение пяти рабочих дней со дня составления муниципальной конкурсной комиссией рейтинга, поддержанным считается следующий в рейтинге инициативный проект, имеющий больший порядковый номер места.</w:t>
      </w:r>
    </w:p>
    <w:p w:rsidR="00684791" w:rsidRDefault="00055BDA" w:rsidP="00684791">
      <w:pPr>
        <w:autoSpaceDE w:val="0"/>
        <w:autoSpaceDN w:val="0"/>
        <w:adjustRightInd w:val="0"/>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684791">
        <w:rPr>
          <w:rFonts w:ascii="Times New Roman" w:hAnsi="Times New Roman" w:cs="Times New Roman"/>
          <w:sz w:val="24"/>
          <w:szCs w:val="24"/>
        </w:rPr>
        <w:t>. Для участия в конкурсном отборе на региональном этапе местные администрации муниципальных образований направляют в министерство на бумажном носителе и в электронном виде в срок до 13 октября (включительно) года проведения конкурсного отбора следующие документы по отобранным инициативным проектам</w:t>
      </w:r>
    </w:p>
    <w:p w:rsidR="00E750FA" w:rsidRPr="00E750FA" w:rsidRDefault="00684791" w:rsidP="00055BD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b/>
          <w:bCs/>
          <w:sz w:val="24"/>
          <w:szCs w:val="24"/>
          <w:u w:val="single"/>
          <w:lang w:eastAsia="ru-RU"/>
        </w:rPr>
        <w:t xml:space="preserve"> </w:t>
      </w:r>
    </w:p>
    <w:p w:rsidR="00E750FA" w:rsidRPr="00E750FA" w:rsidRDefault="00E750FA" w:rsidP="00E750FA">
      <w:pPr>
        <w:spacing w:after="210" w:line="240" w:lineRule="auto"/>
        <w:jc w:val="both"/>
        <w:rPr>
          <w:rFonts w:ascii="Times New Roman" w:eastAsia="Times New Roman" w:hAnsi="Times New Roman" w:cs="Times New Roman"/>
          <w:sz w:val="24"/>
          <w:szCs w:val="24"/>
          <w:lang w:eastAsia="ru-RU"/>
        </w:rPr>
      </w:pPr>
      <w:r w:rsidRPr="00E750FA">
        <w:rPr>
          <w:rFonts w:ascii="Times New Roman" w:eastAsia="Times New Roman" w:hAnsi="Times New Roman" w:cs="Times New Roman"/>
          <w:sz w:val="24"/>
          <w:szCs w:val="24"/>
          <w:lang w:eastAsia="ru-RU"/>
        </w:rPr>
        <w:t xml:space="preserve">По всем возникающим вопросам по реализации инициативных проектов можно обращаться в администрацию </w:t>
      </w:r>
      <w:proofErr w:type="spellStart"/>
      <w:r>
        <w:rPr>
          <w:rFonts w:ascii="Times New Roman" w:eastAsia="Times New Roman" w:hAnsi="Times New Roman" w:cs="Times New Roman"/>
          <w:sz w:val="24"/>
          <w:szCs w:val="24"/>
          <w:lang w:eastAsia="ru-RU"/>
        </w:rPr>
        <w:t>Бодайбинского</w:t>
      </w:r>
      <w:proofErr w:type="spellEnd"/>
      <w:r w:rsidRPr="00E750FA">
        <w:rPr>
          <w:rFonts w:ascii="Times New Roman" w:eastAsia="Times New Roman" w:hAnsi="Times New Roman" w:cs="Times New Roman"/>
          <w:sz w:val="24"/>
          <w:szCs w:val="24"/>
          <w:lang w:eastAsia="ru-RU"/>
        </w:rPr>
        <w:t xml:space="preserve"> городского поселени</w:t>
      </w:r>
      <w:r w:rsidR="00055BDA">
        <w:rPr>
          <w:rFonts w:ascii="Times New Roman" w:eastAsia="Times New Roman" w:hAnsi="Times New Roman" w:cs="Times New Roman"/>
          <w:sz w:val="24"/>
          <w:szCs w:val="24"/>
          <w:lang w:eastAsia="ru-RU"/>
        </w:rPr>
        <w:t xml:space="preserve">я по телефону: 8(39561)5-22-24, администрацию </w:t>
      </w:r>
      <w:proofErr w:type="spellStart"/>
      <w:r w:rsidR="00055BDA">
        <w:rPr>
          <w:rFonts w:ascii="Times New Roman" w:eastAsia="Times New Roman" w:hAnsi="Times New Roman" w:cs="Times New Roman"/>
          <w:sz w:val="24"/>
          <w:szCs w:val="24"/>
          <w:lang w:eastAsia="ru-RU"/>
        </w:rPr>
        <w:t>г.Бодайбо</w:t>
      </w:r>
      <w:proofErr w:type="spellEnd"/>
      <w:r w:rsidR="00055BDA">
        <w:rPr>
          <w:rFonts w:ascii="Times New Roman" w:eastAsia="Times New Roman" w:hAnsi="Times New Roman" w:cs="Times New Roman"/>
          <w:sz w:val="24"/>
          <w:szCs w:val="24"/>
          <w:lang w:eastAsia="ru-RU"/>
        </w:rPr>
        <w:t xml:space="preserve"> и района по телефону: 8(39561) 5-12-77</w:t>
      </w:r>
    </w:p>
    <w:sectPr w:rsidR="00E750FA" w:rsidRPr="00E750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9A7C2A"/>
    <w:multiLevelType w:val="multilevel"/>
    <w:tmpl w:val="70945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1168FF"/>
    <w:multiLevelType w:val="multilevel"/>
    <w:tmpl w:val="9B14D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B8748F"/>
    <w:multiLevelType w:val="multilevel"/>
    <w:tmpl w:val="D83E5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0FA"/>
    <w:rsid w:val="00055BDA"/>
    <w:rsid w:val="0017163D"/>
    <w:rsid w:val="003F18AA"/>
    <w:rsid w:val="00684791"/>
    <w:rsid w:val="009427DA"/>
    <w:rsid w:val="00C91469"/>
    <w:rsid w:val="00E750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22796A-9125-4D65-9880-CE5DC0996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750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750FA"/>
    <w:rPr>
      <w:b/>
      <w:bCs/>
    </w:rPr>
  </w:style>
  <w:style w:type="character" w:styleId="a5">
    <w:name w:val="Emphasis"/>
    <w:basedOn w:val="a0"/>
    <w:uiPriority w:val="20"/>
    <w:qFormat/>
    <w:rsid w:val="00E750FA"/>
    <w:rPr>
      <w:i/>
      <w:iCs/>
    </w:rPr>
  </w:style>
  <w:style w:type="character" w:styleId="a6">
    <w:name w:val="Hyperlink"/>
    <w:basedOn w:val="a0"/>
    <w:uiPriority w:val="99"/>
    <w:semiHidden/>
    <w:unhideWhenUsed/>
    <w:rsid w:val="00E750FA"/>
    <w:rPr>
      <w:color w:val="0000FF"/>
      <w:u w:val="single"/>
    </w:rPr>
  </w:style>
  <w:style w:type="paragraph" w:customStyle="1" w:styleId="gw-footer-contacttitle">
    <w:name w:val="gw-footer-contact__title"/>
    <w:basedOn w:val="a"/>
    <w:rsid w:val="00E750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gw-footer-basementvalue">
    <w:name w:val="gw-footer-basement__value"/>
    <w:basedOn w:val="a"/>
    <w:rsid w:val="00E750F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193176">
      <w:bodyDiv w:val="1"/>
      <w:marLeft w:val="0"/>
      <w:marRight w:val="0"/>
      <w:marTop w:val="0"/>
      <w:marBottom w:val="0"/>
      <w:divBdr>
        <w:top w:val="none" w:sz="0" w:space="0" w:color="auto"/>
        <w:left w:val="none" w:sz="0" w:space="0" w:color="auto"/>
        <w:bottom w:val="none" w:sz="0" w:space="0" w:color="auto"/>
        <w:right w:val="none" w:sz="0" w:space="0" w:color="auto"/>
      </w:divBdr>
      <w:divsChild>
        <w:div w:id="1068961207">
          <w:marLeft w:val="0"/>
          <w:marRight w:val="0"/>
          <w:marTop w:val="0"/>
          <w:marBottom w:val="0"/>
          <w:divBdr>
            <w:top w:val="none" w:sz="0" w:space="0" w:color="auto"/>
            <w:left w:val="none" w:sz="0" w:space="0" w:color="auto"/>
            <w:bottom w:val="none" w:sz="0" w:space="0" w:color="auto"/>
            <w:right w:val="none" w:sz="0" w:space="0" w:color="auto"/>
          </w:divBdr>
          <w:divsChild>
            <w:div w:id="1907035042">
              <w:marLeft w:val="0"/>
              <w:marRight w:val="0"/>
              <w:marTop w:val="0"/>
              <w:marBottom w:val="0"/>
              <w:divBdr>
                <w:top w:val="none" w:sz="0" w:space="0" w:color="auto"/>
                <w:left w:val="none" w:sz="0" w:space="0" w:color="auto"/>
                <w:bottom w:val="none" w:sz="0" w:space="0" w:color="auto"/>
                <w:right w:val="none" w:sz="0" w:space="0" w:color="auto"/>
              </w:divBdr>
              <w:divsChild>
                <w:div w:id="1472871197">
                  <w:marLeft w:val="0"/>
                  <w:marRight w:val="0"/>
                  <w:marTop w:val="0"/>
                  <w:marBottom w:val="0"/>
                  <w:divBdr>
                    <w:top w:val="none" w:sz="0" w:space="0" w:color="auto"/>
                    <w:left w:val="none" w:sz="0" w:space="0" w:color="auto"/>
                    <w:bottom w:val="none" w:sz="0" w:space="0" w:color="auto"/>
                    <w:right w:val="none" w:sz="0" w:space="0" w:color="auto"/>
                  </w:divBdr>
                  <w:divsChild>
                    <w:div w:id="1584299419">
                      <w:marLeft w:val="0"/>
                      <w:marRight w:val="0"/>
                      <w:marTop w:val="0"/>
                      <w:marBottom w:val="0"/>
                      <w:divBdr>
                        <w:top w:val="none" w:sz="0" w:space="0" w:color="auto"/>
                        <w:left w:val="none" w:sz="0" w:space="0" w:color="auto"/>
                        <w:bottom w:val="none" w:sz="0" w:space="0" w:color="auto"/>
                        <w:right w:val="none" w:sz="0" w:space="0" w:color="auto"/>
                      </w:divBdr>
                      <w:divsChild>
                        <w:div w:id="497691433">
                          <w:marLeft w:val="0"/>
                          <w:marRight w:val="0"/>
                          <w:marTop w:val="0"/>
                          <w:marBottom w:val="0"/>
                          <w:divBdr>
                            <w:top w:val="none" w:sz="0" w:space="0" w:color="auto"/>
                            <w:left w:val="none" w:sz="0" w:space="0" w:color="auto"/>
                            <w:bottom w:val="none" w:sz="0" w:space="0" w:color="auto"/>
                            <w:right w:val="none" w:sz="0" w:space="0" w:color="auto"/>
                          </w:divBdr>
                          <w:divsChild>
                            <w:div w:id="161094545">
                              <w:marLeft w:val="0"/>
                              <w:marRight w:val="0"/>
                              <w:marTop w:val="0"/>
                              <w:marBottom w:val="0"/>
                              <w:divBdr>
                                <w:top w:val="none" w:sz="0" w:space="0" w:color="auto"/>
                                <w:left w:val="none" w:sz="0" w:space="0" w:color="auto"/>
                                <w:bottom w:val="none" w:sz="0" w:space="0" w:color="auto"/>
                                <w:right w:val="none" w:sz="0" w:space="0" w:color="auto"/>
                              </w:divBdr>
                              <w:divsChild>
                                <w:div w:id="926158903">
                                  <w:marLeft w:val="0"/>
                                  <w:marRight w:val="0"/>
                                  <w:marTop w:val="0"/>
                                  <w:marBottom w:val="0"/>
                                  <w:divBdr>
                                    <w:top w:val="none" w:sz="0" w:space="0" w:color="auto"/>
                                    <w:left w:val="none" w:sz="0" w:space="0" w:color="auto"/>
                                    <w:bottom w:val="none" w:sz="0" w:space="0" w:color="auto"/>
                                    <w:right w:val="none" w:sz="0" w:space="0" w:color="auto"/>
                                  </w:divBdr>
                                  <w:divsChild>
                                    <w:div w:id="735668516">
                                      <w:marLeft w:val="0"/>
                                      <w:marRight w:val="0"/>
                                      <w:marTop w:val="0"/>
                                      <w:marBottom w:val="0"/>
                                      <w:divBdr>
                                        <w:top w:val="none" w:sz="0" w:space="0" w:color="auto"/>
                                        <w:left w:val="none" w:sz="0" w:space="0" w:color="auto"/>
                                        <w:bottom w:val="none" w:sz="0" w:space="0" w:color="auto"/>
                                        <w:right w:val="none" w:sz="0" w:space="0" w:color="auto"/>
                                      </w:divBdr>
                                      <w:divsChild>
                                        <w:div w:id="543714693">
                                          <w:marLeft w:val="0"/>
                                          <w:marRight w:val="0"/>
                                          <w:marTop w:val="0"/>
                                          <w:marBottom w:val="0"/>
                                          <w:divBdr>
                                            <w:top w:val="none" w:sz="0" w:space="0" w:color="auto"/>
                                            <w:left w:val="none" w:sz="0" w:space="0" w:color="auto"/>
                                            <w:bottom w:val="none" w:sz="0" w:space="0" w:color="auto"/>
                                            <w:right w:val="none" w:sz="0" w:space="0" w:color="auto"/>
                                          </w:divBdr>
                                          <w:divsChild>
                                            <w:div w:id="69430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7097051">
          <w:marLeft w:val="0"/>
          <w:marRight w:val="0"/>
          <w:marTop w:val="0"/>
          <w:marBottom w:val="0"/>
          <w:divBdr>
            <w:top w:val="none" w:sz="0" w:space="0" w:color="auto"/>
            <w:left w:val="none" w:sz="0" w:space="0" w:color="auto"/>
            <w:bottom w:val="none" w:sz="0" w:space="0" w:color="auto"/>
            <w:right w:val="none" w:sz="0" w:space="0" w:color="auto"/>
          </w:divBdr>
          <w:divsChild>
            <w:div w:id="980578505">
              <w:marLeft w:val="0"/>
              <w:marRight w:val="0"/>
              <w:marTop w:val="0"/>
              <w:marBottom w:val="0"/>
              <w:divBdr>
                <w:top w:val="none" w:sz="0" w:space="0" w:color="auto"/>
                <w:left w:val="none" w:sz="0" w:space="0" w:color="auto"/>
                <w:bottom w:val="none" w:sz="0" w:space="0" w:color="auto"/>
                <w:right w:val="none" w:sz="0" w:space="0" w:color="auto"/>
              </w:divBdr>
              <w:divsChild>
                <w:div w:id="1739287381">
                  <w:marLeft w:val="0"/>
                  <w:marRight w:val="0"/>
                  <w:marTop w:val="0"/>
                  <w:marBottom w:val="0"/>
                  <w:divBdr>
                    <w:top w:val="none" w:sz="0" w:space="0" w:color="auto"/>
                    <w:left w:val="none" w:sz="0" w:space="0" w:color="auto"/>
                    <w:bottom w:val="none" w:sz="0" w:space="0" w:color="auto"/>
                    <w:right w:val="none" w:sz="0" w:space="0" w:color="auto"/>
                  </w:divBdr>
                  <w:divsChild>
                    <w:div w:id="1729762194">
                      <w:marLeft w:val="0"/>
                      <w:marRight w:val="0"/>
                      <w:marTop w:val="0"/>
                      <w:marBottom w:val="0"/>
                      <w:divBdr>
                        <w:top w:val="none" w:sz="0" w:space="0" w:color="auto"/>
                        <w:left w:val="none" w:sz="0" w:space="0" w:color="auto"/>
                        <w:bottom w:val="none" w:sz="0" w:space="0" w:color="auto"/>
                        <w:right w:val="none" w:sz="0" w:space="0" w:color="auto"/>
                      </w:divBdr>
                    </w:div>
                    <w:div w:id="1241519807">
                      <w:marLeft w:val="0"/>
                      <w:marRight w:val="0"/>
                      <w:marTop w:val="0"/>
                      <w:marBottom w:val="0"/>
                      <w:divBdr>
                        <w:top w:val="none" w:sz="0" w:space="0" w:color="auto"/>
                        <w:left w:val="none" w:sz="0" w:space="0" w:color="auto"/>
                        <w:bottom w:val="none" w:sz="0" w:space="0" w:color="auto"/>
                        <w:right w:val="none" w:sz="0" w:space="0" w:color="auto"/>
                      </w:divBdr>
                    </w:div>
                    <w:div w:id="178881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021484">
              <w:marLeft w:val="0"/>
              <w:marRight w:val="0"/>
              <w:marTop w:val="0"/>
              <w:marBottom w:val="0"/>
              <w:divBdr>
                <w:top w:val="none" w:sz="0" w:space="0" w:color="auto"/>
                <w:left w:val="none" w:sz="0" w:space="0" w:color="auto"/>
                <w:bottom w:val="none" w:sz="0" w:space="0" w:color="auto"/>
                <w:right w:val="none" w:sz="0" w:space="0" w:color="auto"/>
              </w:divBdr>
              <w:divsChild>
                <w:div w:id="1923835845">
                  <w:marLeft w:val="0"/>
                  <w:marRight w:val="0"/>
                  <w:marTop w:val="0"/>
                  <w:marBottom w:val="0"/>
                  <w:divBdr>
                    <w:top w:val="none" w:sz="0" w:space="0" w:color="auto"/>
                    <w:left w:val="none" w:sz="0" w:space="0" w:color="auto"/>
                    <w:bottom w:val="none" w:sz="0" w:space="0" w:color="auto"/>
                    <w:right w:val="none" w:sz="0" w:space="0" w:color="auto"/>
                  </w:divBdr>
                  <w:divsChild>
                    <w:div w:id="1945992798">
                      <w:marLeft w:val="0"/>
                      <w:marRight w:val="0"/>
                      <w:marTop w:val="0"/>
                      <w:marBottom w:val="0"/>
                      <w:divBdr>
                        <w:top w:val="none" w:sz="0" w:space="0" w:color="auto"/>
                        <w:left w:val="none" w:sz="0" w:space="0" w:color="auto"/>
                        <w:bottom w:val="none" w:sz="0" w:space="0" w:color="auto"/>
                        <w:right w:val="none" w:sz="0" w:space="0" w:color="auto"/>
                      </w:divBdr>
                    </w:div>
                    <w:div w:id="282541727">
                      <w:marLeft w:val="0"/>
                      <w:marRight w:val="0"/>
                      <w:marTop w:val="0"/>
                      <w:marBottom w:val="0"/>
                      <w:divBdr>
                        <w:top w:val="none" w:sz="0" w:space="0" w:color="auto"/>
                        <w:left w:val="none" w:sz="0" w:space="0" w:color="auto"/>
                        <w:bottom w:val="none" w:sz="0" w:space="0" w:color="auto"/>
                        <w:right w:val="none" w:sz="0" w:space="0" w:color="auto"/>
                      </w:divBdr>
                    </w:div>
                  </w:divsChild>
                </w:div>
                <w:div w:id="1538393892">
                  <w:marLeft w:val="0"/>
                  <w:marRight w:val="0"/>
                  <w:marTop w:val="0"/>
                  <w:marBottom w:val="0"/>
                  <w:divBdr>
                    <w:top w:val="none" w:sz="0" w:space="0" w:color="auto"/>
                    <w:left w:val="none" w:sz="0" w:space="0" w:color="auto"/>
                    <w:bottom w:val="none" w:sz="0" w:space="0" w:color="auto"/>
                    <w:right w:val="none" w:sz="0" w:space="0" w:color="auto"/>
                  </w:divBdr>
                  <w:divsChild>
                    <w:div w:id="515997534">
                      <w:marLeft w:val="0"/>
                      <w:marRight w:val="0"/>
                      <w:marTop w:val="0"/>
                      <w:marBottom w:val="0"/>
                      <w:divBdr>
                        <w:top w:val="none" w:sz="0" w:space="0" w:color="auto"/>
                        <w:left w:val="none" w:sz="0" w:space="0" w:color="auto"/>
                        <w:bottom w:val="none" w:sz="0" w:space="0" w:color="auto"/>
                        <w:right w:val="none" w:sz="0" w:space="0" w:color="auto"/>
                      </w:divBdr>
                      <w:divsChild>
                        <w:div w:id="39632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220573">
              <w:marLeft w:val="0"/>
              <w:marRight w:val="0"/>
              <w:marTop w:val="0"/>
              <w:marBottom w:val="0"/>
              <w:divBdr>
                <w:top w:val="none" w:sz="0" w:space="0" w:color="auto"/>
                <w:left w:val="none" w:sz="0" w:space="0" w:color="auto"/>
                <w:bottom w:val="none" w:sz="0" w:space="0" w:color="auto"/>
                <w:right w:val="none" w:sz="0" w:space="0" w:color="auto"/>
              </w:divBdr>
              <w:divsChild>
                <w:div w:id="30273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RLAW411&amp;n=212487&amp;dst=1000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RLAW411&amp;n=212487&amp;dst=100264" TargetMode="External"/><Relationship Id="rId5" Type="http://schemas.openxmlformats.org/officeDocument/2006/relationships/hyperlink" Target="https://login.consultant.ru/link/?req=doc&amp;base=RLAW411&amp;n=212487&amp;dst=10012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1737</Words>
  <Characters>9903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Куклина Татьяна Витальевна</dc:creator>
  <cp:keywords/>
  <dc:description/>
  <cp:lastModifiedBy>Куклина Татьяна Витальевна</cp:lastModifiedBy>
  <cp:revision>3</cp:revision>
  <dcterms:created xsi:type="dcterms:W3CDTF">2024-06-26T04:38:00Z</dcterms:created>
  <dcterms:modified xsi:type="dcterms:W3CDTF">2024-06-27T00:17:00Z</dcterms:modified>
</cp:coreProperties>
</file>