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BB" w:rsidRP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1309BB">
        <w:rPr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</w:p>
    <w:p w:rsid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0A4B">
        <w:rPr>
          <w:sz w:val="28"/>
          <w:szCs w:val="28"/>
        </w:rPr>
        <w:t>Федеральный за</w:t>
      </w:r>
      <w:r>
        <w:rPr>
          <w:sz w:val="28"/>
          <w:szCs w:val="28"/>
        </w:rPr>
        <w:t>кон от 7 июля 2025 г. № 209-ФЗ</w:t>
      </w:r>
      <w:r>
        <w:rPr>
          <w:sz w:val="28"/>
          <w:szCs w:val="28"/>
        </w:rPr>
        <w:br/>
        <w:t>«</w:t>
      </w:r>
      <w:r w:rsidRPr="00E30A4B">
        <w:rPr>
          <w:sz w:val="28"/>
          <w:szCs w:val="28"/>
        </w:rPr>
        <w:t>О внесении изменений в Кодекс Российской Федерации об а</w:t>
      </w:r>
      <w:r>
        <w:rPr>
          <w:sz w:val="28"/>
          <w:szCs w:val="28"/>
        </w:rPr>
        <w:t>дминистративных правонарушениях» внес изменения</w:t>
      </w:r>
      <w:r w:rsidRPr="00E30A4B">
        <w:rPr>
          <w:sz w:val="28"/>
          <w:szCs w:val="28"/>
        </w:rPr>
        <w:t xml:space="preserve"> в </w:t>
      </w:r>
      <w:r>
        <w:rPr>
          <w:sz w:val="28"/>
          <w:szCs w:val="28"/>
        </w:rPr>
        <w:t>ст.</w:t>
      </w:r>
      <w:r w:rsidRPr="00E30A4B">
        <w:rPr>
          <w:sz w:val="28"/>
          <w:szCs w:val="28"/>
        </w:rPr>
        <w:t xml:space="preserve"> 12.21.1.</w:t>
      </w:r>
      <w:r>
        <w:rPr>
          <w:sz w:val="28"/>
          <w:szCs w:val="28"/>
        </w:rPr>
        <w:t>КоАП РФ - Н</w:t>
      </w:r>
      <w:r w:rsidRPr="00E30A4B">
        <w:rPr>
          <w:sz w:val="28"/>
          <w:szCs w:val="28"/>
        </w:rPr>
        <w:t>арушение правил движения тяжеловесного и (или) крупногабаритного транспортного средства</w:t>
      </w:r>
      <w:r>
        <w:rPr>
          <w:sz w:val="28"/>
          <w:szCs w:val="28"/>
        </w:rPr>
        <w:t xml:space="preserve">. </w:t>
      </w:r>
    </w:p>
    <w:p w:rsid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0A4B">
        <w:rPr>
          <w:sz w:val="28"/>
          <w:szCs w:val="28"/>
        </w:rPr>
        <w:t>Утратившими силу были признаны части 2 и 3. В</w:t>
      </w:r>
      <w:r>
        <w:rPr>
          <w:sz w:val="28"/>
          <w:szCs w:val="28"/>
        </w:rPr>
        <w:t xml:space="preserve"> </w:t>
      </w:r>
      <w:r w:rsidRPr="00E30A4B">
        <w:rPr>
          <w:sz w:val="28"/>
          <w:szCs w:val="28"/>
        </w:rPr>
        <w:t>первой части был</w:t>
      </w:r>
      <w:r>
        <w:rPr>
          <w:sz w:val="28"/>
          <w:szCs w:val="28"/>
        </w:rPr>
        <w:t xml:space="preserve">а заменена санкция: так, в старой редакции нарушение влекло </w:t>
      </w:r>
      <w:r w:rsidRPr="006936B1">
        <w:rPr>
          <w:sz w:val="28"/>
          <w:szCs w:val="28"/>
        </w:rPr>
        <w:t>наложение административного штрафа на водителя в размере от одной тысячи пятисот до двух тысяч двухсот пятидесяти рублей; на должностных лиц, ответственных за перевозку, - от пятнадцати тысяч до двадцати двух тысяч пятисот рублей; на юридических лиц - от ста пятидесяти тысяч до двухсот двадцати пяти тысяч рублей.</w:t>
      </w:r>
      <w:r>
        <w:rPr>
          <w:sz w:val="28"/>
          <w:szCs w:val="28"/>
        </w:rPr>
        <w:t xml:space="preserve"> А в новой редакции - </w:t>
      </w:r>
      <w:r w:rsidRPr="006936B1">
        <w:rPr>
          <w:sz w:val="28"/>
          <w:szCs w:val="28"/>
        </w:rPr>
        <w:t>влечет наложение административного штрафа на собственника (владельца) транспортного средства в размере ста пятидесяти тысяч рублей.</w:t>
      </w:r>
    </w:p>
    <w:p w:rsid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Были добавлены части 12 и 13.</w:t>
      </w:r>
    </w:p>
    <w:p w:rsidR="001309BB" w:rsidRPr="006936B1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Часть 12 -</w:t>
      </w:r>
      <w:r w:rsidRPr="006936B1">
        <w:rPr>
          <w:b/>
          <w:bCs/>
          <w:sz w:val="28"/>
          <w:szCs w:val="28"/>
        </w:rPr>
        <w:t xml:space="preserve"> </w:t>
      </w:r>
      <w:r w:rsidRPr="006936B1">
        <w:rPr>
          <w:sz w:val="28"/>
          <w:szCs w:val="28"/>
        </w:rPr>
        <w:t>Невыполнение законного требования уполномоченного должностного лица о прохождении весового и габаритного контроля транспортного средства, в том числе об остановке транспортного средства в пункте транспортного контроля, либо отказ или уклонение от выполнения указанного требования -</w:t>
      </w:r>
    </w:p>
    <w:p w:rsidR="001309BB" w:rsidRPr="006936B1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936B1">
        <w:rPr>
          <w:sz w:val="28"/>
          <w:szCs w:val="28"/>
        </w:rPr>
        <w:t>влечет наложение административного штрафа на собственника (владельца) транспортного средства в размере шестисот тысяч рублей.</w:t>
      </w:r>
    </w:p>
    <w:p w:rsidR="001309BB" w:rsidRPr="006936B1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</w:t>
      </w:r>
      <w:r w:rsidRPr="006936B1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6936B1">
        <w:rPr>
          <w:sz w:val="28"/>
          <w:szCs w:val="28"/>
        </w:rPr>
        <w:t>-</w:t>
      </w:r>
      <w:r w:rsidRPr="006936B1">
        <w:rPr>
          <w:b/>
          <w:bCs/>
          <w:sz w:val="28"/>
          <w:szCs w:val="28"/>
        </w:rPr>
        <w:t xml:space="preserve"> </w:t>
      </w:r>
      <w:r w:rsidRPr="006936B1">
        <w:rPr>
          <w:sz w:val="28"/>
          <w:szCs w:val="28"/>
        </w:rPr>
        <w:t xml:space="preserve">Движение транспортного средства, имеющего разрешенную максимальную массу свыше 3,5 тонны, с нарушением </w:t>
      </w:r>
      <w:r>
        <w:rPr>
          <w:sz w:val="28"/>
          <w:szCs w:val="28"/>
        </w:rPr>
        <w:t>требований п</w:t>
      </w:r>
      <w:r w:rsidRPr="006936B1">
        <w:rPr>
          <w:sz w:val="28"/>
          <w:szCs w:val="28"/>
        </w:rPr>
        <w:t>равил движения тяжеловесных и (или) крупногабаритных транспортных средств в зоне автоматического весового и габаритного контроля транспортных средств либо несоблюдение требований, предписанных дорожными знаками или разметкой проезжей части дороги, в зоне автоматического весового и габаритного контроля транспортных средств, за исключением случаев, предусмотренных частью 5 статьи 12.21.5 </w:t>
      </w:r>
      <w:r>
        <w:rPr>
          <w:sz w:val="28"/>
          <w:szCs w:val="28"/>
        </w:rPr>
        <w:t>КоАП</w:t>
      </w:r>
      <w:r w:rsidRPr="006936B1">
        <w:rPr>
          <w:sz w:val="28"/>
          <w:szCs w:val="28"/>
        </w:rPr>
        <w:t>, -</w:t>
      </w:r>
    </w:p>
    <w:p w:rsidR="001309BB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936B1">
        <w:rPr>
          <w:sz w:val="28"/>
          <w:szCs w:val="28"/>
        </w:rPr>
        <w:t>влечет наложение административного штрафа на собственника (владельца) транспортного средства в размере шестисот тысяч рублей.</w:t>
      </w:r>
    </w:p>
    <w:p w:rsidR="001309BB" w:rsidRPr="006936B1" w:rsidRDefault="001309BB" w:rsidP="001309BB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Добавлено приложение к статье: </w:t>
      </w:r>
      <w:r w:rsidRPr="006936B1">
        <w:rPr>
          <w:sz w:val="28"/>
          <w:szCs w:val="28"/>
        </w:rPr>
        <w:t>Административная ответственность, предусмотренная частью 13 настоящей статьи,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средства, и (или) допустимой нагрузки на ось транспортного средства, и (или) допустимых габаритов транспортного средства.</w:t>
      </w:r>
    </w:p>
    <w:p w:rsidR="001309BB" w:rsidRDefault="001309BB" w:rsidP="001309BB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C1131" w:rsidRPr="001309BB" w:rsidRDefault="001309BB" w:rsidP="001309BB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  <w:bookmarkStart w:id="0" w:name="_GoBack"/>
      <w:bookmarkEnd w:id="0"/>
    </w:p>
    <w:sectPr w:rsidR="007C1131" w:rsidRPr="0013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0D0B43"/>
    <w:rsid w:val="001309BB"/>
    <w:rsid w:val="00184E8F"/>
    <w:rsid w:val="004C2DAC"/>
    <w:rsid w:val="00566C5C"/>
    <w:rsid w:val="00610810"/>
    <w:rsid w:val="007C1131"/>
    <w:rsid w:val="009527E0"/>
    <w:rsid w:val="00B73B9C"/>
    <w:rsid w:val="00DB2184"/>
    <w:rsid w:val="00F231C4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6E8E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2025-12-25T01:07:00Z</dcterms:created>
  <dcterms:modified xsi:type="dcterms:W3CDTF">2025-12-30T06:25:00Z</dcterms:modified>
</cp:coreProperties>
</file>