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B22" w:rsidRDefault="000F1C3A" w:rsidP="00E95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ИЗВЕЩЕНИЕ о</w:t>
      </w:r>
      <w:r w:rsidRPr="000F1C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проведении аукциона, </w:t>
      </w:r>
    </w:p>
    <w:p w:rsidR="004C2610" w:rsidRDefault="000F1C3A" w:rsidP="00E95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1C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открытого по составу участников и по форме подачи заявок на право заключения договоров купли-продажи земельных участков</w:t>
      </w:r>
    </w:p>
    <w:p w:rsidR="00E95B22" w:rsidRPr="000F1C3A" w:rsidRDefault="00E95B22" w:rsidP="00E95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2049"/>
        <w:gridCol w:w="5597"/>
        <w:gridCol w:w="1278"/>
      </w:tblGrid>
      <w:tr w:rsidR="00C27688" w:rsidRPr="000F1C3A" w:rsidTr="00C27688">
        <w:trPr>
          <w:tblHeader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Пункт извещения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Содержание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Норма закона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Организатор аукциона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Администрация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Бодайбинского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городского поселения.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 xml:space="preserve">Почтовый адрес: 666904, Иркутская область, </w:t>
            </w:r>
            <w:r w:rsidR="00920355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                 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г. Бодайбо, ул. 30 лет Победы, д. 3.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Телефон: (39561) 5-22-24; 5-13-65.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E-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mail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: info@adm-bodaibo.ru.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Контактное лицо: Жданова Наталья Александровна – ведущий специалист по земельным отношениям.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п. 1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Основание проведения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Постановление администрации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Бодайбинского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городского поселения от </w:t>
            </w: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08.07.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2026 г. № </w:t>
            </w: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456-пп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«о проведении аукциона, открытого по составу участников и по форме подачи заявок на право заключения договоров купли-продажи земельных участков».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п. 1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Место и сроки проведения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20355" w:rsidRDefault="000F1C3A" w:rsidP="00920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  <w:u w:val="single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Форма проведения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: электронная на электронной площадке ООО «РТС-тендер» (</w:t>
            </w:r>
            <w:hyperlink r:id="rId5" w:tgtFrame="_blank" w:history="1">
              <w:r w:rsidRPr="000F1C3A">
                <w:rPr>
                  <w:rFonts w:ascii="Times New Roman" w:eastAsia="Times New Roman" w:hAnsi="Times New Roman" w:cs="Times New Roman"/>
                  <w:color w:val="3964FE"/>
                  <w:sz w:val="23"/>
                  <w:szCs w:val="23"/>
                  <w:u w:val="single"/>
                  <w:bdr w:val="single" w:sz="12" w:space="0" w:color="auto" w:frame="1"/>
                  <w:lang w:eastAsia="ru-RU"/>
                </w:rPr>
                <w:t>www.rts-tender.ru</w:t>
              </w:r>
            </w:hyperlink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).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</w:r>
            <w:r w:rsidRPr="000F1C3A"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  <w:u w:val="single"/>
                <w:lang w:eastAsia="ru-RU"/>
              </w:rPr>
              <w:t xml:space="preserve">Дата и время проведения </w:t>
            </w:r>
          </w:p>
          <w:p w:rsidR="00E95B22" w:rsidRDefault="000F1C3A" w:rsidP="00920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  <w:u w:val="single"/>
                <w:lang w:eastAsia="ru-RU"/>
              </w:rPr>
              <w:t>торгов</w:t>
            </w:r>
            <w:r w:rsidRPr="000F1C3A"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  <w:lang w:eastAsia="ru-RU"/>
              </w:rPr>
              <w:t xml:space="preserve">: </w:t>
            </w:r>
            <w:r w:rsidR="00E95B22" w:rsidRPr="00E95B22"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  <w:lang w:eastAsia="ru-RU"/>
              </w:rPr>
              <w:t>18 августа 2026 г</w:t>
            </w:r>
            <w:r w:rsidR="00E95B22">
              <w:rPr>
                <w:rFonts w:ascii="Times New Roman" w:eastAsia="Times New Roman" w:hAnsi="Times New Roman" w:cs="Times New Roman"/>
                <w:color w:val="FF0000"/>
                <w:sz w:val="23"/>
                <w:szCs w:val="23"/>
                <w:lang w:eastAsia="ru-RU"/>
              </w:rPr>
              <w:t>.</w:t>
            </w:r>
          </w:p>
          <w:p w:rsidR="00920355" w:rsidRDefault="00920355" w:rsidP="00920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F1115"/>
                <w:sz w:val="23"/>
                <w:szCs w:val="23"/>
                <w:u w:val="single"/>
                <w:lang w:eastAsia="ru-RU"/>
              </w:rPr>
            </w:pPr>
          </w:p>
          <w:p w:rsidR="00E95B22" w:rsidRDefault="00E95B22" w:rsidP="00920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F1115"/>
                <w:sz w:val="23"/>
                <w:szCs w:val="23"/>
                <w:lang w:eastAsia="ru-RU"/>
              </w:rPr>
            </w:pPr>
            <w:r w:rsidRPr="00E95B22">
              <w:rPr>
                <w:rFonts w:ascii="Times New Roman" w:eastAsia="Times New Roman" w:hAnsi="Times New Roman" w:cs="Times New Roman"/>
                <w:b/>
                <w:bCs/>
                <w:iCs/>
                <w:color w:val="0F1115"/>
                <w:sz w:val="23"/>
                <w:szCs w:val="23"/>
                <w:u w:val="single"/>
                <w:lang w:eastAsia="ru-RU"/>
              </w:rPr>
              <w:t>Начало приема заявок:</w:t>
            </w:r>
            <w:r w:rsidRPr="00E95B22">
              <w:rPr>
                <w:rFonts w:ascii="Times New Roman" w:eastAsia="Times New Roman" w:hAnsi="Times New Roman" w:cs="Times New Roman"/>
                <w:b/>
                <w:bCs/>
                <w:iCs/>
                <w:color w:val="0F1115"/>
                <w:sz w:val="23"/>
                <w:szCs w:val="23"/>
                <w:lang w:eastAsia="ru-RU"/>
              </w:rPr>
              <w:t xml:space="preserve"> 20 июля 2026 г. </w:t>
            </w:r>
          </w:p>
          <w:p w:rsidR="00E95B22" w:rsidRPr="00E95B22" w:rsidRDefault="00E95B22" w:rsidP="00920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F1115"/>
                <w:sz w:val="23"/>
                <w:szCs w:val="23"/>
                <w:lang w:eastAsia="ru-RU"/>
              </w:rPr>
            </w:pPr>
          </w:p>
          <w:p w:rsidR="00E95B22" w:rsidRDefault="00E95B22" w:rsidP="00920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F1115"/>
                <w:sz w:val="23"/>
                <w:szCs w:val="23"/>
                <w:lang w:eastAsia="ru-RU"/>
              </w:rPr>
            </w:pPr>
            <w:r w:rsidRPr="00E95B22">
              <w:rPr>
                <w:rFonts w:ascii="Times New Roman" w:eastAsia="Times New Roman" w:hAnsi="Times New Roman" w:cs="Times New Roman"/>
                <w:b/>
                <w:bCs/>
                <w:iCs/>
                <w:color w:val="0F1115"/>
                <w:sz w:val="23"/>
                <w:szCs w:val="23"/>
                <w:u w:val="single"/>
                <w:lang w:eastAsia="ru-RU"/>
              </w:rPr>
              <w:t>Окончание приема заявок</w:t>
            </w:r>
            <w:r w:rsidRPr="00E95B22">
              <w:rPr>
                <w:rFonts w:ascii="Times New Roman" w:eastAsia="Times New Roman" w:hAnsi="Times New Roman" w:cs="Times New Roman"/>
                <w:b/>
                <w:bCs/>
                <w:iCs/>
                <w:color w:val="0F1115"/>
                <w:sz w:val="23"/>
                <w:szCs w:val="23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F1115"/>
                <w:sz w:val="23"/>
                <w:szCs w:val="23"/>
                <w:lang w:eastAsia="ru-RU"/>
              </w:rPr>
              <w:t xml:space="preserve"> </w:t>
            </w:r>
            <w:r w:rsidRPr="00E95B22">
              <w:rPr>
                <w:rFonts w:ascii="Times New Roman" w:eastAsia="Times New Roman" w:hAnsi="Times New Roman" w:cs="Times New Roman"/>
                <w:b/>
                <w:bCs/>
                <w:iCs/>
                <w:color w:val="0F1115"/>
                <w:sz w:val="23"/>
                <w:szCs w:val="23"/>
                <w:lang w:eastAsia="ru-RU"/>
              </w:rPr>
              <w:t xml:space="preserve">14 августа 2026 г. </w:t>
            </w:r>
          </w:p>
          <w:p w:rsidR="00E95B22" w:rsidRPr="00E95B22" w:rsidRDefault="00E95B22" w:rsidP="00920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F1115"/>
                <w:sz w:val="23"/>
                <w:szCs w:val="23"/>
                <w:lang w:eastAsia="ru-RU"/>
              </w:rPr>
            </w:pPr>
          </w:p>
          <w:p w:rsidR="00E95B22" w:rsidRDefault="00E95B22" w:rsidP="00920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F1115"/>
                <w:sz w:val="23"/>
                <w:szCs w:val="23"/>
                <w:lang w:eastAsia="ru-RU"/>
              </w:rPr>
            </w:pPr>
            <w:r w:rsidRPr="00E95B22">
              <w:rPr>
                <w:rFonts w:ascii="Times New Roman" w:eastAsia="Times New Roman" w:hAnsi="Times New Roman" w:cs="Times New Roman"/>
                <w:b/>
                <w:bCs/>
                <w:iCs/>
                <w:color w:val="0F1115"/>
                <w:sz w:val="23"/>
                <w:szCs w:val="23"/>
                <w:u w:val="single"/>
                <w:lang w:eastAsia="ru-RU"/>
              </w:rPr>
              <w:t>Рассмотрение заявок</w:t>
            </w:r>
            <w:r w:rsidRPr="00E95B22">
              <w:rPr>
                <w:rFonts w:ascii="Times New Roman" w:eastAsia="Times New Roman" w:hAnsi="Times New Roman" w:cs="Times New Roman"/>
                <w:b/>
                <w:bCs/>
                <w:iCs/>
                <w:color w:val="0F1115"/>
                <w:sz w:val="23"/>
                <w:szCs w:val="23"/>
                <w:lang w:eastAsia="ru-RU"/>
              </w:rPr>
              <w:t>: 17 августа 2026 г.</w:t>
            </w:r>
          </w:p>
          <w:p w:rsidR="00E95B22" w:rsidRDefault="00E95B22" w:rsidP="00920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F1115"/>
                <w:sz w:val="23"/>
                <w:szCs w:val="23"/>
                <w:lang w:eastAsia="ru-RU"/>
              </w:rPr>
            </w:pPr>
            <w:r w:rsidRPr="00E95B22">
              <w:rPr>
                <w:rFonts w:ascii="Times New Roman" w:eastAsia="Times New Roman" w:hAnsi="Times New Roman" w:cs="Times New Roman"/>
                <w:b/>
                <w:bCs/>
                <w:iCs/>
                <w:color w:val="0F1115"/>
                <w:sz w:val="23"/>
                <w:szCs w:val="23"/>
                <w:lang w:eastAsia="ru-RU"/>
              </w:rPr>
              <w:t xml:space="preserve"> </w:t>
            </w:r>
          </w:p>
          <w:p w:rsidR="00E95B22" w:rsidRDefault="00E95B22" w:rsidP="00920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F1115"/>
                <w:sz w:val="23"/>
                <w:szCs w:val="23"/>
                <w:lang w:eastAsia="ru-RU"/>
              </w:rPr>
            </w:pPr>
            <w:r w:rsidRPr="00E95B22">
              <w:rPr>
                <w:rFonts w:ascii="Times New Roman" w:eastAsia="Times New Roman" w:hAnsi="Times New Roman" w:cs="Times New Roman"/>
                <w:b/>
                <w:bCs/>
                <w:iCs/>
                <w:color w:val="0F1115"/>
                <w:sz w:val="23"/>
                <w:szCs w:val="23"/>
                <w:u w:val="single"/>
                <w:lang w:eastAsia="ru-RU"/>
              </w:rPr>
              <w:t>Определение участников</w:t>
            </w:r>
            <w:r w:rsidRPr="00E95B22">
              <w:rPr>
                <w:rFonts w:ascii="Times New Roman" w:eastAsia="Times New Roman" w:hAnsi="Times New Roman" w:cs="Times New Roman"/>
                <w:b/>
                <w:bCs/>
                <w:iCs/>
                <w:color w:val="0F1115"/>
                <w:sz w:val="23"/>
                <w:szCs w:val="23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F1115"/>
                <w:sz w:val="23"/>
                <w:szCs w:val="23"/>
                <w:lang w:eastAsia="ru-RU"/>
              </w:rPr>
              <w:t xml:space="preserve"> </w:t>
            </w:r>
            <w:r w:rsidRPr="00E95B22">
              <w:rPr>
                <w:rFonts w:ascii="Times New Roman" w:eastAsia="Times New Roman" w:hAnsi="Times New Roman" w:cs="Times New Roman"/>
                <w:b/>
                <w:bCs/>
                <w:iCs/>
                <w:color w:val="0F1115"/>
                <w:sz w:val="23"/>
                <w:szCs w:val="23"/>
                <w:lang w:eastAsia="ru-RU"/>
              </w:rPr>
              <w:t xml:space="preserve">17 августа 2026 г. </w:t>
            </w:r>
          </w:p>
          <w:p w:rsidR="00E95B22" w:rsidRPr="00E95B22" w:rsidRDefault="00E95B22" w:rsidP="00920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F1115"/>
                <w:sz w:val="23"/>
                <w:szCs w:val="23"/>
                <w:lang w:eastAsia="ru-RU"/>
              </w:rPr>
            </w:pPr>
          </w:p>
          <w:p w:rsidR="000F1C3A" w:rsidRPr="000F1C3A" w:rsidRDefault="000F1C3A" w:rsidP="00920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Cs/>
                <w:iCs/>
                <w:color w:val="0F1115"/>
                <w:sz w:val="23"/>
                <w:szCs w:val="23"/>
                <w:lang w:eastAsia="ru-RU"/>
              </w:rPr>
              <w:t xml:space="preserve">Порядок предоставления </w:t>
            </w:r>
            <w:proofErr w:type="gramStart"/>
            <w:r w:rsidRPr="000F1C3A">
              <w:rPr>
                <w:rFonts w:ascii="Times New Roman" w:eastAsia="Times New Roman" w:hAnsi="Times New Roman" w:cs="Times New Roman"/>
                <w:bCs/>
                <w:iCs/>
                <w:color w:val="0F1115"/>
                <w:sz w:val="23"/>
                <w:szCs w:val="23"/>
                <w:lang w:eastAsia="ru-RU"/>
              </w:rPr>
              <w:t>разъясн</w:t>
            </w:r>
            <w:r w:rsidR="00E95B22" w:rsidRPr="00E95B22">
              <w:rPr>
                <w:rFonts w:ascii="Times New Roman" w:eastAsia="Times New Roman" w:hAnsi="Times New Roman" w:cs="Times New Roman"/>
                <w:bCs/>
                <w:iCs/>
                <w:color w:val="0F1115"/>
                <w:sz w:val="23"/>
                <w:szCs w:val="23"/>
                <w:lang w:eastAsia="ru-RU"/>
              </w:rPr>
              <w:t xml:space="preserve">ений: </w:t>
            </w:r>
            <w:r w:rsidR="00E95B22">
              <w:rPr>
                <w:rFonts w:ascii="Times New Roman" w:eastAsia="Times New Roman" w:hAnsi="Times New Roman" w:cs="Times New Roman"/>
                <w:bCs/>
                <w:iCs/>
                <w:color w:val="0F1115"/>
                <w:sz w:val="23"/>
                <w:szCs w:val="23"/>
                <w:lang w:eastAsia="ru-RU"/>
              </w:rPr>
              <w:t xml:space="preserve">  </w:t>
            </w:r>
            <w:proofErr w:type="gramEnd"/>
            <w:r w:rsidR="00E95B22">
              <w:rPr>
                <w:rFonts w:ascii="Times New Roman" w:eastAsia="Times New Roman" w:hAnsi="Times New Roman" w:cs="Times New Roman"/>
                <w:bCs/>
                <w:iCs/>
                <w:color w:val="0F1115"/>
                <w:sz w:val="23"/>
                <w:szCs w:val="23"/>
                <w:lang w:eastAsia="ru-RU"/>
              </w:rPr>
              <w:t xml:space="preserve">                       </w:t>
            </w:r>
            <w:r w:rsidR="00E95B22" w:rsidRPr="00E95B22">
              <w:rPr>
                <w:rFonts w:ascii="Times New Roman" w:eastAsia="Times New Roman" w:hAnsi="Times New Roman" w:cs="Times New Roman"/>
                <w:bCs/>
                <w:iCs/>
                <w:color w:val="0F1115"/>
                <w:sz w:val="23"/>
                <w:szCs w:val="23"/>
                <w:lang w:eastAsia="ru-RU"/>
              </w:rPr>
              <w:t>с 20.07.2026</w:t>
            </w:r>
            <w:r w:rsidR="00E95B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г.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в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каб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. 212 Администрации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Бодайбинского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городского поселения.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F1C3A" w:rsidRPr="000F1C3A" w:rsidRDefault="00E2501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</w:t>
            </w:r>
            <w:r w:rsidRPr="00E2501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19 ст</w:t>
            </w: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.39.11, п. 4, 4.1 ст. 39.12 </w:t>
            </w:r>
            <w:r w:rsidRPr="00E2501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Срок и порядок внесения задатка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Задаток перечисляется на расчетный счет оператора электронной площадки (ООО «РТС-тендер») не позднее даты и времени окончания срока подачи заявок. Подача заявки признается согласием на блокировку денежных средств оператором электронной площадки в размере </w:t>
            </w:r>
            <w:r w:rsidR="00920355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           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100 % начальной цены лота.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ч. 2 ст. 39.12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E95B22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Порядок</w:t>
            </w:r>
          </w:p>
          <w:p w:rsidR="000F1C3A" w:rsidRPr="00E95B22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возврата</w:t>
            </w:r>
          </w:p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задатка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BA3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Участникам, не допущенным к участию в торгах, – в течение 3 рабочих дней со дня оформления протокола рассмотрения заявок.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 xml:space="preserve">Участникам, участвовавшим в аукционе, но не 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lastRenderedPageBreak/>
              <w:t>признанным победителем, – в течение 3 рабочих дней со дня подписания протокола о результатах аукциона.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lastRenderedPageBreak/>
              <w:t>п. 7, 11, 18 ст. 39.12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Обязательства по сносу зданий / приведению в соответствие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Отсутствуют. Земельные участки свободны от объектов капитального строительства и объектов незавершенного строительства.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="00E2501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12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Требования к участникам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Участниками аукциона могут быть любые дееспособные физические или юридические лица, своевременно подавшие заявку и внесшие задаток. Обязательным условием является отсутствие сведений об участнике в Реестре недобросовестных участников аукционов, а также наличие усиленной квалифицированной электронной подписи (УКЭП) для работы на электронной площадке.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п. 8 ст. 39.12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Перечень документов для подачи заявки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61292" w:rsidRPr="00361292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 xml:space="preserve">Для участия в </w:t>
            </w:r>
            <w:r w:rsidR="00361292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торгах необходимо подать заявку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. К заявке прилагаются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: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1. Копии всех страниц паспорта (для физических лиц</w:t>
            </w:r>
            <w:r w:rsidR="00361292" w:rsidRPr="003612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том числе индивидуальных предпринимателей - </w:t>
            </w:r>
            <w:r w:rsidR="00361292" w:rsidRPr="003612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копии всех листов документа, удостоверяющего личность (скан-копии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      </w:r>
          </w:p>
          <w:p w:rsidR="000F1C3A" w:rsidRPr="000F1C3A" w:rsidRDefault="0036129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1.1</w:t>
            </w:r>
            <w:r w:rsidR="000F1C3A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копии учредительных документов (для юридических лиц).</w:t>
            </w:r>
            <w:r w:rsidR="000F1C3A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2. Документ, подтверждающий полномочия представителя.</w:t>
            </w:r>
            <w:r w:rsidR="000F1C3A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3. Заверенный в установленном порядке перевод документов о государственной регистрации (для иностранных лиц).</w:t>
            </w:r>
            <w:r w:rsidR="000F1C3A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4. Платежный документ, подтверждающий внесение задатка (при необходимости, если это предусмотрено регламентом электронной площадки).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п. 1 ст. 39.12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Требования к документам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Документы подаются исключительно в форме электронных образов (скан-копий), подписанных усиленной квалифицированной электронной подписью (УКЭП). Организатор аукциона не вправе требовать иные документы, кроме предусмотренных законодательством.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п. 3 ст. 39.12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lastRenderedPageBreak/>
              <w:t>10.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Предельные параметры строительства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Зона Ж1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(согласно Правилам землепользования и застройки</w:t>
            </w:r>
            <w:r w:rsidR="00675001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: </w:t>
            </w:r>
            <w:hyperlink r:id="rId6" w:history="1">
              <w:r w:rsidR="00675001" w:rsidRPr="00675001">
                <w:rPr>
                  <w:rStyle w:val="a4"/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https://www.uprava-bodaibo.ru/page/88f662952a134e06ac63c8521d902e2b</w:t>
              </w:r>
            </w:hyperlink>
            <w:r w:rsidR="00675001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- ссылка на сайт.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Минимальная площадь земельного участк</w:t>
            </w: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а – 400 кв. м, максимальная – 20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00 кв. м.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Предельная высота зданий – 12 метров (до 3 этажей).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Мак</w:t>
            </w: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симальный процент застройки – 6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0 %.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Минимальные отступы от границ земельных участков: от красной линии улиц – 5 метров, от красной линии проездов – 3 метра.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п. 4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11.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Технические условия подключения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(общая информация для всех лотов)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7F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Возможность</w:t>
            </w:r>
            <w:r w:rsidR="00920355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/невозможность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подключения к сетям теплоснабжения и водоснабжения подтверждена следующими письмами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ресурсоснабжающих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организаций: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– МУП «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Тепловодокан</w:t>
            </w:r>
            <w:r w:rsidR="007F795E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ал</w:t>
            </w:r>
            <w:proofErr w:type="spellEnd"/>
            <w:r w:rsidR="007F795E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»: письмо № 2010 от 08.05.2026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г., письмо № 2703 от 18.06.2026 г.;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– АО «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Витимэнерго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»: письмо № 2631 от 15.06.2026 г., пис</w:t>
            </w:r>
            <w:r w:rsidR="007F795E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ьмо № 18-1/783</w:t>
            </w: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от </w:t>
            </w:r>
            <w:r w:rsidR="007F795E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16.07.2026</w:t>
            </w: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г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proofErr w:type="spellStart"/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п.</w:t>
            </w:r>
            <w:r w:rsidR="00675001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4 </w:t>
            </w:r>
            <w:r w:rsidR="00675001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. </w:t>
            </w:r>
            <w:r w:rsidR="00675001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12.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Порядок проведения аукциона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Аукцион проводится путем повышения начальной цены на величину, равную «шагу аукциона». Участник аукциона не может подать предложение о цене, равное своему же предыдущему предложению. Победителем признается участник, предложивший наибольшую цену. Протокол о результатах аукциона размещается на официальном сайте </w:t>
            </w:r>
            <w:hyperlink r:id="rId7" w:tgtFrame="_blank" w:history="1">
              <w:r w:rsidRPr="000F1C3A">
                <w:rPr>
                  <w:rFonts w:ascii="Times New Roman" w:eastAsia="Times New Roman" w:hAnsi="Times New Roman" w:cs="Times New Roman"/>
                  <w:color w:val="3964FE"/>
                  <w:sz w:val="23"/>
                  <w:szCs w:val="23"/>
                  <w:u w:val="single"/>
                  <w:bdr w:val="single" w:sz="12" w:space="0" w:color="auto" w:frame="1"/>
                  <w:lang w:eastAsia="ru-RU"/>
                </w:rPr>
                <w:t>torgi.gov.ru</w:t>
              </w:r>
            </w:hyperlink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 в течение одного рабочего дня.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п. 14.1, 15, 16 ст. 39.12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13.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Срок заключения договора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920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Не ранее чем через 10 дней после размещения информации о результатах аукциона на официальном сайте и не позднее 30 дней со дня направления проекта договора победителю.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Задаток засчитывается в сче</w:t>
            </w:r>
            <w:r w:rsidR="00920355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т оплаты цены предмета аукциона.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В случае уклонения победителя от заключения договора задаток ему не возвращается, а право заключения договора переходит к участнику, сделавшему предпоследнее предложение о цене.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п. 20, 21, 25 ст. 39.12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14.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Срок отказа организатора от проведения процедуры торгов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Организатор аукциона вправе принять решение об отказе от проведения аукциона не позднее чем за три дня до наступления даты его проведения.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В этом случае задатки возвращаются заявителям в течение трех рабочих дней со дня принятия решения об отказе от проведения аукциона.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F1C3A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п. 24</w:t>
            </w:r>
            <w:r w:rsidR="000F1C3A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РФ;</w:t>
            </w:r>
            <w:r w:rsidR="000F1C3A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</w:r>
          </w:p>
        </w:tc>
      </w:tr>
      <w:tr w:rsidR="000F1C3A" w:rsidRPr="000F1C3A" w:rsidTr="00C27688">
        <w:tc>
          <w:tcPr>
            <w:tcW w:w="9493" w:type="dxa"/>
            <w:gridSpan w:val="4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F1C3A" w:rsidRPr="00920355" w:rsidRDefault="00920355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</w:pPr>
            <w:r w:rsidRPr="0092035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lastRenderedPageBreak/>
              <w:t>Предмет аукциона Лот № 1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15.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1)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кадастровый номер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38:22:000053:472.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F1C3A" w:rsidRPr="000F1C3A" w:rsidRDefault="000F1C3A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="00A11222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16.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1)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адрес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920355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920355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920355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Бодайбинский</w:t>
            </w:r>
            <w:proofErr w:type="spellEnd"/>
            <w:r w:rsidRPr="00920355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 xml:space="preserve">, городское поселение </w:t>
            </w:r>
            <w:proofErr w:type="spellStart"/>
            <w:r w:rsidRPr="00920355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Бодайбинское</w:t>
            </w:r>
            <w:proofErr w:type="spellEnd"/>
            <w:r w:rsidRPr="00920355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, город Бодайбо, улица Розы Люксембург, земельный участок 45к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C54730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17.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(Лот № 1) –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площадь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400 кв. м.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C54730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18.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1)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категория земель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земли населенных пунктов.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C54730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19.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1)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вид разрешенного использования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индивидуальное жилищное строительство (код 2.1).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C54730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20.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1)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зона застройки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5B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Ж1. ЗОНА ЗАСТРОЙКИ ИНДИВИДУАЛЬНЫМИ ЖИЛЫМИ ДОМАМИ.</w:t>
            </w:r>
          </w:p>
          <w:p w:rsidR="00A11222" w:rsidRPr="000F1C3A" w:rsidRDefault="00D10764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hyperlink r:id="rId8" w:history="1">
              <w:r w:rsidR="00E95B22" w:rsidRPr="00675001">
                <w:rPr>
                  <w:rStyle w:val="a4"/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https://www.uprava-bodaibo.ru/page/88f662952a134e06ac63c8521d902e2b</w:t>
              </w:r>
            </w:hyperlink>
            <w:r w:rsidR="00E95B22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- ссылка на сайт администрации, где размещены правила землепользования и застройки.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Зона застройки индивидуальными жилыми домами (Ж1) выделена для обеспечения правовых условий формирования территории из отдельно стоящих жилых домов усадебного типа с широким спектром услуг местного значения.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Площадь (кв. м): мин 400, макс 2000.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Предельное количество этажей. Предельная высота (</w:t>
            </w:r>
            <w:proofErr w:type="spellStart"/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эт</w:t>
            </w:r>
            <w:proofErr w:type="spellEnd"/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./м): 3 (надземных) / 12.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Максимальный процент застройки в границах земельного участка: 60%.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</w:r>
            <w:proofErr w:type="spellStart"/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lastRenderedPageBreak/>
              <w:t>Min</w:t>
            </w:r>
            <w:proofErr w:type="spellEnd"/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отступы от границ земельного участка (м): 3.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Минимальный отступ застройки от красной линии улиц: 5 м.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Минимальный отступ застройки от красной линии проездов: 3 м.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Наименование ВРИ объекта капитального строительства: Индивидуальный жилой дом; Индивидуальный гараж; Баня; Сарай.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lastRenderedPageBreak/>
              <w:t xml:space="preserve">п. </w:t>
            </w:r>
            <w:r w:rsidRPr="00C54730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lastRenderedPageBreak/>
              <w:t>21.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Предмет аукциона (Лот № 1) – </w:t>
            </w:r>
            <w:r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начальная цена, 100% кадастровая стоимость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50 456 (пятьдесят тысяч четыреста пятьдесят шесть) рублей 00 копеек.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673F86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22.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Предмет аукциона (Лот № 1)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шаг аукциона</w:t>
            </w:r>
            <w:r w:rsidR="00F962A7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%)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F962A7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504 (</w:t>
            </w:r>
            <w:r w:rsidRPr="00F962A7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Пятьсот четыре рубля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)</w:t>
            </w:r>
            <w:r w:rsidRPr="00F962A7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 xml:space="preserve"> 56 копеек</w:t>
            </w:r>
            <w:r w:rsidR="00A11222"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F962A7" w:rsidP="00C27688">
            <w:pPr>
              <w:jc w:val="center"/>
            </w:pPr>
            <w:r w:rsidRPr="00F962A7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п.9.1 ст.39.13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23.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Предмет аукциона (Лот № 1)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задаток</w:t>
            </w:r>
            <w:r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 xml:space="preserve"> (100% кадастровой стоимости)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50 456 (пятьдесят тысяч четыреста пятьдесят шесть) рублей 00 копеек.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673F86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24.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Предмет аукциона (Лот № 1)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ограничения прав и обременения</w:t>
            </w:r>
            <w:r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 xml:space="preserve"> (подробные сведения содержатся в выписке ЕГРН)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вид ограничения (обременения) – ограничения прав на земельный участок, предусмотренные статьей 56 Земельного кодекса Российской Федерации. Основание: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Приаэродромная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территория аэродрома Бодайбо (Приказ </w:t>
            </w:r>
            <w:proofErr w:type="gram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Восточно-Сибирского</w:t>
            </w:r>
            <w:proofErr w:type="gram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межрегионального территориального управления Федерального агентства воздушного транспорта № 36 от 15.03.2021). Действуют ограничения, установленные для третьей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подзоны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(по высотности), четвертой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подзоны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(по помехам навигации), пятой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подзоны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(по опасным производствам) и шестой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подзоны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(по привлечению птиц)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приаэродромной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территории, согласно статье 47 Воздушного кодекса Российской Федерации. Возможно наличие охранных зон линий электропередачи и (или) линий связи.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673F86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AD4B1A" w:rsidRPr="000F1C3A" w:rsidTr="00C27688">
        <w:tc>
          <w:tcPr>
            <w:tcW w:w="9493" w:type="dxa"/>
            <w:gridSpan w:val="4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AD4B1A" w:rsidRPr="00920355" w:rsidRDefault="00920355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32"/>
                <w:szCs w:val="32"/>
                <w:lang w:eastAsia="ru-RU"/>
              </w:rPr>
            </w:pPr>
            <w:r w:rsidRPr="0092035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Предмет аукциона Лот № 2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lastRenderedPageBreak/>
              <w:t>25.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2)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кадастровый номер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38:22:000031:284.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140D54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26.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2)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адрес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920355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920355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920355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Бодайбинский</w:t>
            </w:r>
            <w:proofErr w:type="spellEnd"/>
            <w:r w:rsidRPr="00920355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 xml:space="preserve">, городское поселение </w:t>
            </w:r>
            <w:proofErr w:type="spellStart"/>
            <w:r w:rsidRPr="00920355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Бодайбинское</w:t>
            </w:r>
            <w:proofErr w:type="spellEnd"/>
            <w:r w:rsidRPr="00920355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, город Бодайбо, улица Мира, земельный участок 97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140D54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27.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2)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площадь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1 453 кв. м.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140D54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28.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2)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категория земель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земли населенных пунктов.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140D54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29.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2)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вид разрешенного использования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индивидуальное жилищное строительство (код 2.1).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140D54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30.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2)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зона застройки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5B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Ж1. ЗОНА ЗАСТРОЙКИ ИНДИВИДУАЛЬНЫМИ ЖИЛЫМИ ДОМАМИ.</w:t>
            </w:r>
          </w:p>
          <w:p w:rsidR="00A11222" w:rsidRPr="000F1C3A" w:rsidRDefault="00D10764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hyperlink r:id="rId9" w:history="1">
              <w:r w:rsidR="00E95B22" w:rsidRPr="00675001">
                <w:rPr>
                  <w:rStyle w:val="a4"/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https://www.uprava-bodaibo.ru/page/88f662952a134e06ac63c8521d902e2b</w:t>
              </w:r>
            </w:hyperlink>
            <w:r w:rsidR="00E95B22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- ссылка на сайт администрации, где размещены правила землепользования и застройки.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Зона застройки индивидуальными жилыми домами (Ж1) выделена для обеспечения правовых условий формирования территории из отдельно стоящих жилых домов усадебного типа с широким спектром услуг местного значения.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Площадь (кв. м): мин 400, макс 2000.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Предельное количество этажей. Предельная высота (</w:t>
            </w:r>
            <w:proofErr w:type="spellStart"/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эт</w:t>
            </w:r>
            <w:proofErr w:type="spellEnd"/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./м): 3 (надземных) / 12.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Максимальный процент застройки в границах земельного участка: 60%.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</w:r>
            <w:proofErr w:type="spellStart"/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Min</w:t>
            </w:r>
            <w:proofErr w:type="spellEnd"/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отступы от границ земельного участка (м): 3.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 xml:space="preserve">Минимальный отступ застройки от красной линии 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lastRenderedPageBreak/>
              <w:t>улиц: 5 м.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Минимальный отступ застройки от красной линии проездов: 3 м.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Наименование ВРИ объекта капитального строительства: Индивидуальный жилой дом; Индивидуальный гараж; Баня; Сарай.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lastRenderedPageBreak/>
              <w:t xml:space="preserve">п. </w:t>
            </w:r>
            <w:r w:rsidRPr="00140D54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lastRenderedPageBreak/>
              <w:t>31.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2) – </w:t>
            </w:r>
            <w:r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начальная цена, 100% кадастровая стоимость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173 473 (сто семьдесят три тысячи четыреста семьдесят три) рубля 67 копеек.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587F26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32.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F9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2) – </w:t>
            </w:r>
            <w:r w:rsidRPr="00AD4B1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шаг аукциона</w:t>
            </w: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(</w:t>
            </w:r>
            <w:r w:rsidR="00F962A7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1</w:t>
            </w:r>
            <w:r w:rsidRPr="00AD4B1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% от кадастровой стоимости</w:t>
            </w: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F962A7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1734 (</w:t>
            </w:r>
            <w:r w:rsidRPr="00F962A7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Одна тысяча семьсот тридцать четыре рубля 74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)</w:t>
            </w:r>
            <w:r w:rsidRPr="00F962A7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 xml:space="preserve"> копейки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F962A7" w:rsidP="00C27688">
            <w:pPr>
              <w:jc w:val="center"/>
            </w:pPr>
            <w:r w:rsidRPr="00F962A7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п.9.1 ст.39.13</w:t>
            </w: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33.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2)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задаток</w:t>
            </w:r>
            <w:r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 xml:space="preserve"> (100% от кадастровой стоимости)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173 473 (сто семьдесят три тысячи четыреста семьдесят три) рубля 67 копеек.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587F26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34.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2)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ограничения прав и обременения</w:t>
            </w:r>
            <w:r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 xml:space="preserve"> (</w:t>
            </w:r>
            <w:r w:rsidRPr="0082569E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ограничения прав и обременения (подробные сведения содержатся в выписке ЕГРН</w:t>
            </w:r>
            <w:r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вид ограничения (обременения) – ограничения прав на земельный участок, предусмотренные статьей 56 Земельного кодекса Российской Федерации. Основание: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Приаэродромная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территория аэродрома Бодайбо (Приказ </w:t>
            </w:r>
            <w:proofErr w:type="gram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Восточно-Сибирского</w:t>
            </w:r>
            <w:proofErr w:type="gram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межрегионального территориального управления Федерального агентства воздушного транспорта № 36 от 15.03.2021). Действуют ограничения, установленные для третьей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подзоны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(по высотности), четвертой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подзоны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(по помехам навигации), пятой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подзоны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(по опасным производствам) и шестой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подзоны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(по привлечению птиц)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приаэродромной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территории, согласно статье 47 Воздушного кодекса Российской Федерации. Возможно наличие охранных зон линий электропередачи и (или) линий связи.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587F26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AD4B1A" w:rsidRPr="000F1C3A" w:rsidTr="00C27688">
        <w:tc>
          <w:tcPr>
            <w:tcW w:w="9493" w:type="dxa"/>
            <w:gridSpan w:val="4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AD4B1A" w:rsidRPr="00920355" w:rsidRDefault="00920355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32"/>
                <w:szCs w:val="32"/>
                <w:lang w:eastAsia="ru-RU"/>
              </w:rPr>
            </w:pPr>
            <w:r w:rsidRPr="0092035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lastRenderedPageBreak/>
              <w:t>Предмет аукциона Лот № 3</w:t>
            </w:r>
          </w:p>
        </w:tc>
      </w:tr>
      <w:tr w:rsidR="00C27688" w:rsidRPr="000F1C3A" w:rsidTr="00920355">
        <w:trPr>
          <w:trHeight w:val="1295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35.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3)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кадастровый номер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38:22:000028:485.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080305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36.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3)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адрес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920355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920355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 xml:space="preserve">Российская Федерация, Иркутская область, </w:t>
            </w:r>
            <w:proofErr w:type="spellStart"/>
            <w:r w:rsidRPr="00920355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Бодайбинский</w:t>
            </w:r>
            <w:proofErr w:type="spellEnd"/>
            <w:r w:rsidRPr="00920355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 xml:space="preserve"> муниципальный район, городское поселение </w:t>
            </w:r>
            <w:proofErr w:type="spellStart"/>
            <w:r w:rsidRPr="00920355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Бодайбинское</w:t>
            </w:r>
            <w:proofErr w:type="spellEnd"/>
            <w:r w:rsidRPr="00920355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, г. Бодайбо, ул. Садовая, з/у 5к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080305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37.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3)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площадь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265 кв. м.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080305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38.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3)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категория земель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земли населенных пунктов.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080305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39.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3)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вид разрешенного использования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личное подсобное хозяйство.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080305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40.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3)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зона застройки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5B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Ж1. ЗОНА ЗАСТРОЙКИ ИНДИВИДУАЛЬНЫМИ ЖИЛЫМИ ДОМАМИ.</w:t>
            </w:r>
          </w:p>
          <w:p w:rsidR="00A11222" w:rsidRPr="000F1C3A" w:rsidRDefault="00D10764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hyperlink r:id="rId10" w:history="1">
              <w:r w:rsidR="00E95B22" w:rsidRPr="00675001">
                <w:rPr>
                  <w:rStyle w:val="a4"/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https://www.uprava-bodaibo.ru/page/88f662952a134e06ac63c8521d902e2b</w:t>
              </w:r>
            </w:hyperlink>
            <w:r w:rsidR="00E95B22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- ссылка на сайт администрации, где размещены правила землепользования и застройки.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Зона застройки индивидуальными жилыми домами (Ж1) выделена для обеспечения правовых условий формирования территории из отдельно стоящих жилых домов усадебного типа с широким спектром услуг местного значения.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Площадь (кв. м): мин 400, макс 2000.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Предельное количество этажей. Предельная высота (</w:t>
            </w:r>
            <w:proofErr w:type="spellStart"/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эт</w:t>
            </w:r>
            <w:proofErr w:type="spellEnd"/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./м): 3 (надземных) / 12.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Максимальный процент застройки в границах земельного участка: 60%.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</w:r>
            <w:proofErr w:type="spellStart"/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Min</w:t>
            </w:r>
            <w:proofErr w:type="spellEnd"/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отступы от границ земельного участка (м): 3.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lastRenderedPageBreak/>
              <w:t>Минимальный отступ застройки от красной линии улиц: 5 м.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Минимальный отступ застройки от красной линии проездов: 3 м.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Наименование ВРИ объекта капитального строительства: Индивидуальный жилой дом; Индивидуальный гараж; Баня; Сарай.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lastRenderedPageBreak/>
              <w:t xml:space="preserve">п. </w:t>
            </w:r>
            <w:r w:rsidRPr="00080305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lastRenderedPageBreak/>
              <w:t>41.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3) – </w:t>
            </w:r>
            <w:r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начальная цена, (</w:t>
            </w:r>
            <w:r w:rsidRPr="0082569E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100% кадастровая стоимость</w:t>
            </w: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36 442 (тридцать шесть тысяч четыреста сорок два) рубля 80 копеек.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080305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42.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F9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3)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шаг аукциона</w:t>
            </w:r>
            <w:r w:rsidRPr="0082569E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(</w:t>
            </w:r>
            <w:r w:rsidR="00F962A7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1</w:t>
            </w:r>
            <w:r w:rsidRPr="00AD4B1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% от кадастровой стоимости</w:t>
            </w: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BA38A3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364</w:t>
            </w:r>
            <w:r w:rsidR="00A11222"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т</w:t>
            </w:r>
            <w:r w:rsidRPr="00BA38A3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риста шестьдесят четыре рубля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)</w:t>
            </w:r>
            <w:r w:rsidRPr="00BA38A3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 xml:space="preserve"> 43 копейки</w:t>
            </w:r>
            <w:r w:rsidR="00A11222"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F962A7" w:rsidP="00C27688">
            <w:pPr>
              <w:jc w:val="center"/>
            </w:pPr>
            <w:r w:rsidRPr="00F962A7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п.9.1 ст.39.13</w:t>
            </w: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43.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3)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задаток</w:t>
            </w: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(</w:t>
            </w:r>
            <w:r w:rsidRPr="0082569E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100% от кадастровой стоимости</w:t>
            </w: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36 442 (тридцать шесть тысяч четыреста сорок два) рубля 80 копеек.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080305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44.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3)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ограничения прав и обременения</w:t>
            </w:r>
            <w:r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 xml:space="preserve"> (</w:t>
            </w:r>
            <w:r w:rsidRPr="0082569E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ограничения прав и обременения (подробные сведения содержатся в выписке ЕГРН</w:t>
            </w:r>
            <w:r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вид ограничения (обременения) – ограничения прав на земельный участок, предусмотренные статьей 56 Земельного кодекса Российской Федерации. Основание: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Приаэродромная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территория аэродрома Бодайбо (Приказ </w:t>
            </w:r>
            <w:proofErr w:type="gram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Восточно-Сибирского</w:t>
            </w:r>
            <w:proofErr w:type="gram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межрегионального территориального управления Федерального агентства воздушного транспорта № 36 от 15.03.2021). Действуют ограничения, установленные для третьей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подзоны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(по высотности), четвертой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подзоны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(по помехам навигации), пятой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подзоны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(по опасным производствам) и шестой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подзоны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(по привлечению птиц)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приаэродромной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территории, согласно статье 47 Воздушного кодекса Российской Федерации. Возможно наличие охранных зон линий электропередачи и (или) линий связи.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080305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82569E" w:rsidRPr="000F1C3A" w:rsidTr="00C27688">
        <w:tc>
          <w:tcPr>
            <w:tcW w:w="9493" w:type="dxa"/>
            <w:gridSpan w:val="4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82569E" w:rsidRPr="00920355" w:rsidRDefault="00920355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32"/>
                <w:szCs w:val="32"/>
                <w:lang w:eastAsia="ru-RU"/>
              </w:rPr>
            </w:pPr>
            <w:r w:rsidRPr="0092035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lastRenderedPageBreak/>
              <w:t>Предмет аукциона Лот № 4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45.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4)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кадастровый номер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38:22:000020:215.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D47AD7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46.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4)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адрес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920355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920355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 xml:space="preserve">Российская Федерация, Иркутская область, </w:t>
            </w:r>
            <w:proofErr w:type="spellStart"/>
            <w:r w:rsidRPr="00920355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Бодайбинский</w:t>
            </w:r>
            <w:proofErr w:type="spellEnd"/>
            <w:r w:rsidRPr="00920355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 xml:space="preserve"> муниципальный район, городское поселение </w:t>
            </w:r>
            <w:proofErr w:type="spellStart"/>
            <w:r w:rsidRPr="00920355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Бодайбинское</w:t>
            </w:r>
            <w:proofErr w:type="spellEnd"/>
            <w:r w:rsidRPr="00920355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, г. Бодайбо, ул. МК-135, з/у 68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D47AD7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47.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4)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площадь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415 кв. м.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D47AD7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48.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4)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категория земель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земли населенных пунктов.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D47AD7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49.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4)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вид разрешенного использования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инди</w:t>
            </w:r>
            <w:bookmarkStart w:id="0" w:name="_GoBack"/>
            <w:bookmarkEnd w:id="0"/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видуальное жилищное строительство (код 2.1).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D47AD7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50.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4)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зона застройки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5B22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Ж1. ЗОНА ЗАСТРОЙКИ ИНДИВИДУАЛЬНЫМИ ЖИЛЫМИ ДОМАМИ.</w:t>
            </w:r>
          </w:p>
          <w:p w:rsidR="00A11222" w:rsidRPr="000F1C3A" w:rsidRDefault="00D10764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hyperlink r:id="rId11" w:history="1">
              <w:r w:rsidR="00E95B22" w:rsidRPr="00675001">
                <w:rPr>
                  <w:rStyle w:val="a4"/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https://www.uprava-bodaibo.ru/page/88f662952a134e06ac63c8521d902e2b</w:t>
              </w:r>
            </w:hyperlink>
            <w:r w:rsidR="00E95B22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- ссылка на сайт администрации, где размещены правила землепользования и застройки.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Зона застройки индивидуальными жилыми домами (Ж1) выделена для обеспечения правовых условий формирования территории из отдельно стоящих жилых домов усадебного типа с широким спектром услуг местного значения.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Площадь (кв. м): мин 400, макс 2000.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Предельное количество этажей. Предельная высота (</w:t>
            </w:r>
            <w:proofErr w:type="spellStart"/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эт</w:t>
            </w:r>
            <w:proofErr w:type="spellEnd"/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./м): 3 (надземных) / 12.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Максимальный процент застройки в границах земельного участка: 60%.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</w:r>
            <w:proofErr w:type="spellStart"/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Min</w:t>
            </w:r>
            <w:proofErr w:type="spellEnd"/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отступы от границ земельного участка (м): 3.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lastRenderedPageBreak/>
              <w:t>Минимальный отступ застройки от красной линии улиц: 5 м.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Минимальный отступ застройки от красной линии проездов: 3 м.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br/>
              <w:t>Наименование ВРИ объекта капитального строительства: Индивидуальный жилой дом; Индивидуальный гараж; Баня; Сарай.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lastRenderedPageBreak/>
              <w:t xml:space="preserve">п. </w:t>
            </w:r>
            <w:r w:rsidRPr="00D47AD7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lastRenderedPageBreak/>
              <w:t>51.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7688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4) – </w:t>
            </w:r>
            <w:r w:rsidRPr="0082569E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начальная цена</w:t>
            </w: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, 100% кадастровая стоимость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57 025 (пятьдесят семь тысяч двадцать пять) рублей 15 копеек.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471772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52.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7688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F9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4)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шаг аукциона</w:t>
            </w:r>
            <w:r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 xml:space="preserve"> </w:t>
            </w:r>
            <w:r w:rsidRPr="0082569E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(</w:t>
            </w:r>
            <w:r w:rsidR="00F962A7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1</w:t>
            </w:r>
            <w:r w:rsidRPr="0082569E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% от кадастровой стоимости)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B94A76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570, 25</w:t>
            </w:r>
            <w:r w:rsidR="00A11222"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 xml:space="preserve"> (</w:t>
            </w:r>
            <w:r w:rsidRPr="00B94A76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Пятьсот семьдесят рублей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)</w:t>
            </w:r>
            <w:r w:rsidRPr="00B94A76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 xml:space="preserve"> 25 копеек</w:t>
            </w:r>
            <w:r w:rsidR="00A11222"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F962A7" w:rsidP="00C27688">
            <w:pPr>
              <w:jc w:val="center"/>
            </w:pPr>
            <w:r w:rsidRPr="00F962A7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п.9.1 ст.39.13</w:t>
            </w: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</w:t>
            </w:r>
            <w:r w:rsidR="00A11222"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53.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7688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(Лот № 4) – задаток</w:t>
            </w: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(</w:t>
            </w:r>
            <w:r w:rsidRPr="0082569E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100% от кадастровой стоимости</w:t>
            </w:r>
            <w:r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/>
                <w:bCs/>
                <w:color w:val="0F1115"/>
                <w:sz w:val="23"/>
                <w:szCs w:val="23"/>
                <w:lang w:eastAsia="ru-RU"/>
              </w:rPr>
              <w:t>57 025 (пятьдесят семь тысяч двадцать пять) рублей 15 копеек.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471772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  <w:tr w:rsidR="00C27688" w:rsidRPr="000F1C3A" w:rsidTr="00C27688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54.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7688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Предмет аукциона</w:t>
            </w:r>
          </w:p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(Лот № 4) – </w:t>
            </w:r>
            <w:r w:rsidRPr="000F1C3A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ограничения прав и обременения</w:t>
            </w:r>
            <w:r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 xml:space="preserve"> (</w:t>
            </w:r>
            <w:r w:rsidRPr="0082569E"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ограничения прав и обременения (подробные сведения содержатся в выписке ЕГРН</w:t>
            </w:r>
            <w:r>
              <w:rPr>
                <w:rFonts w:ascii="Times New Roman" w:eastAsia="Times New Roman" w:hAnsi="Times New Roman" w:cs="Times New Roman"/>
                <w:b/>
                <w:color w:val="0F1115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556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11222" w:rsidRPr="000F1C3A" w:rsidRDefault="00A11222" w:rsidP="00C2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вид ограничения (обременения) – ограничения прав на земельный участок, предусмотренные статьей 56 Земельного кодекса Российской Федерации. Основание: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Приаэродромная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территория аэродрома Бодайбо (Приказ </w:t>
            </w:r>
            <w:proofErr w:type="gram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Восточно-Сибирского</w:t>
            </w:r>
            <w:proofErr w:type="gram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межрегионального территориального управления Федерального агентства воздушного транспорта № 36 от 15.03.2021). Действуют ограничения, установленные для третьей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подзоны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(по высотности), четвертой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подзоны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(по помехам навигации), пятой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подзоны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(по опасным производствам) и шестой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подзоны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(по привлечению птиц) </w:t>
            </w:r>
            <w:proofErr w:type="spellStart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>приаэродромной</w:t>
            </w:r>
            <w:proofErr w:type="spellEnd"/>
            <w:r w:rsidRPr="000F1C3A">
              <w:rPr>
                <w:rFonts w:ascii="Times New Roman" w:eastAsia="Times New Roman" w:hAnsi="Times New Roman" w:cs="Times New Roman"/>
                <w:bCs/>
                <w:color w:val="0F1115"/>
                <w:sz w:val="23"/>
                <w:szCs w:val="23"/>
                <w:lang w:eastAsia="ru-RU"/>
              </w:rPr>
              <w:t xml:space="preserve"> территории, согласно статье 47 Воздушного кодекса Российской Федерации. Возможно наличие охранных зон линий электропередачи и (или) линий связи.</w:t>
            </w:r>
          </w:p>
        </w:tc>
        <w:tc>
          <w:tcPr>
            <w:tcW w:w="132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A11222" w:rsidRDefault="00A11222" w:rsidP="00C27688">
            <w:pPr>
              <w:jc w:val="center"/>
            </w:pP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п. </w:t>
            </w:r>
            <w:r w:rsidRPr="00471772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21</w:t>
            </w:r>
            <w:r w:rsidRPr="000F1C3A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ст. 39.11 ЗК РФ</w:t>
            </w:r>
          </w:p>
        </w:tc>
      </w:tr>
    </w:tbl>
    <w:p w:rsidR="000F1C3A" w:rsidRPr="000F1C3A" w:rsidRDefault="000F1C3A" w:rsidP="00C276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C3A" w:rsidRPr="000F1C3A" w:rsidRDefault="000F1C3A" w:rsidP="00C276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C3A" w:rsidRPr="000F1C3A" w:rsidRDefault="000F1C3A" w:rsidP="00C276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52C" w:rsidRPr="000F1C3A" w:rsidRDefault="00EB252C" w:rsidP="00C276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6A" w:rsidRPr="000F1C3A" w:rsidRDefault="00D3636A" w:rsidP="00C27688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D3636A" w:rsidRPr="000F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6194"/>
    <w:multiLevelType w:val="multilevel"/>
    <w:tmpl w:val="6540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4249E"/>
    <w:multiLevelType w:val="multilevel"/>
    <w:tmpl w:val="DA8C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0A5009"/>
    <w:multiLevelType w:val="multilevel"/>
    <w:tmpl w:val="4098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1E3C7F"/>
    <w:multiLevelType w:val="multilevel"/>
    <w:tmpl w:val="9A8E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D35FB0"/>
    <w:multiLevelType w:val="multilevel"/>
    <w:tmpl w:val="625C0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771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BD4E1C"/>
    <w:multiLevelType w:val="multilevel"/>
    <w:tmpl w:val="85E2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743E61"/>
    <w:multiLevelType w:val="hybridMultilevel"/>
    <w:tmpl w:val="7ED64930"/>
    <w:lvl w:ilvl="0" w:tplc="7892D59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33925"/>
    <w:multiLevelType w:val="multilevel"/>
    <w:tmpl w:val="EAEA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A61624"/>
    <w:multiLevelType w:val="multilevel"/>
    <w:tmpl w:val="33385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D50542"/>
    <w:multiLevelType w:val="multilevel"/>
    <w:tmpl w:val="ECC8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E9"/>
    <w:rsid w:val="000F1C3A"/>
    <w:rsid w:val="00142459"/>
    <w:rsid w:val="001F5D90"/>
    <w:rsid w:val="00361292"/>
    <w:rsid w:val="004034E9"/>
    <w:rsid w:val="0045479D"/>
    <w:rsid w:val="004C2610"/>
    <w:rsid w:val="00675001"/>
    <w:rsid w:val="007B69AF"/>
    <w:rsid w:val="007B6AF2"/>
    <w:rsid w:val="007F795E"/>
    <w:rsid w:val="0082569E"/>
    <w:rsid w:val="00885D0A"/>
    <w:rsid w:val="00920355"/>
    <w:rsid w:val="00A11222"/>
    <w:rsid w:val="00A479F0"/>
    <w:rsid w:val="00A75E8A"/>
    <w:rsid w:val="00AD4B1A"/>
    <w:rsid w:val="00B75278"/>
    <w:rsid w:val="00B94A76"/>
    <w:rsid w:val="00BA38A3"/>
    <w:rsid w:val="00BB1573"/>
    <w:rsid w:val="00C27688"/>
    <w:rsid w:val="00C87AEE"/>
    <w:rsid w:val="00D10764"/>
    <w:rsid w:val="00D3636A"/>
    <w:rsid w:val="00E2501A"/>
    <w:rsid w:val="00E95B22"/>
    <w:rsid w:val="00EB252C"/>
    <w:rsid w:val="00EF0DC8"/>
    <w:rsid w:val="00F93724"/>
    <w:rsid w:val="00F962A7"/>
    <w:rsid w:val="00FE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09D9"/>
  <w15:chartTrackingRefBased/>
  <w15:docId w15:val="{167CBD80-AA7B-4DC9-82FC-D4A18BB14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4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6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85D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071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1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0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9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6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0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5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01964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02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9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7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61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54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0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04052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0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39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16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4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5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prava-bodaibo.ru/page/88f662952a134e06ac63c8521d902e2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orgi.go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prava-bodaibo.ru/page/88f662952a134e06ac63c8521d902e2b" TargetMode="External"/><Relationship Id="rId11" Type="http://schemas.openxmlformats.org/officeDocument/2006/relationships/hyperlink" Target="https://www.uprava-bodaibo.ru/page/88f662952a134e06ac63c8521d902e2b" TargetMode="External"/><Relationship Id="rId5" Type="http://schemas.openxmlformats.org/officeDocument/2006/relationships/hyperlink" Target="https://www.rts-tender.ru/" TargetMode="External"/><Relationship Id="rId10" Type="http://schemas.openxmlformats.org/officeDocument/2006/relationships/hyperlink" Target="https://www.uprava-bodaibo.ru/page/88f662952a134e06ac63c8521d902e2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prava-bodaibo.ru/page/88f662952a134e06ac63c8521d902e2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12</Pages>
  <Words>2697</Words>
  <Characters>15377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Наталья Александровна</dc:creator>
  <cp:keywords/>
  <dc:description/>
  <cp:lastModifiedBy>Жданова Наталья Александровна</cp:lastModifiedBy>
  <cp:revision>9</cp:revision>
  <dcterms:created xsi:type="dcterms:W3CDTF">2026-07-07T03:02:00Z</dcterms:created>
  <dcterms:modified xsi:type="dcterms:W3CDTF">2026-07-17T02:16:00Z</dcterms:modified>
</cp:coreProperties>
</file>