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4BED" w:rsidRPr="00B44BED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38:22:000095:1282, расположенного по адресу: Иркутская обл., Бодайбинский район, садово-огородное товарищество "Радуга",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44BED" w:rsidRPr="00B44BED">
        <w:rPr>
          <w:sz w:val="24"/>
          <w:szCs w:val="24"/>
        </w:rPr>
        <w:t xml:space="preserve">Зеленцова Олеся Николаевна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B44BE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44BED" w:rsidRPr="00B44BED">
        <w:rPr>
          <w:sz w:val="24"/>
          <w:szCs w:val="24"/>
        </w:rPr>
        <w:t>Право собственности Зеленцовой Олеси Николаевне на указанный в пункте 1 настоящего постановления объект недвижимости подтверждается наследственным делом № 1353676-34/2015 открытое к имуществу умершего 08 июля 2015 г Зеленцова Николая Юрьевича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14C6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5717B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44BED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128</cp:revision>
  <cp:lastPrinted>2023-09-18T05:56:00Z</cp:lastPrinted>
  <dcterms:created xsi:type="dcterms:W3CDTF">2023-09-08T03:39:00Z</dcterms:created>
  <dcterms:modified xsi:type="dcterms:W3CDTF">2023-12-05T03:57:00Z</dcterms:modified>
</cp:coreProperties>
</file>