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EC1105">
        <w:rPr>
          <w:sz w:val="24"/>
          <w:szCs w:val="24"/>
        </w:rPr>
        <w:t>6</w:t>
      </w:r>
      <w:r w:rsidR="00811A4B">
        <w:rPr>
          <w:sz w:val="24"/>
          <w:szCs w:val="24"/>
        </w:rPr>
        <w:t>0</w:t>
      </w:r>
      <w:r w:rsidR="00281540">
        <w:rPr>
          <w:sz w:val="24"/>
          <w:szCs w:val="24"/>
        </w:rPr>
        <w:t>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65B3A">
        <w:rPr>
          <w:sz w:val="24"/>
          <w:szCs w:val="24"/>
        </w:rPr>
        <w:t>95:6</w:t>
      </w:r>
      <w:r w:rsidR="00EC1105">
        <w:rPr>
          <w:sz w:val="24"/>
          <w:szCs w:val="24"/>
        </w:rPr>
        <w:t>14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EC1105" w:rsidRPr="00EC1105">
        <w:rPr>
          <w:sz w:val="24"/>
          <w:szCs w:val="24"/>
        </w:rPr>
        <w:t>Иркутская область, Бодайбинский район, садово-огородное товарищество "Лесное-2", уч. № 25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C1105">
        <w:rPr>
          <w:sz w:val="24"/>
          <w:szCs w:val="24"/>
        </w:rPr>
        <w:t>Иванов Павел Васильевич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EC1105">
        <w:rPr>
          <w:sz w:val="24"/>
          <w:szCs w:val="24"/>
        </w:rPr>
        <w:t>Иванова Павла Васильевича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C1105">
        <w:rPr>
          <w:sz w:val="24"/>
          <w:szCs w:val="24"/>
        </w:rPr>
        <w:t>28.06.1993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5B3A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112</cp:revision>
  <cp:lastPrinted>2023-09-18T05:56:00Z</cp:lastPrinted>
  <dcterms:created xsi:type="dcterms:W3CDTF">2023-09-08T03:39:00Z</dcterms:created>
  <dcterms:modified xsi:type="dcterms:W3CDTF">2024-04-18T01:08:00Z</dcterms:modified>
</cp:coreProperties>
</file>