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131" w:rsidRPr="00F96131" w:rsidRDefault="00F96131" w:rsidP="00F9613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Приложение № 5</w:t>
      </w:r>
    </w:p>
    <w:p w:rsidR="00F96131" w:rsidRPr="00F96131" w:rsidRDefault="00F96131" w:rsidP="00F9613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к постановлению администрации</w:t>
      </w:r>
    </w:p>
    <w:p w:rsidR="00F96131" w:rsidRPr="00F96131" w:rsidRDefault="00F96131" w:rsidP="00F9613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Бодайбинского городского поселения</w:t>
      </w:r>
    </w:p>
    <w:p w:rsidR="00F96131" w:rsidRPr="00F96131" w:rsidRDefault="00F96131" w:rsidP="00F96131">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от 16.02.2022 г. № 77-п</w:t>
      </w:r>
    </w:p>
    <w:p w:rsidR="00F96131" w:rsidRPr="00F96131" w:rsidRDefault="00F96131" w:rsidP="00F96131">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6131">
        <w:rPr>
          <w:rFonts w:ascii="Times New Roman" w:eastAsia="Times New Roman" w:hAnsi="Times New Roman" w:cs="Times New Roman"/>
          <w:b/>
          <w:bCs/>
          <w:sz w:val="24"/>
          <w:szCs w:val="24"/>
          <w:lang w:eastAsia="ru-RU"/>
        </w:rPr>
        <w:t>ПРОВЕРОЧНЫЙ ЛИСТ</w:t>
      </w: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6131">
        <w:rPr>
          <w:rFonts w:ascii="Times New Roman" w:eastAsia="Times New Roman" w:hAnsi="Times New Roman" w:cs="Times New Roman"/>
          <w:b/>
          <w:bCs/>
          <w:sz w:val="24"/>
          <w:szCs w:val="24"/>
          <w:lang w:eastAsia="ru-RU"/>
        </w:rPr>
        <w:t>(список) контрольных вопросов при проведении муниципального контроля на автомобильном транспорте, городском наземном электрическом транспорте и в дорожном хозяйстве на территории Бодайбинского муниципального образования</w:t>
      </w:r>
    </w:p>
    <w:p w:rsidR="00F96131" w:rsidRPr="00F96131" w:rsidRDefault="00F96131" w:rsidP="00F9613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Наименование органа муниципального контроля ___________________________</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муниципального контроля 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об утверждении формы проверочного листа _________</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органа муниципального контроля о проведении проверки 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Должность, фамилия и инициалы должностного лица органа муниципального контроля, проводящего плановую проверку и заполняющего проверочный лист</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Наименование юридического лица, фамилия, имя, отчество (при наличии) индивидуального предпринимателя 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Учетный номер проверки и дата присвоения учетного номера проверки в едином реестре проверок 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(виды) деятельности юридического лица, индивидуального предпринимателя _____________________________________________________________________________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Указание на ограничение предмета плановой проверки обязательными требованиями, требованиями, установленными муниципальными правовыми актами, изложенными в форме проверочного листа, если это предусмотрено порядком организации и проведения вида муниципального контроля</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Иные необходимые данные, установленные порядком организации и проведения вида муниципального контроля __________________________________________________</w:t>
      </w:r>
    </w:p>
    <w:p w:rsidR="00F96131" w:rsidRPr="00F96131" w:rsidRDefault="00F96131" w:rsidP="00F96131">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Перечень вопросов, отражающих содержание обязательных требований и (или) требований, установленных муниципальными правовыми актами,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и (или) требований, установленных муниципальными правовыми актами, составляющих предмет проверки (далее - перечень вопросов):</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3005"/>
        <w:gridCol w:w="648"/>
        <w:gridCol w:w="708"/>
        <w:gridCol w:w="851"/>
      </w:tblGrid>
      <w:tr w:rsidR="00F96131" w:rsidRPr="00F96131" w:rsidTr="00353E76">
        <w:tc>
          <w:tcPr>
            <w:tcW w:w="624" w:type="dxa"/>
            <w:vMerge w:val="restart"/>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 п/п</w:t>
            </w:r>
          </w:p>
        </w:tc>
        <w:tc>
          <w:tcPr>
            <w:tcW w:w="3515" w:type="dxa"/>
            <w:vMerge w:val="restart"/>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Вопросы, отражающие содержание обязательных требований</w:t>
            </w:r>
          </w:p>
        </w:tc>
        <w:tc>
          <w:tcPr>
            <w:tcW w:w="3005" w:type="dxa"/>
            <w:vMerge w:val="restart"/>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Реквизиты нормативных правовых актов, с указанием их структурных единиц, которыми установлены обязательные требования</w:t>
            </w:r>
          </w:p>
        </w:tc>
        <w:tc>
          <w:tcPr>
            <w:tcW w:w="2207" w:type="dxa"/>
            <w:gridSpan w:val="3"/>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Ответы на вопросы</w:t>
            </w:r>
          </w:p>
        </w:tc>
      </w:tr>
      <w:tr w:rsidR="00F96131" w:rsidRPr="00F96131" w:rsidTr="00353E76">
        <w:tc>
          <w:tcPr>
            <w:tcW w:w="624" w:type="dxa"/>
            <w:vMerge/>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3515" w:type="dxa"/>
            <w:vMerge/>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3005" w:type="dxa"/>
            <w:vMerge/>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Да</w:t>
            </w: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Нет</w:t>
            </w:r>
          </w:p>
        </w:tc>
        <w:tc>
          <w:tcPr>
            <w:tcW w:w="851" w:type="dxa"/>
          </w:tcPr>
          <w:p w:rsidR="00F96131" w:rsidRPr="00F96131" w:rsidRDefault="00F96131" w:rsidP="00F96131">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 распространяется требов</w:t>
            </w:r>
            <w:r w:rsidRPr="00F96131">
              <w:rPr>
                <w:rFonts w:ascii="Times New Roman" w:eastAsia="Times New Roman" w:hAnsi="Times New Roman" w:cs="Times New Roman"/>
                <w:bCs/>
                <w:lang w:eastAsia="ru-RU"/>
              </w:rPr>
              <w:lastRenderedPageBreak/>
              <w:t>ание</w:t>
            </w: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2.</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Размещены ли в границах полосы отвода автомобильной дороги местного значения здания, строения, сооружения и другие объекты, не предназначенные для обслуживания автомобильной дороги местного значения, ее строительства, реконструкции, капитального ремонта, ремонта и содержания и не относящиеся к объектам дорожного сервиса?</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4" w:history="1">
              <w:r w:rsidRPr="00F96131">
                <w:rPr>
                  <w:rFonts w:ascii="Times New Roman" w:eastAsia="Times New Roman" w:hAnsi="Times New Roman" w:cs="Times New Roman"/>
                  <w:bCs/>
                  <w:lang w:eastAsia="ru-RU"/>
                </w:rPr>
                <w:t>Подпункт 2 пункта 3 статьи 25</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3.</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рекламные конструкции, не соответствующие требованиям технических регламентов и (или) нормативным правовым актам о безопасности дорожного движения?</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5" w:history="1">
              <w:r w:rsidRPr="00F96131">
                <w:rPr>
                  <w:rFonts w:ascii="Times New Roman" w:eastAsia="Times New Roman" w:hAnsi="Times New Roman" w:cs="Times New Roman"/>
                  <w:bCs/>
                  <w:lang w:eastAsia="ru-RU"/>
                </w:rPr>
                <w:t>Подпункт 5 пункта 3 статьи 25</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4.</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информационные щиты и указатели, не имеющие отношение к обеспечению безопасности дорожного движения или осуществлению дорожной деятельности?</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6" w:history="1">
              <w:r w:rsidRPr="00F96131">
                <w:rPr>
                  <w:rFonts w:ascii="Times New Roman" w:eastAsia="Times New Roman" w:hAnsi="Times New Roman" w:cs="Times New Roman"/>
                  <w:bCs/>
                  <w:lang w:eastAsia="ru-RU"/>
                </w:rPr>
                <w:t>Подпункт 6 пункта 3 статьи 25</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5.</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транспортных средствах, имеющих элементы конструкций, которые могут нанести повреждение автомобильным дорогам местного значения?</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7" w:history="1">
              <w:r w:rsidRPr="00F96131">
                <w:rPr>
                  <w:rFonts w:ascii="Times New Roman" w:eastAsia="Times New Roman" w:hAnsi="Times New Roman" w:cs="Times New Roman"/>
                  <w:bCs/>
                  <w:lang w:eastAsia="ru-RU"/>
                </w:rPr>
                <w:t>Подпункт 1 пункта 1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6.</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 xml:space="preserve">Осуществляется ли движение по автомобильным дорогам местного значения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w:t>
            </w:r>
            <w:r w:rsidRPr="00F96131">
              <w:rPr>
                <w:rFonts w:ascii="Times New Roman" w:eastAsia="Times New Roman" w:hAnsi="Times New Roman" w:cs="Times New Roman"/>
                <w:bCs/>
                <w:lang w:eastAsia="ru-RU"/>
              </w:rPr>
              <w:lastRenderedPageBreak/>
              <w:t xml:space="preserve">перевозки опасных грузов без специальных разрешений, выдаваемых в порядке, установленном Федеральным </w:t>
            </w:r>
            <w:hyperlink r:id="rId8" w:history="1">
              <w:r w:rsidRPr="00F96131">
                <w:rPr>
                  <w:rFonts w:ascii="Times New Roman" w:eastAsia="Times New Roman" w:hAnsi="Times New Roman" w:cs="Times New Roman"/>
                  <w:bCs/>
                  <w:lang w:eastAsia="ru-RU"/>
                </w:rPr>
                <w:t>законом</w:t>
              </w:r>
            </w:hyperlink>
            <w:r w:rsidRPr="00F96131">
              <w:rPr>
                <w:rFonts w:ascii="Times New Roman" w:eastAsia="Times New Roman" w:hAnsi="Times New Roman" w:cs="Times New Roman"/>
                <w:bCs/>
                <w:lang w:eastAsia="ru-RU"/>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9" w:history="1">
              <w:r w:rsidRPr="00F96131">
                <w:rPr>
                  <w:rFonts w:ascii="Times New Roman" w:eastAsia="Times New Roman" w:hAnsi="Times New Roman" w:cs="Times New Roman"/>
                  <w:bCs/>
                  <w:lang w:eastAsia="ru-RU"/>
                </w:rPr>
                <w:t>Подпункт 2 пункта 1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7.</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тяжеловесных транспортных средствах, осуществляющих перевозки грузов, не являющихся неделимыми?</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0" w:history="1">
              <w:r w:rsidRPr="00F96131">
                <w:rPr>
                  <w:rFonts w:ascii="Times New Roman" w:eastAsia="Times New Roman" w:hAnsi="Times New Roman" w:cs="Times New Roman"/>
                  <w:bCs/>
                  <w:lang w:eastAsia="ru-RU"/>
                </w:rPr>
                <w:t>Подпункт 3 пункта 1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8.</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1" w:history="1">
              <w:r w:rsidRPr="00F96131">
                <w:rPr>
                  <w:rFonts w:ascii="Times New Roman" w:eastAsia="Times New Roman" w:hAnsi="Times New Roman" w:cs="Times New Roman"/>
                  <w:bCs/>
                  <w:lang w:eastAsia="ru-RU"/>
                </w:rPr>
                <w:t>Подпункт 4 пункта 1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9.</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Загрязняются ли при использовании автомобильных дорог местного значения дорожное покрытие, полосы отвода и придорожные полосы автомобильных дорог местного значения?</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2" w:history="1">
              <w:r w:rsidRPr="00F96131">
                <w:rPr>
                  <w:rFonts w:ascii="Times New Roman" w:eastAsia="Times New Roman" w:hAnsi="Times New Roman" w:cs="Times New Roman"/>
                  <w:bCs/>
                  <w:lang w:eastAsia="ru-RU"/>
                </w:rPr>
                <w:t>Подпункт 1 пункта 2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10.</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Используются ли водоотводные сооружения автомобильных дорог местного значения для стока или сброса вод?</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3" w:history="1">
              <w:r w:rsidRPr="00F96131">
                <w:rPr>
                  <w:rFonts w:ascii="Times New Roman" w:eastAsia="Times New Roman" w:hAnsi="Times New Roman" w:cs="Times New Roman"/>
                  <w:bCs/>
                  <w:lang w:eastAsia="ru-RU"/>
                </w:rPr>
                <w:t>Подпункт 2 пункта 2 статьи 29</w:t>
              </w:r>
            </w:hyperlink>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12.</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Создаются ли при использовании автомобильных дорог местного значения условия, препятствующие обеспечению безопасности дорожного движения?</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4" w:history="1">
              <w:r w:rsidRPr="00F96131">
                <w:rPr>
                  <w:rFonts w:ascii="Times New Roman" w:eastAsia="Times New Roman" w:hAnsi="Times New Roman" w:cs="Times New Roman"/>
                  <w:bCs/>
                  <w:lang w:eastAsia="ru-RU"/>
                </w:rPr>
                <w:t>Подпункт 4 пункта 2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w:t>
            </w:r>
            <w:r w:rsidRPr="00F96131">
              <w:rPr>
                <w:rFonts w:ascii="Times New Roman" w:eastAsia="Times New Roman" w:hAnsi="Times New Roman" w:cs="Times New Roman"/>
                <w:bCs/>
                <w:lang w:eastAsia="ru-RU"/>
              </w:rPr>
              <w:lastRenderedPageBreak/>
              <w:t>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r w:rsidR="00F96131" w:rsidRPr="00F96131" w:rsidTr="00353E76">
        <w:tc>
          <w:tcPr>
            <w:tcW w:w="624"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13.</w:t>
            </w:r>
          </w:p>
        </w:tc>
        <w:tc>
          <w:tcPr>
            <w:tcW w:w="351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Повреждаются ли лицом, в отношении которого проводится проверка, автомобильные дороги местного значения или осуществляются им иные действия, наносящие ущерб автомобильным дорогам местного значения либо создающие препятствия движению транспортных средств и (или) пешеходов?</w:t>
            </w:r>
          </w:p>
        </w:tc>
        <w:tc>
          <w:tcPr>
            <w:tcW w:w="3005"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hyperlink r:id="rId15" w:history="1">
              <w:r w:rsidRPr="00F96131">
                <w:rPr>
                  <w:rFonts w:ascii="Times New Roman" w:eastAsia="Times New Roman" w:hAnsi="Times New Roman" w:cs="Times New Roman"/>
                  <w:bCs/>
                  <w:lang w:eastAsia="ru-RU"/>
                </w:rPr>
                <w:t>Подпункт 6 пункта 2 статьи 29</w:t>
              </w:r>
            </w:hyperlink>
            <w:r w:rsidRPr="00F96131">
              <w:rPr>
                <w:rFonts w:ascii="Times New Roman" w:eastAsia="Times New Roman" w:hAnsi="Times New Roman" w:cs="Times New Roman"/>
                <w:bCs/>
                <w:lang w:eastAsia="ru-RU"/>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64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708"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c>
          <w:tcPr>
            <w:tcW w:w="851" w:type="dxa"/>
          </w:tcPr>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lang w:eastAsia="ru-RU"/>
              </w:rPr>
            </w:pPr>
          </w:p>
        </w:tc>
      </w:tr>
    </w:tbl>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 20__ г.</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(указывается дата заполнения проверочного листа)</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представителя</w:t>
      </w: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юридического лица, индивидуального предпринимателя)</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лица,</w:t>
      </w:r>
    </w:p>
    <w:p w:rsidR="00F96131" w:rsidRPr="00F96131"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проводящего проверку и заполняющего проверочный лист)</w:t>
      </w:r>
    </w:p>
    <w:p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rsidR="005C5BF7" w:rsidRDefault="005C5BF7">
      <w:bookmarkStart w:id="0" w:name="_GoBack"/>
      <w:bookmarkEnd w:id="0"/>
    </w:p>
    <w:sectPr w:rsidR="005C5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08"/>
    <w:rsid w:val="00237A8E"/>
    <w:rsid w:val="003153CF"/>
    <w:rsid w:val="003C1738"/>
    <w:rsid w:val="005C5BF7"/>
    <w:rsid w:val="006C2108"/>
    <w:rsid w:val="006F2102"/>
    <w:rsid w:val="00985689"/>
    <w:rsid w:val="00E15986"/>
    <w:rsid w:val="00F9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D89068-8A2E-40C5-94DE-AD5D51BC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842208365658614AF3D7E85D1183FC0FFEAF009D53D662E80826E7186BA8F63ECFD5E365CA776407DE8921AAD3iAE" TargetMode="External"/><Relationship Id="rId13" Type="http://schemas.openxmlformats.org/officeDocument/2006/relationships/hyperlink" Target="consultantplus://offline/ref=C6842208365658614AF3D7E85D1183FC0FFEAF009D53D662E80826E7186BA8F62CCF8DEF64C86A6602CBDF70EC6D3CC4B264EF0D0D8378F9D9i3E" TargetMode="External"/><Relationship Id="rId3" Type="http://schemas.openxmlformats.org/officeDocument/2006/relationships/webSettings" Target="webSettings.xml"/><Relationship Id="rId7" Type="http://schemas.openxmlformats.org/officeDocument/2006/relationships/hyperlink" Target="consultantplus://offline/ref=C6842208365658614AF3D7E85D1183FC0FFEAF009D53D662E80826E7186BA8F62CCF8DEF64C86A6606CBDF70EC6D3CC4B264EF0D0D8378F9D9i3E" TargetMode="External"/><Relationship Id="rId12" Type="http://schemas.openxmlformats.org/officeDocument/2006/relationships/hyperlink" Target="consultantplus://offline/ref=C6842208365658614AF3D7E85D1183FC0FFEAF009D53D662E80826E7186BA8F62CCF8DEF64C86A6605CBDF70EC6D3CC4B264EF0D0D8378F9D9i3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6842208365658614AF3D7E85D1183FC0FFEAF009D53D662E80826E7186BA8F62CCF8DEF64C86B6C04CBDF70EC6D3CC4B264EF0D0D8378F9D9i3E" TargetMode="External"/><Relationship Id="rId11" Type="http://schemas.openxmlformats.org/officeDocument/2006/relationships/hyperlink" Target="consultantplus://offline/ref=C6842208365658614AF3D7E85D1183FC0FFEAF009D53D662E80826E7186BA8F62CCF8DE767C33D3542958620AA2631C4AE78EF0ED1i1E" TargetMode="External"/><Relationship Id="rId5" Type="http://schemas.openxmlformats.org/officeDocument/2006/relationships/hyperlink" Target="consultantplus://offline/ref=C6842208365658614AF3D7E85D1183FC0FFEAF009D53D662E80826E7186BA8F62CCF8DEF64C86B6C07CBDF70EC6D3CC4B264EF0D0D8378F9D9i3E" TargetMode="External"/><Relationship Id="rId15" Type="http://schemas.openxmlformats.org/officeDocument/2006/relationships/hyperlink" Target="consultantplus://offline/ref=C6842208365658614AF3D7E85D1183FC0FFEAF009D53D662E80826E7186BA8F62CCF8DEF64C86A660ECBDF70EC6D3CC4B264EF0D0D8378F9D9i3E" TargetMode="External"/><Relationship Id="rId10" Type="http://schemas.openxmlformats.org/officeDocument/2006/relationships/hyperlink" Target="consultantplus://offline/ref=C6842208365658614AF3D7E85D1183FC0FFEAF009D53D662E80826E7186BA8F62CCF8DE766C33D3542958620AA2631C4AE78EF0ED1i1E" TargetMode="External"/><Relationship Id="rId4" Type="http://schemas.openxmlformats.org/officeDocument/2006/relationships/hyperlink" Target="consultantplus://offline/ref=C6842208365658614AF3D7E85D1183FC0FFEAF009D53D662E80826E7186BA8F62CCF8DEF64C86B630ECBDF70EC6D3CC4B264EF0D0D8378F9D9i3E" TargetMode="External"/><Relationship Id="rId9" Type="http://schemas.openxmlformats.org/officeDocument/2006/relationships/hyperlink" Target="consultantplus://offline/ref=C6842208365658614AF3D7E85D1183FC0FFEAF009D53D662E80826E7186BA8F62CCF8DE765C33D3542958620AA2631C4AE78EF0ED1i1E" TargetMode="External"/><Relationship Id="rId14" Type="http://schemas.openxmlformats.org/officeDocument/2006/relationships/hyperlink" Target="consultantplus://offline/ref=C6842208365658614AF3D7E85D1183FC0FFEAF009D53D662E80826E7186BA8F62CCF8DEF64C86A6600CBDF70EC6D3CC4B264EF0D0D8378F9D9i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Ходарева Светлана Николаевна</dc:creator>
  <cp:keywords/>
  <dc:description/>
  <cp:lastModifiedBy>Ходарева Светлана Николаевна</cp:lastModifiedBy>
  <cp:revision>2</cp:revision>
  <dcterms:created xsi:type="dcterms:W3CDTF">2023-07-24T08:31:00Z</dcterms:created>
  <dcterms:modified xsi:type="dcterms:W3CDTF">2023-07-24T08:31:00Z</dcterms:modified>
</cp:coreProperties>
</file>