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81" w:rsidRPr="00D50F97" w:rsidRDefault="00D50F97" w:rsidP="00D50F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0F97">
        <w:rPr>
          <w:rFonts w:ascii="Times New Roman" w:hAnsi="Times New Roman" w:cs="Times New Roman"/>
          <w:sz w:val="28"/>
          <w:szCs w:val="28"/>
        </w:rPr>
        <w:t>Об ограничениях, налагаемых на гражданина, замещавшего должность государственной или муниципальной службы, при заключении им трудового договора или гражданско-правового договора</w:t>
      </w:r>
      <w:r w:rsidR="00801C81" w:rsidRPr="00D50F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С учетом высокой актуальности направления государственной политики в сфере противодействия коррупции в целях предупреждения коррупционных правонарушений законодательством определены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Статья 12 Федерального закона от 25.12.2008 № 273-ФЗ «О противодействии коррупции» налагает определенные ограничения на государственного и муниципального служащего даже после оставления им службы. Однако ограничения, установленные комментируемой статьёй, распространяются не на всех государственных и муниципальных служащих, а лишь на тех, кто ранее занимал должности, включенные в перечень, установленный нормативными правовыми актами Российской Федерации.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Необходимо отметить, что перечни соответствующих должностей отдельно утверждены федеральными органами исполнительной власти, органами государственной власти субъектов Российской Федерации и органами местного самоуправления.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1 статьи 12 Федерального закона «О противодействии коррупции» гражданин, замещавший должность государственной или муниципальной службы,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с согласия соответствующей </w:t>
      </w:r>
      <w:hyperlink r:id="rId4" w:history="1">
        <w:r w:rsidRPr="00D50F9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комиссии</w:t>
        </w:r>
      </w:hyperlink>
      <w:r w:rsidRPr="00D50F97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Данные ограничения действуют в течение двух лет после увольнения с государственной или муниципальной службы и распространяются на случаи, когда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Основная роль по контролю предусмотренных ограничений возлагается на комиссии по соблюдению требований к служебному поведению государственных или муниципальных служащих и урегулированию конфликтов интересов (далее - Комиссии).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 xml:space="preserve">В соответствии с ч. 1.1 ст. 12 Федерального закона «О противодействии коррупции» после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Комиссия обязана рассмотреть данное письменное обращение гражданина в течение семи дней со дня поступления указанного обращения и о принятом решении направить гражданину письменное </w:t>
      </w:r>
      <w:r w:rsidRPr="00D50F97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в течение одного рабочего дня и уведомить его устно в течение трех рабочих дней.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 xml:space="preserve">Деятельность Комиссий регламентирована </w:t>
      </w:r>
      <w:hyperlink r:id="rId5" w:history="1">
        <w:r w:rsidRPr="00D50F9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Указом</w:t>
        </w:r>
      </w:hyperlink>
      <w:r w:rsidRPr="00D50F97">
        <w:rPr>
          <w:rFonts w:ascii="Times New Roman" w:hAnsi="Times New Roman" w:cs="Times New Roman"/>
          <w:bCs/>
          <w:sz w:val="28"/>
          <w:szCs w:val="28"/>
        </w:rPr>
        <w:t xml:space="preserve"> Президента РФ от 01.07.2010 N 821 "О комиссиях по соблюдению требований к служебному поведению федеральных государственных гражданских служащих и урегулированию конфликта интересов", актами федеральных государственных органов, актами государственных органов субъектов РФ, муниципальными правовыми актами.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По итогам рассмотрения обращения гражданина Комиссия принимает одно из следующих решений: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-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-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 и мотивировать свой отказ.</w:t>
      </w:r>
    </w:p>
    <w:p w:rsidR="00D50F97" w:rsidRPr="00D50F97" w:rsidRDefault="00D50F97" w:rsidP="00D50F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0F97">
        <w:rPr>
          <w:rFonts w:ascii="Times New Roman" w:hAnsi="Times New Roman" w:cs="Times New Roman"/>
          <w:bCs/>
          <w:sz w:val="28"/>
          <w:szCs w:val="28"/>
        </w:rPr>
        <w:t>Несоблюдение бывшим государственным (муниципальным) служащим указанных норм влечет прекращение трудового или гражданско-правового договора на выполнение работ (оказание услуг), заключенного с указанным гражданином.</w:t>
      </w:r>
    </w:p>
    <w:p w:rsidR="00801C81" w:rsidRDefault="00801C81" w:rsidP="00D50F97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D50F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C81" w:rsidRDefault="00801C81" w:rsidP="00D50F97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прокурора города</w:t>
      </w:r>
    </w:p>
    <w:p w:rsidR="00801C81" w:rsidRDefault="00801C81" w:rsidP="00D50F97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801C81" w:rsidRDefault="00801C81" w:rsidP="00D50F97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юрист 1 класса                                                                                           Э.И.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Шафиков</w:t>
      </w:r>
      <w:proofErr w:type="spellEnd"/>
    </w:p>
    <w:p w:rsid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50F97" w:rsidRDefault="00D50F97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50F97" w:rsidRDefault="00D50F97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D50F97" w:rsidRDefault="00D50F97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393351" w:rsidRPr="00393351" w:rsidRDefault="00393351" w:rsidP="00801C81">
      <w:pPr>
        <w:spacing w:after="0" w:line="240" w:lineRule="exact"/>
        <w:contextualSpacing/>
        <w:rPr>
          <w:rFonts w:ascii="Times New Roman" w:hAnsi="Times New Roman" w:cs="Times New Roman"/>
          <w:sz w:val="21"/>
          <w:szCs w:val="21"/>
        </w:rPr>
      </w:pPr>
      <w:r w:rsidRPr="00393351">
        <w:rPr>
          <w:rFonts w:ascii="Times New Roman" w:hAnsi="Times New Roman" w:cs="Times New Roman"/>
          <w:bCs/>
          <w:sz w:val="21"/>
          <w:szCs w:val="21"/>
        </w:rPr>
        <w:t>Москвитина М.А., 5-12-81</w:t>
      </w:r>
    </w:p>
    <w:sectPr w:rsidR="00393351" w:rsidRPr="00393351" w:rsidSect="00D50F97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5E"/>
    <w:rsid w:val="00393351"/>
    <w:rsid w:val="00694215"/>
    <w:rsid w:val="00801C81"/>
    <w:rsid w:val="00887D80"/>
    <w:rsid w:val="00BE5B9E"/>
    <w:rsid w:val="00BF5247"/>
    <w:rsid w:val="00D50F97"/>
    <w:rsid w:val="00F2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B1CB0-F97F-4C12-A04F-34CD3C1C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2831D0B8412752B2E0FE8755A6339A38EE5445AC4F0EAC1B29DB335G66DC" TargetMode="External"/><Relationship Id="rId4" Type="http://schemas.openxmlformats.org/officeDocument/2006/relationships/hyperlink" Target="consultantplus://offline/ref=B0594C25B2D46574634054009CE8B83F9D476789EB91FE74A8E2F6EF7CB5EEC92621B7056C086C99SC1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Плешува Альмира Алексеевна</cp:lastModifiedBy>
  <cp:revision>2</cp:revision>
  <cp:lastPrinted>2018-06-05T03:59:00Z</cp:lastPrinted>
  <dcterms:created xsi:type="dcterms:W3CDTF">2018-06-05T05:35:00Z</dcterms:created>
  <dcterms:modified xsi:type="dcterms:W3CDTF">2018-06-05T05:35:00Z</dcterms:modified>
</cp:coreProperties>
</file>