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7A4" w:rsidRDefault="002467A4" w:rsidP="002467A4">
      <w:pPr>
        <w:jc w:val="center"/>
        <w:rPr>
          <w:b/>
        </w:rPr>
      </w:pPr>
      <w:r w:rsidRPr="009E530C">
        <w:rPr>
          <w:b/>
        </w:rPr>
        <w:t>РОССИЙСКАЯ  ФЕДЕРАЦИЯ</w:t>
      </w:r>
      <w:r>
        <w:rPr>
          <w:b/>
        </w:rPr>
        <w:t xml:space="preserve">   </w:t>
      </w:r>
    </w:p>
    <w:p w:rsidR="002467A4" w:rsidRPr="009E530C" w:rsidRDefault="002467A4" w:rsidP="002467A4">
      <w:pPr>
        <w:jc w:val="center"/>
        <w:rPr>
          <w:b/>
        </w:rPr>
      </w:pPr>
      <w:r w:rsidRPr="009E530C">
        <w:rPr>
          <w:b/>
        </w:rPr>
        <w:t xml:space="preserve">ИРКУТСКАЯ </w:t>
      </w:r>
      <w:r>
        <w:rPr>
          <w:b/>
        </w:rPr>
        <w:t xml:space="preserve"> </w:t>
      </w:r>
      <w:r w:rsidRPr="009E530C">
        <w:rPr>
          <w:b/>
        </w:rPr>
        <w:t xml:space="preserve">ОБЛАСТЬ </w:t>
      </w:r>
      <w:r>
        <w:rPr>
          <w:b/>
        </w:rPr>
        <w:t xml:space="preserve"> </w:t>
      </w:r>
      <w:r w:rsidRPr="009E530C">
        <w:rPr>
          <w:b/>
        </w:rPr>
        <w:t>БОДАЙБИНСКИЙ РАЙОН</w:t>
      </w:r>
    </w:p>
    <w:p w:rsidR="002467A4" w:rsidRDefault="00963269" w:rsidP="002467A4">
      <w:pPr>
        <w:jc w:val="center"/>
        <w:rPr>
          <w:b/>
        </w:rPr>
      </w:pPr>
      <w:r>
        <w:rPr>
          <w:b/>
        </w:rPr>
        <w:t>АДМИНИСТРАЦИЯ БОДАЙБИНСКОГО ГОРОДСКОГО ПОСЕЛЕНИЯ</w:t>
      </w:r>
    </w:p>
    <w:p w:rsidR="002467A4" w:rsidRDefault="00963269" w:rsidP="002467A4">
      <w:pPr>
        <w:jc w:val="center"/>
        <w:rPr>
          <w:b/>
        </w:rPr>
      </w:pPr>
      <w:r>
        <w:rPr>
          <w:b/>
        </w:rPr>
        <w:t>РАСПОРЯЖЕНИЕ</w:t>
      </w:r>
    </w:p>
    <w:p w:rsidR="002467A4" w:rsidRDefault="002467A4" w:rsidP="002467A4">
      <w:pPr>
        <w:jc w:val="center"/>
        <w:rPr>
          <w:b/>
        </w:rPr>
      </w:pPr>
    </w:p>
    <w:p w:rsidR="00963269" w:rsidRDefault="00963269" w:rsidP="002467A4">
      <w:pPr>
        <w:jc w:val="center"/>
        <w:rPr>
          <w:b/>
        </w:rPr>
      </w:pPr>
    </w:p>
    <w:p w:rsidR="002467A4" w:rsidRPr="009D5565" w:rsidRDefault="009D5565" w:rsidP="002467A4">
      <w:pPr>
        <w:jc w:val="both"/>
        <w:rPr>
          <w:b/>
        </w:rPr>
      </w:pPr>
      <w:r>
        <w:rPr>
          <w:b/>
        </w:rPr>
        <w:t xml:space="preserve"> 29.09.2016 г.</w:t>
      </w:r>
      <w:r w:rsidR="00935B8D">
        <w:rPr>
          <w:b/>
        </w:rPr>
        <w:t xml:space="preserve">                           </w:t>
      </w:r>
      <w:r w:rsidR="00C10620">
        <w:rPr>
          <w:b/>
        </w:rPr>
        <w:t xml:space="preserve">    </w:t>
      </w:r>
      <w:r w:rsidR="00935B8D">
        <w:rPr>
          <w:b/>
        </w:rPr>
        <w:t xml:space="preserve"> </w:t>
      </w:r>
      <w:r>
        <w:rPr>
          <w:b/>
        </w:rPr>
        <w:t xml:space="preserve">               </w:t>
      </w:r>
      <w:r w:rsidR="00935B8D">
        <w:rPr>
          <w:b/>
        </w:rPr>
        <w:t xml:space="preserve">г. Бодайбо                                             </w:t>
      </w:r>
      <w:r>
        <w:rPr>
          <w:b/>
        </w:rPr>
        <w:t xml:space="preserve">      </w:t>
      </w:r>
      <w:r w:rsidR="00C10620">
        <w:rPr>
          <w:b/>
        </w:rPr>
        <w:t xml:space="preserve">    </w:t>
      </w:r>
      <w:r w:rsidR="00935B8D" w:rsidRPr="009D5565">
        <w:rPr>
          <w:b/>
        </w:rPr>
        <w:t>№</w:t>
      </w:r>
      <w:r w:rsidRPr="009D5565">
        <w:rPr>
          <w:b/>
        </w:rPr>
        <w:t xml:space="preserve"> 685-рп</w:t>
      </w:r>
    </w:p>
    <w:p w:rsidR="00935B8D" w:rsidRDefault="00935B8D" w:rsidP="002467A4">
      <w:pPr>
        <w:jc w:val="both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468"/>
      </w:tblGrid>
      <w:tr w:rsidR="002467A4" w:rsidTr="00FB2F53">
        <w:tc>
          <w:tcPr>
            <w:tcW w:w="9468" w:type="dxa"/>
            <w:shd w:val="clear" w:color="auto" w:fill="auto"/>
          </w:tcPr>
          <w:p w:rsidR="002467A4" w:rsidRDefault="002467A4" w:rsidP="00643C74">
            <w:pPr>
              <w:jc w:val="center"/>
            </w:pPr>
            <w:r>
              <w:t xml:space="preserve">Об утверждении Порядка исполнения бюджета Бодайбинского муниципального образования по источникам финансирования дефицита </w:t>
            </w:r>
            <w:r w:rsidR="00643C74">
              <w:t>бюджета Бодайбинского муниципального образования</w:t>
            </w:r>
            <w:r w:rsidR="007E3E69">
              <w:t xml:space="preserve"> </w:t>
            </w:r>
            <w:r w:rsidRPr="00643C74">
              <w:t>и порядка санкционирования оплаты денежных обязательств, подлежащих исполнению за счет бюджетных ассигнований по ист</w:t>
            </w:r>
            <w:r w:rsidR="007E3E69" w:rsidRPr="00643C74">
              <w:t xml:space="preserve">очникам финансирования дефицита </w:t>
            </w:r>
            <w:r w:rsidR="00643C74">
              <w:t>бюджета Бодайбинского муниципального образования</w:t>
            </w:r>
          </w:p>
        </w:tc>
      </w:tr>
    </w:tbl>
    <w:p w:rsidR="002467A4" w:rsidRDefault="002467A4" w:rsidP="002467A4">
      <w:pPr>
        <w:jc w:val="both"/>
      </w:pPr>
    </w:p>
    <w:p w:rsidR="002467A4" w:rsidRDefault="002467A4" w:rsidP="002467A4">
      <w:pPr>
        <w:jc w:val="both"/>
        <w:rPr>
          <w:b/>
        </w:rPr>
      </w:pPr>
      <w:r>
        <w:t xml:space="preserve">          </w:t>
      </w:r>
    </w:p>
    <w:p w:rsidR="002467A4" w:rsidRPr="005E324E" w:rsidRDefault="00764A8B" w:rsidP="00764A8B">
      <w:pPr>
        <w:ind w:firstLine="708"/>
        <w:jc w:val="both"/>
        <w:rPr>
          <w:b/>
        </w:rPr>
      </w:pPr>
      <w:r>
        <w:t xml:space="preserve">В соответствии со ст. 219.2 </w:t>
      </w:r>
      <w:r w:rsidR="002467A4" w:rsidRPr="003B7E01">
        <w:t xml:space="preserve">Бюджетного кодекса Российской Федерации, </w:t>
      </w:r>
      <w:r w:rsidR="008F567B" w:rsidRPr="008F567B">
        <w:t>руководствуясь ст. 26 Устава Бодайбинского муниципального образования</w:t>
      </w:r>
      <w:r w:rsidR="002467A4" w:rsidRPr="003B7E01">
        <w:rPr>
          <w:bCs/>
        </w:rPr>
        <w:t>,</w:t>
      </w:r>
    </w:p>
    <w:p w:rsidR="002526AA" w:rsidRDefault="00894B73" w:rsidP="002526AA">
      <w:pPr>
        <w:autoSpaceDE w:val="0"/>
        <w:autoSpaceDN w:val="0"/>
        <w:adjustRightInd w:val="0"/>
        <w:ind w:firstLine="720"/>
        <w:jc w:val="both"/>
      </w:pPr>
      <w:bookmarkStart w:id="0" w:name="sub_1"/>
      <w:r>
        <w:t xml:space="preserve">1. </w:t>
      </w:r>
      <w:r w:rsidR="002526AA">
        <w:t xml:space="preserve">Утвердить </w:t>
      </w:r>
      <w:r>
        <w:t xml:space="preserve">прилагаемый </w:t>
      </w:r>
      <w:r w:rsidR="002467A4" w:rsidRPr="00B5722E">
        <w:t xml:space="preserve">Порядок </w:t>
      </w:r>
      <w:r w:rsidR="002467A4">
        <w:t xml:space="preserve">исполнения бюджета Бодайбинского муниципального образования по </w:t>
      </w:r>
      <w:r w:rsidR="002526AA">
        <w:t>источникам финансирования дефицита бюджета Бодайбинского муниципального образования</w:t>
      </w:r>
      <w:bookmarkStart w:id="1" w:name="sub_4"/>
      <w:bookmarkEnd w:id="0"/>
      <w:r w:rsidR="00A23D8D">
        <w:t>.</w:t>
      </w:r>
    </w:p>
    <w:p w:rsidR="002526AA" w:rsidRDefault="00894B73" w:rsidP="002526AA">
      <w:pPr>
        <w:autoSpaceDE w:val="0"/>
        <w:autoSpaceDN w:val="0"/>
        <w:adjustRightInd w:val="0"/>
        <w:ind w:firstLine="720"/>
        <w:jc w:val="both"/>
      </w:pPr>
      <w:r>
        <w:t xml:space="preserve">2. </w:t>
      </w:r>
      <w:r w:rsidR="004F76DD">
        <w:t xml:space="preserve">Утвердить </w:t>
      </w:r>
      <w:r>
        <w:t xml:space="preserve">прилагаемый </w:t>
      </w:r>
      <w:r w:rsidR="004F76DD">
        <w:t>Порядок санкционирования оплаты денежных обязательств, подлежащих исполнению за счет бюджетных ассигнований по источникам финансирования дефицита бюджета Бодайбинского муниципального образования.</w:t>
      </w:r>
    </w:p>
    <w:p w:rsidR="00894B73" w:rsidRPr="00894B73" w:rsidRDefault="00894B73" w:rsidP="00894B73">
      <w:pPr>
        <w:tabs>
          <w:tab w:val="left" w:pos="709"/>
        </w:tabs>
        <w:jc w:val="both"/>
      </w:pPr>
      <w:r>
        <w:tab/>
        <w:t xml:space="preserve">3. </w:t>
      </w:r>
      <w:r w:rsidRPr="00894B73">
        <w:t xml:space="preserve">Настоящее распоряжение подлежит размещению на официальном сайте администрации Бодайбинского городского поселения в сети Интернет </w:t>
      </w:r>
      <w:r w:rsidRPr="00894B73">
        <w:rPr>
          <w:lang w:val="en-US"/>
        </w:rPr>
        <w:t>www</w:t>
      </w:r>
      <w:r w:rsidRPr="00894B73">
        <w:t>.</w:t>
      </w:r>
      <w:r w:rsidRPr="00894B73">
        <w:rPr>
          <w:lang w:val="en-US"/>
        </w:rPr>
        <w:t>uprava</w:t>
      </w:r>
      <w:r w:rsidRPr="00894B73">
        <w:t>-</w:t>
      </w:r>
      <w:r w:rsidRPr="00894B73">
        <w:rPr>
          <w:lang w:val="en-US"/>
        </w:rPr>
        <w:t>bodaibo</w:t>
      </w:r>
      <w:r w:rsidRPr="00894B73">
        <w:t>.</w:t>
      </w:r>
      <w:r w:rsidRPr="00894B73">
        <w:rPr>
          <w:lang w:val="en-US"/>
        </w:rPr>
        <w:t>ru</w:t>
      </w:r>
      <w:r w:rsidRPr="00894B73">
        <w:t>.</w:t>
      </w:r>
    </w:p>
    <w:p w:rsidR="002467A4" w:rsidRDefault="00D612B8" w:rsidP="006037E7">
      <w:pPr>
        <w:autoSpaceDE w:val="0"/>
        <w:autoSpaceDN w:val="0"/>
        <w:adjustRightInd w:val="0"/>
        <w:ind w:firstLine="720"/>
        <w:jc w:val="both"/>
      </w:pPr>
      <w:r>
        <w:t>4</w:t>
      </w:r>
      <w:r w:rsidR="002526AA">
        <w:t xml:space="preserve">.   </w:t>
      </w:r>
      <w:r w:rsidR="002467A4" w:rsidRPr="00B5722E">
        <w:t xml:space="preserve">Контроль за исполнением настоящего </w:t>
      </w:r>
      <w:r w:rsidR="00894B73">
        <w:t>распоряжения</w:t>
      </w:r>
      <w:r w:rsidR="002467A4" w:rsidRPr="00B5722E">
        <w:t xml:space="preserve"> оставляю за собой.</w:t>
      </w:r>
      <w:bookmarkEnd w:id="1"/>
    </w:p>
    <w:p w:rsidR="006037E7" w:rsidRDefault="006037E7" w:rsidP="006037E7">
      <w:pPr>
        <w:autoSpaceDE w:val="0"/>
        <w:autoSpaceDN w:val="0"/>
        <w:adjustRightInd w:val="0"/>
        <w:ind w:firstLine="720"/>
        <w:jc w:val="both"/>
      </w:pPr>
    </w:p>
    <w:p w:rsidR="006037E7" w:rsidRDefault="006037E7" w:rsidP="006037E7">
      <w:pPr>
        <w:autoSpaceDE w:val="0"/>
        <w:autoSpaceDN w:val="0"/>
        <w:adjustRightInd w:val="0"/>
        <w:ind w:firstLine="720"/>
        <w:jc w:val="both"/>
      </w:pPr>
    </w:p>
    <w:p w:rsidR="006037E7" w:rsidRDefault="006037E7" w:rsidP="006037E7">
      <w:pPr>
        <w:autoSpaceDE w:val="0"/>
        <w:autoSpaceDN w:val="0"/>
        <w:adjustRightInd w:val="0"/>
        <w:ind w:firstLine="720"/>
        <w:jc w:val="both"/>
      </w:pPr>
    </w:p>
    <w:p w:rsidR="006037E7" w:rsidRPr="00894B73" w:rsidRDefault="003E448F" w:rsidP="00894B73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И.О.</w:t>
      </w:r>
      <w:r w:rsidR="00A23D8D">
        <w:rPr>
          <w:b/>
        </w:rPr>
        <w:t xml:space="preserve"> </w:t>
      </w:r>
      <w:r w:rsidR="00894B73" w:rsidRPr="00894B73">
        <w:rPr>
          <w:b/>
        </w:rPr>
        <w:t>ГЛАВ</w:t>
      </w:r>
      <w:r>
        <w:rPr>
          <w:b/>
        </w:rPr>
        <w:t>Ы</w:t>
      </w:r>
      <w:r w:rsidR="00894B73">
        <w:rPr>
          <w:b/>
        </w:rPr>
        <w:t xml:space="preserve">                                                                                               </w:t>
      </w:r>
      <w:r w:rsidR="00A23D8D">
        <w:rPr>
          <w:b/>
        </w:rPr>
        <w:t xml:space="preserve">   </w:t>
      </w:r>
      <w:r w:rsidR="009F7740">
        <w:rPr>
          <w:b/>
        </w:rPr>
        <w:t xml:space="preserve">  </w:t>
      </w:r>
      <w:r w:rsidR="00894B73">
        <w:rPr>
          <w:b/>
        </w:rPr>
        <w:t xml:space="preserve"> </w:t>
      </w:r>
      <w:r>
        <w:rPr>
          <w:b/>
        </w:rPr>
        <w:t>Г.И.БОГИНСКАЯ</w:t>
      </w:r>
    </w:p>
    <w:p w:rsidR="002467A4" w:rsidRPr="00894B73" w:rsidRDefault="002467A4" w:rsidP="002467A4">
      <w:pPr>
        <w:autoSpaceDE w:val="0"/>
        <w:autoSpaceDN w:val="0"/>
        <w:adjustRightInd w:val="0"/>
        <w:ind w:firstLine="720"/>
        <w:jc w:val="both"/>
        <w:rPr>
          <w:b/>
        </w:rPr>
      </w:pPr>
    </w:p>
    <w:p w:rsidR="00894B73" w:rsidRDefault="00894B73" w:rsidP="002467A4">
      <w:pPr>
        <w:autoSpaceDE w:val="0"/>
        <w:autoSpaceDN w:val="0"/>
        <w:adjustRightInd w:val="0"/>
        <w:ind w:firstLine="720"/>
        <w:jc w:val="both"/>
      </w:pPr>
    </w:p>
    <w:p w:rsidR="00894B73" w:rsidRDefault="00894B73" w:rsidP="002467A4">
      <w:pPr>
        <w:autoSpaceDE w:val="0"/>
        <w:autoSpaceDN w:val="0"/>
        <w:adjustRightInd w:val="0"/>
        <w:ind w:firstLine="720"/>
        <w:jc w:val="both"/>
      </w:pPr>
    </w:p>
    <w:p w:rsidR="00894B73" w:rsidRDefault="00894B73" w:rsidP="002467A4">
      <w:pPr>
        <w:autoSpaceDE w:val="0"/>
        <w:autoSpaceDN w:val="0"/>
        <w:adjustRightInd w:val="0"/>
        <w:ind w:firstLine="720"/>
        <w:jc w:val="both"/>
      </w:pPr>
    </w:p>
    <w:p w:rsidR="00894B73" w:rsidRDefault="00894B73" w:rsidP="002467A4">
      <w:pPr>
        <w:autoSpaceDE w:val="0"/>
        <w:autoSpaceDN w:val="0"/>
        <w:adjustRightInd w:val="0"/>
        <w:ind w:firstLine="720"/>
        <w:jc w:val="both"/>
      </w:pPr>
    </w:p>
    <w:p w:rsidR="00D25F4A" w:rsidRDefault="00D25F4A"/>
    <w:p w:rsidR="007E3E69" w:rsidRDefault="007E3E69"/>
    <w:p w:rsidR="007E3E69" w:rsidRDefault="007E3E69"/>
    <w:p w:rsidR="007E3E69" w:rsidRDefault="007E3E69"/>
    <w:p w:rsidR="007E3E69" w:rsidRDefault="007E3E69"/>
    <w:p w:rsidR="007E3E69" w:rsidRDefault="007E3E69"/>
    <w:p w:rsidR="007E3E69" w:rsidRDefault="007E3E69"/>
    <w:p w:rsidR="007E3E69" w:rsidRDefault="007E3E69"/>
    <w:p w:rsidR="007E3E69" w:rsidRDefault="007E3E69"/>
    <w:p w:rsidR="007E3E69" w:rsidRDefault="007E3E69"/>
    <w:p w:rsidR="00C10620" w:rsidRDefault="00C10620"/>
    <w:p w:rsidR="00E1397C" w:rsidRDefault="00E1397C"/>
    <w:p w:rsidR="00E1397C" w:rsidRDefault="00E1397C"/>
    <w:p w:rsidR="00E1397C" w:rsidRDefault="00E1397C"/>
    <w:p w:rsidR="00E1397C" w:rsidRDefault="00E1397C"/>
    <w:p w:rsidR="007E3E69" w:rsidRDefault="007E3E69"/>
    <w:p w:rsidR="00894B73" w:rsidRPr="00A9184B" w:rsidRDefault="00A23D8D" w:rsidP="00A23D8D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</w:t>
      </w:r>
      <w:r w:rsidR="00B85B62">
        <w:rPr>
          <w:sz w:val="22"/>
          <w:szCs w:val="22"/>
        </w:rPr>
        <w:t xml:space="preserve">                               </w:t>
      </w:r>
      <w:r>
        <w:rPr>
          <w:sz w:val="22"/>
          <w:szCs w:val="22"/>
        </w:rPr>
        <w:t xml:space="preserve">      </w:t>
      </w:r>
      <w:r w:rsidR="00894B73" w:rsidRPr="00A9184B">
        <w:rPr>
          <w:sz w:val="22"/>
          <w:szCs w:val="22"/>
        </w:rPr>
        <w:t>УТВЕРЖДЕН</w:t>
      </w:r>
    </w:p>
    <w:p w:rsidR="00894B73" w:rsidRPr="00A9184B" w:rsidRDefault="00A23D8D" w:rsidP="00A23D8D">
      <w:pPr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                                 </w:t>
      </w:r>
      <w:r w:rsidR="00884FB8">
        <w:rPr>
          <w:sz w:val="22"/>
          <w:szCs w:val="22"/>
        </w:rPr>
        <w:t>р</w:t>
      </w:r>
      <w:r w:rsidR="00894B73" w:rsidRPr="00A9184B">
        <w:rPr>
          <w:sz w:val="22"/>
          <w:szCs w:val="22"/>
        </w:rPr>
        <w:t>аспоряжением администрации</w:t>
      </w:r>
    </w:p>
    <w:p w:rsidR="00894B73" w:rsidRPr="00A9184B" w:rsidRDefault="00A23D8D" w:rsidP="00A23D8D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</w:t>
      </w:r>
      <w:r w:rsidR="00894B73" w:rsidRPr="00A9184B">
        <w:rPr>
          <w:sz w:val="22"/>
          <w:szCs w:val="22"/>
        </w:rPr>
        <w:t>Бодайбинского городского поселения</w:t>
      </w:r>
    </w:p>
    <w:p w:rsidR="00894B73" w:rsidRPr="00A9184B" w:rsidRDefault="00A23D8D" w:rsidP="00A23D8D">
      <w:pPr>
        <w:jc w:val="center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                                                                             </w:t>
      </w:r>
      <w:r w:rsidR="00B53E69" w:rsidRPr="00A9184B">
        <w:rPr>
          <w:sz w:val="22"/>
          <w:szCs w:val="22"/>
        </w:rPr>
        <w:t>о</w:t>
      </w:r>
      <w:r w:rsidR="00894B73" w:rsidRPr="00A9184B">
        <w:rPr>
          <w:sz w:val="22"/>
          <w:szCs w:val="22"/>
        </w:rPr>
        <w:t>т</w:t>
      </w:r>
      <w:r w:rsidR="00B53E69" w:rsidRPr="00A9184B">
        <w:rPr>
          <w:sz w:val="22"/>
          <w:szCs w:val="22"/>
        </w:rPr>
        <w:t xml:space="preserve"> 29.09.</w:t>
      </w:r>
      <w:r w:rsidR="00894B73" w:rsidRPr="00A9184B">
        <w:rPr>
          <w:sz w:val="22"/>
          <w:szCs w:val="22"/>
        </w:rPr>
        <w:t>2016 г. №</w:t>
      </w:r>
      <w:r>
        <w:rPr>
          <w:sz w:val="22"/>
          <w:szCs w:val="22"/>
        </w:rPr>
        <w:t xml:space="preserve"> </w:t>
      </w:r>
      <w:r w:rsidR="00B53E69" w:rsidRPr="00A9184B">
        <w:rPr>
          <w:sz w:val="22"/>
          <w:szCs w:val="22"/>
        </w:rPr>
        <w:t>685-рп</w:t>
      </w:r>
    </w:p>
    <w:p w:rsidR="00894B73" w:rsidRPr="00A9184B" w:rsidRDefault="00894B73" w:rsidP="00894B73">
      <w:pPr>
        <w:jc w:val="right"/>
        <w:rPr>
          <w:sz w:val="22"/>
          <w:szCs w:val="22"/>
        </w:rPr>
      </w:pPr>
    </w:p>
    <w:p w:rsidR="00894B73" w:rsidRPr="00A9184B" w:rsidRDefault="00894B73" w:rsidP="004368CD">
      <w:pPr>
        <w:pStyle w:val="ConsPlusTitle"/>
        <w:tabs>
          <w:tab w:val="left" w:pos="426"/>
        </w:tabs>
        <w:jc w:val="center"/>
        <w:rPr>
          <w:rFonts w:ascii="Times New Roman" w:hAnsi="Times New Roman" w:cs="Times New Roman"/>
          <w:szCs w:val="22"/>
        </w:rPr>
      </w:pPr>
    </w:p>
    <w:p w:rsidR="007E3E69" w:rsidRPr="00A9184B" w:rsidRDefault="007E3E69" w:rsidP="00894B73">
      <w:pPr>
        <w:pStyle w:val="ConsPlusTitle"/>
        <w:tabs>
          <w:tab w:val="left" w:pos="426"/>
        </w:tabs>
        <w:jc w:val="center"/>
        <w:rPr>
          <w:rFonts w:ascii="Times New Roman" w:hAnsi="Times New Roman" w:cs="Times New Roman"/>
          <w:szCs w:val="22"/>
        </w:rPr>
      </w:pPr>
      <w:r w:rsidRPr="00A9184B">
        <w:rPr>
          <w:rFonts w:ascii="Times New Roman" w:hAnsi="Times New Roman" w:cs="Times New Roman"/>
          <w:szCs w:val="22"/>
        </w:rPr>
        <w:t>ПОРЯДОК</w:t>
      </w:r>
    </w:p>
    <w:p w:rsidR="007E3E69" w:rsidRPr="00A9184B" w:rsidRDefault="007E3E69" w:rsidP="007E3E69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A9184B">
        <w:rPr>
          <w:rFonts w:ascii="Times New Roman" w:hAnsi="Times New Roman" w:cs="Times New Roman"/>
          <w:szCs w:val="22"/>
        </w:rPr>
        <w:t>ИСПОЛНЕНИЯ БЮДЖЕТА БОДАЙБИНСКОГО МУНИЦИПАЛЬНОГО ОБРАЗОВАНИЯ ПО ИСТОЧНИКАМ ФИНАНСИРОВАНИЯ</w:t>
      </w:r>
    </w:p>
    <w:p w:rsidR="007E3E69" w:rsidRPr="00A9184B" w:rsidRDefault="007E3E69" w:rsidP="007E3E69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A9184B">
        <w:rPr>
          <w:rFonts w:ascii="Times New Roman" w:hAnsi="Times New Roman" w:cs="Times New Roman"/>
          <w:szCs w:val="22"/>
        </w:rPr>
        <w:t xml:space="preserve">ДЕФИЦИТА </w:t>
      </w:r>
      <w:r w:rsidR="00643C74" w:rsidRPr="00A9184B">
        <w:rPr>
          <w:rFonts w:ascii="Times New Roman" w:hAnsi="Times New Roman" w:cs="Times New Roman"/>
          <w:szCs w:val="22"/>
        </w:rPr>
        <w:t xml:space="preserve">БЮДЖЕТА </w:t>
      </w:r>
      <w:r w:rsidR="00E1397C">
        <w:rPr>
          <w:rFonts w:ascii="Times New Roman" w:hAnsi="Times New Roman" w:cs="Times New Roman"/>
          <w:szCs w:val="22"/>
        </w:rPr>
        <w:t>БОДАЙБИНСКОГО МУНИЦИПАЛЬНОГО ОБРАЗОВАНИЯ</w:t>
      </w:r>
    </w:p>
    <w:p w:rsidR="007E3E69" w:rsidRPr="00A9184B" w:rsidRDefault="007E3E69">
      <w:pPr>
        <w:rPr>
          <w:sz w:val="22"/>
          <w:szCs w:val="22"/>
        </w:rPr>
      </w:pPr>
    </w:p>
    <w:p w:rsidR="00B07D85" w:rsidRPr="00A9184B" w:rsidRDefault="007E3E69" w:rsidP="003E448F">
      <w:pPr>
        <w:pStyle w:val="ConsPlusNormal"/>
        <w:numPr>
          <w:ilvl w:val="0"/>
          <w:numId w:val="18"/>
        </w:numPr>
        <w:tabs>
          <w:tab w:val="left" w:pos="426"/>
          <w:tab w:val="left" w:pos="1134"/>
        </w:tabs>
        <w:ind w:left="142" w:firstLine="567"/>
        <w:jc w:val="both"/>
        <w:rPr>
          <w:rFonts w:ascii="Times New Roman" w:hAnsi="Times New Roman" w:cs="Times New Roman"/>
          <w:szCs w:val="22"/>
        </w:rPr>
      </w:pPr>
      <w:r w:rsidRPr="00A9184B">
        <w:rPr>
          <w:rFonts w:ascii="Times New Roman" w:hAnsi="Times New Roman" w:cs="Times New Roman"/>
          <w:szCs w:val="22"/>
        </w:rPr>
        <w:t xml:space="preserve">Настоящий Порядок </w:t>
      </w:r>
      <w:r w:rsidR="002D32CA">
        <w:rPr>
          <w:rFonts w:ascii="Times New Roman" w:hAnsi="Times New Roman" w:cs="Times New Roman"/>
          <w:szCs w:val="22"/>
        </w:rPr>
        <w:t xml:space="preserve">разработан в соответствии со ст. 219.2 Бюджетного кодекса Российской федерации и </w:t>
      </w:r>
      <w:r w:rsidRPr="00A9184B">
        <w:rPr>
          <w:rFonts w:ascii="Times New Roman" w:hAnsi="Times New Roman" w:cs="Times New Roman"/>
          <w:szCs w:val="22"/>
        </w:rPr>
        <w:t xml:space="preserve">устанавливает порядок исполнения бюджета Бодайбинского муниципального образования по источникам финансирования дефицита </w:t>
      </w:r>
      <w:r w:rsidR="00643C74" w:rsidRPr="00A9184B">
        <w:rPr>
          <w:rFonts w:ascii="Times New Roman" w:hAnsi="Times New Roman" w:cs="Times New Roman"/>
          <w:szCs w:val="22"/>
        </w:rPr>
        <w:t>бюджета Бодайбинского муниципального о</w:t>
      </w:r>
      <w:r w:rsidR="003424EE" w:rsidRPr="00A9184B">
        <w:rPr>
          <w:rFonts w:ascii="Times New Roman" w:hAnsi="Times New Roman" w:cs="Times New Roman"/>
          <w:szCs w:val="22"/>
        </w:rPr>
        <w:t>бразования</w:t>
      </w:r>
      <w:r w:rsidRPr="00A9184B">
        <w:rPr>
          <w:rFonts w:ascii="Times New Roman" w:hAnsi="Times New Roman" w:cs="Times New Roman"/>
          <w:szCs w:val="22"/>
        </w:rPr>
        <w:t>.</w:t>
      </w:r>
    </w:p>
    <w:p w:rsidR="00E77C25" w:rsidRPr="00A9184B" w:rsidRDefault="007E3E69" w:rsidP="003E448F">
      <w:pPr>
        <w:pStyle w:val="ConsPlusNormal"/>
        <w:numPr>
          <w:ilvl w:val="0"/>
          <w:numId w:val="18"/>
        </w:numPr>
        <w:tabs>
          <w:tab w:val="left" w:pos="142"/>
        </w:tabs>
        <w:ind w:left="142" w:firstLine="567"/>
        <w:jc w:val="both"/>
        <w:rPr>
          <w:rFonts w:ascii="Times New Roman" w:hAnsi="Times New Roman" w:cs="Times New Roman"/>
          <w:szCs w:val="22"/>
        </w:rPr>
      </w:pPr>
      <w:r w:rsidRPr="00A9184B">
        <w:rPr>
          <w:rFonts w:ascii="Times New Roman" w:hAnsi="Times New Roman" w:cs="Times New Roman"/>
          <w:szCs w:val="22"/>
        </w:rPr>
        <w:t xml:space="preserve">Исполнение бюджета </w:t>
      </w:r>
      <w:r w:rsidR="003424EE" w:rsidRPr="00A9184B">
        <w:rPr>
          <w:rFonts w:ascii="Times New Roman" w:hAnsi="Times New Roman" w:cs="Times New Roman"/>
          <w:szCs w:val="22"/>
        </w:rPr>
        <w:t>Бодайбинского муниципального образования</w:t>
      </w:r>
      <w:r w:rsidR="00643C74" w:rsidRPr="00A9184B">
        <w:rPr>
          <w:rFonts w:ascii="Times New Roman" w:hAnsi="Times New Roman" w:cs="Times New Roman"/>
          <w:szCs w:val="22"/>
        </w:rPr>
        <w:t xml:space="preserve"> </w:t>
      </w:r>
      <w:r w:rsidRPr="00A9184B">
        <w:rPr>
          <w:rFonts w:ascii="Times New Roman" w:hAnsi="Times New Roman" w:cs="Times New Roman"/>
          <w:szCs w:val="22"/>
        </w:rPr>
        <w:t xml:space="preserve">по источникам финансирования дефицита </w:t>
      </w:r>
      <w:r w:rsidR="00643C74" w:rsidRPr="00A9184B">
        <w:rPr>
          <w:rFonts w:ascii="Times New Roman" w:hAnsi="Times New Roman" w:cs="Times New Roman"/>
          <w:szCs w:val="22"/>
        </w:rPr>
        <w:t xml:space="preserve">бюджета </w:t>
      </w:r>
      <w:r w:rsidR="00571B65" w:rsidRPr="00A9184B">
        <w:rPr>
          <w:rFonts w:ascii="Times New Roman" w:hAnsi="Times New Roman" w:cs="Times New Roman"/>
          <w:szCs w:val="22"/>
        </w:rPr>
        <w:t>Бодайбинского муниципального образования</w:t>
      </w:r>
      <w:r w:rsidRPr="00A9184B">
        <w:rPr>
          <w:rFonts w:ascii="Times New Roman" w:hAnsi="Times New Roman" w:cs="Times New Roman"/>
          <w:szCs w:val="22"/>
        </w:rPr>
        <w:t xml:space="preserve"> осуществляется главными администраторами, администраторами источников финансирования дефицита </w:t>
      </w:r>
      <w:r w:rsidR="00643C74" w:rsidRPr="00A9184B">
        <w:rPr>
          <w:rFonts w:ascii="Times New Roman" w:hAnsi="Times New Roman" w:cs="Times New Roman"/>
          <w:szCs w:val="22"/>
        </w:rPr>
        <w:t xml:space="preserve">бюджета </w:t>
      </w:r>
      <w:r w:rsidR="00571B65" w:rsidRPr="00A9184B">
        <w:rPr>
          <w:rFonts w:ascii="Times New Roman" w:hAnsi="Times New Roman" w:cs="Times New Roman"/>
          <w:szCs w:val="22"/>
        </w:rPr>
        <w:t>Бодайбинского муниципального образования</w:t>
      </w:r>
      <w:r w:rsidR="00405BA6" w:rsidRPr="00A9184B">
        <w:rPr>
          <w:rFonts w:ascii="Times New Roman" w:hAnsi="Times New Roman" w:cs="Times New Roman"/>
          <w:szCs w:val="22"/>
        </w:rPr>
        <w:t xml:space="preserve"> (далее - </w:t>
      </w:r>
      <w:r w:rsidRPr="00A9184B">
        <w:rPr>
          <w:rFonts w:ascii="Times New Roman" w:hAnsi="Times New Roman" w:cs="Times New Roman"/>
          <w:szCs w:val="22"/>
        </w:rPr>
        <w:t>главные администраторы, администраторы) в соответствии с бюджетными полномочиями, установленными статьей 160.2 Бюджетного кодекса Российской Федерации.</w:t>
      </w:r>
    </w:p>
    <w:p w:rsidR="00E77C25" w:rsidRPr="00A9184B" w:rsidRDefault="003249EE" w:rsidP="003E448F">
      <w:pPr>
        <w:pStyle w:val="ConsPlusNormal"/>
        <w:numPr>
          <w:ilvl w:val="0"/>
          <w:numId w:val="18"/>
        </w:numPr>
        <w:tabs>
          <w:tab w:val="left" w:pos="426"/>
        </w:tabs>
        <w:ind w:left="142" w:firstLine="567"/>
        <w:jc w:val="both"/>
        <w:rPr>
          <w:rFonts w:ascii="Times New Roman" w:hAnsi="Times New Roman" w:cs="Times New Roman"/>
          <w:szCs w:val="22"/>
        </w:rPr>
      </w:pPr>
      <w:r w:rsidRPr="00A9184B">
        <w:rPr>
          <w:rFonts w:ascii="Times New Roman" w:hAnsi="Times New Roman" w:cs="Times New Roman"/>
          <w:szCs w:val="22"/>
        </w:rPr>
        <w:t xml:space="preserve">Исполнение </w:t>
      </w:r>
      <w:r w:rsidR="00E77C25" w:rsidRPr="00A9184B">
        <w:rPr>
          <w:rFonts w:ascii="Times New Roman" w:hAnsi="Times New Roman" w:cs="Times New Roman"/>
          <w:szCs w:val="22"/>
        </w:rPr>
        <w:t>бюджета</w:t>
      </w:r>
      <w:r w:rsidRPr="00A9184B">
        <w:rPr>
          <w:rFonts w:ascii="Times New Roman" w:hAnsi="Times New Roman" w:cs="Times New Roman"/>
          <w:szCs w:val="22"/>
        </w:rPr>
        <w:t xml:space="preserve"> </w:t>
      </w:r>
      <w:r w:rsidR="00571B65" w:rsidRPr="00A9184B">
        <w:rPr>
          <w:rFonts w:ascii="Times New Roman" w:hAnsi="Times New Roman" w:cs="Times New Roman"/>
          <w:szCs w:val="22"/>
        </w:rPr>
        <w:t>Бодайбинского муниципального образования</w:t>
      </w:r>
      <w:r w:rsidR="00E77C25" w:rsidRPr="00A9184B">
        <w:rPr>
          <w:rFonts w:ascii="Times New Roman" w:hAnsi="Times New Roman" w:cs="Times New Roman"/>
          <w:szCs w:val="22"/>
        </w:rPr>
        <w:t xml:space="preserve"> по источникам финансирования дефицита </w:t>
      </w:r>
      <w:r w:rsidR="00643C74" w:rsidRPr="00A9184B">
        <w:rPr>
          <w:rFonts w:ascii="Times New Roman" w:hAnsi="Times New Roman" w:cs="Times New Roman"/>
          <w:szCs w:val="22"/>
        </w:rPr>
        <w:t xml:space="preserve">бюджета </w:t>
      </w:r>
      <w:r w:rsidR="00571B65" w:rsidRPr="00A9184B">
        <w:rPr>
          <w:rFonts w:ascii="Times New Roman" w:hAnsi="Times New Roman" w:cs="Times New Roman"/>
          <w:szCs w:val="22"/>
        </w:rPr>
        <w:t>Бодайбинского муниципального образования</w:t>
      </w:r>
      <w:r w:rsidR="00894B73" w:rsidRPr="00A9184B">
        <w:rPr>
          <w:rFonts w:ascii="Times New Roman" w:hAnsi="Times New Roman" w:cs="Times New Roman"/>
          <w:szCs w:val="22"/>
        </w:rPr>
        <w:t xml:space="preserve"> </w:t>
      </w:r>
      <w:r w:rsidR="00E77C25" w:rsidRPr="00A9184B">
        <w:rPr>
          <w:rFonts w:ascii="Times New Roman" w:hAnsi="Times New Roman" w:cs="Times New Roman"/>
          <w:szCs w:val="22"/>
        </w:rPr>
        <w:t>предусматривает:</w:t>
      </w:r>
    </w:p>
    <w:p w:rsidR="00E77C25" w:rsidRPr="00A9184B" w:rsidRDefault="00894B73" w:rsidP="003E448F">
      <w:pPr>
        <w:pStyle w:val="ConsPlusNormal"/>
        <w:ind w:left="142" w:firstLine="567"/>
        <w:jc w:val="both"/>
        <w:rPr>
          <w:rFonts w:ascii="Times New Roman" w:hAnsi="Times New Roman" w:cs="Times New Roman"/>
          <w:szCs w:val="22"/>
        </w:rPr>
      </w:pPr>
      <w:r w:rsidRPr="00A9184B">
        <w:rPr>
          <w:rFonts w:ascii="Times New Roman" w:hAnsi="Times New Roman" w:cs="Times New Roman"/>
          <w:szCs w:val="22"/>
        </w:rPr>
        <w:t xml:space="preserve">- </w:t>
      </w:r>
      <w:r w:rsidR="00E77C25" w:rsidRPr="00A9184B">
        <w:rPr>
          <w:rFonts w:ascii="Times New Roman" w:hAnsi="Times New Roman" w:cs="Times New Roman"/>
          <w:szCs w:val="22"/>
        </w:rPr>
        <w:t>принятие бюджетных обязательств;</w:t>
      </w:r>
    </w:p>
    <w:p w:rsidR="00E77C25" w:rsidRPr="00A9184B" w:rsidRDefault="00894B73" w:rsidP="003E448F">
      <w:pPr>
        <w:pStyle w:val="ConsPlusNormal"/>
        <w:ind w:left="142" w:firstLine="567"/>
        <w:jc w:val="both"/>
        <w:rPr>
          <w:rFonts w:ascii="Times New Roman" w:hAnsi="Times New Roman" w:cs="Times New Roman"/>
          <w:szCs w:val="22"/>
        </w:rPr>
      </w:pPr>
      <w:r w:rsidRPr="00A9184B">
        <w:rPr>
          <w:rFonts w:ascii="Times New Roman" w:hAnsi="Times New Roman" w:cs="Times New Roman"/>
          <w:szCs w:val="22"/>
        </w:rPr>
        <w:t xml:space="preserve">- </w:t>
      </w:r>
      <w:r w:rsidR="00E77C25" w:rsidRPr="00A9184B">
        <w:rPr>
          <w:rFonts w:ascii="Times New Roman" w:hAnsi="Times New Roman" w:cs="Times New Roman"/>
          <w:szCs w:val="22"/>
        </w:rPr>
        <w:t>подтверждение денежных обязательств;</w:t>
      </w:r>
    </w:p>
    <w:p w:rsidR="00E77C25" w:rsidRPr="00A9184B" w:rsidRDefault="00894B73" w:rsidP="003E448F">
      <w:pPr>
        <w:pStyle w:val="ConsPlusNormal"/>
        <w:ind w:left="142" w:firstLine="567"/>
        <w:jc w:val="both"/>
        <w:rPr>
          <w:rFonts w:ascii="Times New Roman" w:hAnsi="Times New Roman" w:cs="Times New Roman"/>
          <w:szCs w:val="22"/>
        </w:rPr>
      </w:pPr>
      <w:r w:rsidRPr="00A9184B">
        <w:rPr>
          <w:rFonts w:ascii="Times New Roman" w:hAnsi="Times New Roman" w:cs="Times New Roman"/>
          <w:szCs w:val="22"/>
        </w:rPr>
        <w:t xml:space="preserve">- </w:t>
      </w:r>
      <w:r w:rsidR="00E77C25" w:rsidRPr="00A9184B">
        <w:rPr>
          <w:rFonts w:ascii="Times New Roman" w:hAnsi="Times New Roman" w:cs="Times New Roman"/>
          <w:szCs w:val="22"/>
        </w:rPr>
        <w:t>санкционирование оплаты денежных обязательств;</w:t>
      </w:r>
    </w:p>
    <w:p w:rsidR="004368CD" w:rsidRPr="00A9184B" w:rsidRDefault="00894B73" w:rsidP="003E448F">
      <w:pPr>
        <w:pStyle w:val="ConsPlusNormal"/>
        <w:ind w:left="142" w:firstLine="567"/>
        <w:jc w:val="both"/>
        <w:rPr>
          <w:rFonts w:ascii="Times New Roman" w:hAnsi="Times New Roman" w:cs="Times New Roman"/>
          <w:szCs w:val="22"/>
        </w:rPr>
      </w:pPr>
      <w:r w:rsidRPr="00A9184B">
        <w:rPr>
          <w:rFonts w:ascii="Times New Roman" w:hAnsi="Times New Roman" w:cs="Times New Roman"/>
          <w:szCs w:val="22"/>
        </w:rPr>
        <w:t xml:space="preserve">- </w:t>
      </w:r>
      <w:r w:rsidR="00E77C25" w:rsidRPr="00A9184B">
        <w:rPr>
          <w:rFonts w:ascii="Times New Roman" w:hAnsi="Times New Roman" w:cs="Times New Roman"/>
          <w:szCs w:val="22"/>
        </w:rPr>
        <w:t>подтверждение исполнения денежных обязательств.</w:t>
      </w:r>
    </w:p>
    <w:p w:rsidR="003E448F" w:rsidRDefault="004368CD" w:rsidP="003E448F">
      <w:pPr>
        <w:pStyle w:val="ConsPlusNormal"/>
        <w:numPr>
          <w:ilvl w:val="0"/>
          <w:numId w:val="18"/>
        </w:numPr>
        <w:tabs>
          <w:tab w:val="left" w:pos="142"/>
          <w:tab w:val="left" w:pos="426"/>
        </w:tabs>
        <w:ind w:left="142" w:firstLine="567"/>
        <w:jc w:val="both"/>
        <w:rPr>
          <w:rFonts w:ascii="Times New Roman" w:hAnsi="Times New Roman" w:cs="Times New Roman"/>
          <w:szCs w:val="22"/>
        </w:rPr>
      </w:pPr>
      <w:r w:rsidRPr="00A9184B">
        <w:rPr>
          <w:rFonts w:ascii="Times New Roman" w:hAnsi="Times New Roman" w:cs="Times New Roman"/>
          <w:szCs w:val="22"/>
        </w:rPr>
        <w:t xml:space="preserve">Основаниями для принятия бюджетных обязательств по источникам финансирования дефицита </w:t>
      </w:r>
      <w:r w:rsidR="00643C74" w:rsidRPr="00A9184B">
        <w:rPr>
          <w:rFonts w:ascii="Times New Roman" w:hAnsi="Times New Roman" w:cs="Times New Roman"/>
          <w:szCs w:val="22"/>
        </w:rPr>
        <w:t xml:space="preserve">бюджета </w:t>
      </w:r>
      <w:r w:rsidR="00571B65" w:rsidRPr="00A9184B">
        <w:rPr>
          <w:rFonts w:ascii="Times New Roman" w:hAnsi="Times New Roman" w:cs="Times New Roman"/>
          <w:szCs w:val="22"/>
        </w:rPr>
        <w:t>Бодайбинского муниципального образования</w:t>
      </w:r>
      <w:r w:rsidRPr="00A9184B">
        <w:rPr>
          <w:rFonts w:ascii="Times New Roman" w:hAnsi="Times New Roman" w:cs="Times New Roman"/>
          <w:szCs w:val="22"/>
        </w:rPr>
        <w:t xml:space="preserve"> являются следующие документы:</w:t>
      </w:r>
    </w:p>
    <w:p w:rsidR="00480579" w:rsidRPr="003E448F" w:rsidRDefault="00480579" w:rsidP="003E448F">
      <w:pPr>
        <w:pStyle w:val="ConsPlusNormal"/>
        <w:tabs>
          <w:tab w:val="left" w:pos="142"/>
          <w:tab w:val="left" w:pos="426"/>
        </w:tabs>
        <w:ind w:left="142" w:firstLine="567"/>
        <w:jc w:val="both"/>
        <w:rPr>
          <w:rFonts w:ascii="Times New Roman" w:hAnsi="Times New Roman" w:cs="Times New Roman"/>
          <w:szCs w:val="22"/>
        </w:rPr>
      </w:pPr>
      <w:r w:rsidRPr="003E448F">
        <w:rPr>
          <w:rFonts w:ascii="Times New Roman" w:hAnsi="Times New Roman" w:cs="Times New Roman"/>
          <w:szCs w:val="22"/>
        </w:rPr>
        <w:t xml:space="preserve">1) </w:t>
      </w:r>
      <w:r w:rsidR="003424EE" w:rsidRPr="003E448F">
        <w:rPr>
          <w:rFonts w:ascii="Times New Roman" w:hAnsi="Times New Roman" w:cs="Times New Roman"/>
          <w:szCs w:val="22"/>
        </w:rPr>
        <w:t xml:space="preserve"> </w:t>
      </w:r>
      <w:r w:rsidR="003E448F">
        <w:rPr>
          <w:rFonts w:ascii="Times New Roman" w:hAnsi="Times New Roman" w:cs="Times New Roman"/>
          <w:szCs w:val="22"/>
        </w:rPr>
        <w:t xml:space="preserve">  </w:t>
      </w:r>
      <w:r w:rsidRPr="003E448F">
        <w:rPr>
          <w:rFonts w:ascii="Times New Roman" w:hAnsi="Times New Roman" w:cs="Times New Roman"/>
          <w:szCs w:val="22"/>
        </w:rPr>
        <w:t>по остаткам средств на счетах по учету средств бюджета</w:t>
      </w:r>
      <w:r w:rsidR="003424EE" w:rsidRPr="003E448F">
        <w:rPr>
          <w:rFonts w:ascii="Times New Roman" w:hAnsi="Times New Roman" w:cs="Times New Roman"/>
          <w:szCs w:val="22"/>
        </w:rPr>
        <w:t xml:space="preserve">, в том числе по межбюджетным трансфертам из бюджетной системы </w:t>
      </w:r>
      <w:r w:rsidR="002D32CA">
        <w:rPr>
          <w:rFonts w:ascii="Times New Roman" w:hAnsi="Times New Roman" w:cs="Times New Roman"/>
          <w:szCs w:val="22"/>
        </w:rPr>
        <w:t>Российской Федерации</w:t>
      </w:r>
      <w:r w:rsidR="003424EE" w:rsidRPr="003E448F">
        <w:rPr>
          <w:rFonts w:ascii="Times New Roman" w:hAnsi="Times New Roman" w:cs="Times New Roman"/>
          <w:szCs w:val="22"/>
        </w:rPr>
        <w:t xml:space="preserve"> – соглашения о предоставлении межбюджетных трансферт из бюджетов других уровней; </w:t>
      </w:r>
    </w:p>
    <w:p w:rsidR="004368CD" w:rsidRPr="00A9184B" w:rsidRDefault="00480579" w:rsidP="003E448F">
      <w:pPr>
        <w:pStyle w:val="ConsPlusNormal"/>
        <w:ind w:left="142" w:firstLine="567"/>
        <w:jc w:val="both"/>
        <w:rPr>
          <w:rFonts w:ascii="Times New Roman" w:hAnsi="Times New Roman" w:cs="Times New Roman"/>
          <w:szCs w:val="22"/>
        </w:rPr>
      </w:pPr>
      <w:r w:rsidRPr="00A9184B">
        <w:rPr>
          <w:rFonts w:ascii="Times New Roman" w:hAnsi="Times New Roman" w:cs="Times New Roman"/>
          <w:szCs w:val="22"/>
        </w:rPr>
        <w:t>2</w:t>
      </w:r>
      <w:r w:rsidR="00643C74" w:rsidRPr="00A9184B">
        <w:rPr>
          <w:rFonts w:ascii="Times New Roman" w:hAnsi="Times New Roman" w:cs="Times New Roman"/>
          <w:szCs w:val="22"/>
        </w:rPr>
        <w:t xml:space="preserve">) </w:t>
      </w:r>
      <w:r w:rsidR="003E448F">
        <w:rPr>
          <w:rFonts w:ascii="Times New Roman" w:hAnsi="Times New Roman" w:cs="Times New Roman"/>
          <w:szCs w:val="22"/>
        </w:rPr>
        <w:t xml:space="preserve">  </w:t>
      </w:r>
      <w:r w:rsidR="004368CD" w:rsidRPr="00A9184B">
        <w:rPr>
          <w:rFonts w:ascii="Times New Roman" w:hAnsi="Times New Roman" w:cs="Times New Roman"/>
          <w:szCs w:val="22"/>
        </w:rPr>
        <w:t>по кредитам, привлеченным от кредитных организаций, - государственные контракты, кредитные договоры (соглашения), договоры кредитных линий (соглашения);</w:t>
      </w:r>
    </w:p>
    <w:p w:rsidR="004368CD" w:rsidRPr="00A9184B" w:rsidRDefault="00480579" w:rsidP="003E448F">
      <w:pPr>
        <w:pStyle w:val="ConsPlusNormal"/>
        <w:ind w:left="142" w:firstLine="567"/>
        <w:jc w:val="both"/>
        <w:rPr>
          <w:rFonts w:ascii="Times New Roman" w:hAnsi="Times New Roman" w:cs="Times New Roman"/>
          <w:szCs w:val="22"/>
        </w:rPr>
      </w:pPr>
      <w:r w:rsidRPr="00A9184B">
        <w:rPr>
          <w:rFonts w:ascii="Times New Roman" w:hAnsi="Times New Roman" w:cs="Times New Roman"/>
          <w:szCs w:val="22"/>
        </w:rPr>
        <w:t>3</w:t>
      </w:r>
      <w:r w:rsidR="004368CD" w:rsidRPr="00A9184B">
        <w:rPr>
          <w:rFonts w:ascii="Times New Roman" w:hAnsi="Times New Roman" w:cs="Times New Roman"/>
          <w:szCs w:val="22"/>
        </w:rPr>
        <w:t xml:space="preserve">) </w:t>
      </w:r>
      <w:r w:rsidR="003E448F">
        <w:rPr>
          <w:rFonts w:ascii="Times New Roman" w:hAnsi="Times New Roman" w:cs="Times New Roman"/>
          <w:szCs w:val="22"/>
        </w:rPr>
        <w:t xml:space="preserve"> </w:t>
      </w:r>
      <w:r w:rsidR="004368CD" w:rsidRPr="00A9184B">
        <w:rPr>
          <w:rFonts w:ascii="Times New Roman" w:hAnsi="Times New Roman" w:cs="Times New Roman"/>
          <w:szCs w:val="22"/>
        </w:rPr>
        <w:t>по бюджетным кредитам, предос</w:t>
      </w:r>
      <w:r w:rsidR="00405BA6" w:rsidRPr="00A9184B">
        <w:rPr>
          <w:rFonts w:ascii="Times New Roman" w:hAnsi="Times New Roman" w:cs="Times New Roman"/>
          <w:szCs w:val="22"/>
        </w:rPr>
        <w:t>тавляемым из областного бюджета</w:t>
      </w:r>
      <w:r w:rsidR="004368CD" w:rsidRPr="00A9184B">
        <w:rPr>
          <w:rFonts w:ascii="Times New Roman" w:hAnsi="Times New Roman" w:cs="Times New Roman"/>
          <w:szCs w:val="22"/>
        </w:rPr>
        <w:t xml:space="preserve"> - договоры о предоставлении бюджетных кред</w:t>
      </w:r>
      <w:r w:rsidR="00643C74" w:rsidRPr="00A9184B">
        <w:rPr>
          <w:rFonts w:ascii="Times New Roman" w:hAnsi="Times New Roman" w:cs="Times New Roman"/>
          <w:szCs w:val="22"/>
        </w:rPr>
        <w:t>итов муниципальным образованиям.</w:t>
      </w:r>
    </w:p>
    <w:p w:rsidR="004368CD" w:rsidRPr="00A9184B" w:rsidRDefault="004368CD" w:rsidP="003E448F">
      <w:pPr>
        <w:pStyle w:val="ConsPlusNormal"/>
        <w:numPr>
          <w:ilvl w:val="0"/>
          <w:numId w:val="18"/>
        </w:numPr>
        <w:ind w:left="142" w:firstLine="567"/>
        <w:jc w:val="both"/>
        <w:rPr>
          <w:rFonts w:ascii="Times New Roman" w:hAnsi="Times New Roman" w:cs="Times New Roman"/>
          <w:szCs w:val="22"/>
        </w:rPr>
      </w:pPr>
      <w:r w:rsidRPr="00A9184B">
        <w:rPr>
          <w:rFonts w:ascii="Times New Roman" w:hAnsi="Times New Roman" w:cs="Times New Roman"/>
          <w:szCs w:val="22"/>
        </w:rPr>
        <w:t xml:space="preserve">Подтверждение денежных обязательств по источникам финансирования дефицита </w:t>
      </w:r>
      <w:r w:rsidR="00643C74" w:rsidRPr="00A9184B">
        <w:rPr>
          <w:rFonts w:ascii="Times New Roman" w:hAnsi="Times New Roman" w:cs="Times New Roman"/>
          <w:szCs w:val="22"/>
        </w:rPr>
        <w:t xml:space="preserve">бюджета </w:t>
      </w:r>
      <w:r w:rsidR="00571B65" w:rsidRPr="00A9184B">
        <w:rPr>
          <w:rFonts w:ascii="Times New Roman" w:hAnsi="Times New Roman" w:cs="Times New Roman"/>
          <w:szCs w:val="22"/>
        </w:rPr>
        <w:t>Бодайбинского муниципального образования</w:t>
      </w:r>
      <w:r w:rsidRPr="00A9184B">
        <w:rPr>
          <w:rFonts w:ascii="Times New Roman" w:hAnsi="Times New Roman" w:cs="Times New Roman"/>
          <w:szCs w:val="22"/>
        </w:rPr>
        <w:t xml:space="preserve"> осуществляется путем подготовки главным администратором (администратором) платежных документов, необходимых для санкционирования их оплаты.</w:t>
      </w:r>
    </w:p>
    <w:p w:rsidR="004368CD" w:rsidRPr="00A9184B" w:rsidRDefault="004368CD" w:rsidP="003E448F">
      <w:pPr>
        <w:pStyle w:val="ConsPlusNormal"/>
        <w:numPr>
          <w:ilvl w:val="0"/>
          <w:numId w:val="18"/>
        </w:numPr>
        <w:tabs>
          <w:tab w:val="left" w:pos="142"/>
          <w:tab w:val="left" w:pos="426"/>
        </w:tabs>
        <w:ind w:left="142" w:firstLine="567"/>
        <w:jc w:val="both"/>
        <w:rPr>
          <w:rFonts w:ascii="Times New Roman" w:hAnsi="Times New Roman" w:cs="Times New Roman"/>
          <w:szCs w:val="22"/>
        </w:rPr>
      </w:pPr>
      <w:r w:rsidRPr="00A9184B">
        <w:rPr>
          <w:rFonts w:ascii="Times New Roman" w:hAnsi="Times New Roman" w:cs="Times New Roman"/>
          <w:szCs w:val="22"/>
        </w:rPr>
        <w:t xml:space="preserve">Санкционирование оплаты денежных обязательств осуществляется </w:t>
      </w:r>
      <w:r w:rsidR="00A8776E" w:rsidRPr="00A9184B">
        <w:rPr>
          <w:rFonts w:ascii="Times New Roman" w:hAnsi="Times New Roman" w:cs="Times New Roman"/>
          <w:szCs w:val="22"/>
        </w:rPr>
        <w:t xml:space="preserve">финансовым управлением Бодайбинского </w:t>
      </w:r>
      <w:r w:rsidR="00643C74" w:rsidRPr="00A9184B">
        <w:rPr>
          <w:rFonts w:ascii="Times New Roman" w:hAnsi="Times New Roman" w:cs="Times New Roman"/>
          <w:szCs w:val="22"/>
        </w:rPr>
        <w:t>городского поселения</w:t>
      </w:r>
      <w:r w:rsidR="00A8776E" w:rsidRPr="00A9184B">
        <w:rPr>
          <w:rFonts w:ascii="Times New Roman" w:hAnsi="Times New Roman" w:cs="Times New Roman"/>
          <w:szCs w:val="22"/>
        </w:rPr>
        <w:t xml:space="preserve"> </w:t>
      </w:r>
      <w:r w:rsidRPr="00A9184B">
        <w:rPr>
          <w:rFonts w:ascii="Times New Roman" w:hAnsi="Times New Roman" w:cs="Times New Roman"/>
          <w:szCs w:val="22"/>
        </w:rPr>
        <w:t xml:space="preserve">в соответствии с Порядком санкционирования оплаты денежных обязательств, подлежащих исполнению за счет бюджетных ассигнований по источникам финансирования дефицита </w:t>
      </w:r>
      <w:r w:rsidR="00643C74" w:rsidRPr="00A9184B">
        <w:rPr>
          <w:rFonts w:ascii="Times New Roman" w:hAnsi="Times New Roman" w:cs="Times New Roman"/>
          <w:szCs w:val="22"/>
        </w:rPr>
        <w:t xml:space="preserve">бюджета </w:t>
      </w:r>
      <w:r w:rsidR="00571B65" w:rsidRPr="00A9184B">
        <w:rPr>
          <w:rFonts w:ascii="Times New Roman" w:hAnsi="Times New Roman" w:cs="Times New Roman"/>
          <w:szCs w:val="22"/>
        </w:rPr>
        <w:t>Бодайбинского муниципального образования</w:t>
      </w:r>
      <w:r w:rsidRPr="00A9184B">
        <w:rPr>
          <w:rFonts w:ascii="Times New Roman" w:hAnsi="Times New Roman" w:cs="Times New Roman"/>
          <w:szCs w:val="22"/>
        </w:rPr>
        <w:t>.</w:t>
      </w:r>
    </w:p>
    <w:p w:rsidR="004368CD" w:rsidRPr="00A9184B" w:rsidRDefault="004368CD" w:rsidP="003E448F">
      <w:pPr>
        <w:pStyle w:val="ConsPlusNormal"/>
        <w:numPr>
          <w:ilvl w:val="0"/>
          <w:numId w:val="18"/>
        </w:numPr>
        <w:ind w:left="142" w:firstLine="567"/>
        <w:jc w:val="both"/>
        <w:rPr>
          <w:rFonts w:ascii="Times New Roman" w:hAnsi="Times New Roman" w:cs="Times New Roman"/>
          <w:szCs w:val="22"/>
        </w:rPr>
      </w:pPr>
      <w:r w:rsidRPr="00A9184B">
        <w:rPr>
          <w:rFonts w:ascii="Times New Roman" w:hAnsi="Times New Roman" w:cs="Times New Roman"/>
          <w:szCs w:val="22"/>
        </w:rPr>
        <w:t>Оплата денежных обязательств по источникам финансирован</w:t>
      </w:r>
      <w:r w:rsidR="00A8776E" w:rsidRPr="00A9184B">
        <w:rPr>
          <w:rFonts w:ascii="Times New Roman" w:hAnsi="Times New Roman" w:cs="Times New Roman"/>
          <w:szCs w:val="22"/>
        </w:rPr>
        <w:t xml:space="preserve">ия дефицита </w:t>
      </w:r>
      <w:r w:rsidR="00643C74" w:rsidRPr="00A9184B">
        <w:rPr>
          <w:rFonts w:ascii="Times New Roman" w:hAnsi="Times New Roman" w:cs="Times New Roman"/>
          <w:szCs w:val="22"/>
        </w:rPr>
        <w:t xml:space="preserve">бюджета </w:t>
      </w:r>
      <w:r w:rsidR="00571B65" w:rsidRPr="00A9184B">
        <w:rPr>
          <w:rFonts w:ascii="Times New Roman" w:hAnsi="Times New Roman" w:cs="Times New Roman"/>
          <w:szCs w:val="22"/>
        </w:rPr>
        <w:t>Бодайбинского муниципального образования</w:t>
      </w:r>
      <w:r w:rsidRPr="00A9184B">
        <w:rPr>
          <w:rFonts w:ascii="Times New Roman" w:hAnsi="Times New Roman" w:cs="Times New Roman"/>
          <w:szCs w:val="22"/>
        </w:rPr>
        <w:t xml:space="preserve"> осуществляется в соответствии с документами, указанными в </w:t>
      </w:r>
      <w:hyperlink w:anchor="P51" w:history="1">
        <w:r w:rsidR="00A8776E" w:rsidRPr="00A9184B">
          <w:rPr>
            <w:rFonts w:ascii="Times New Roman" w:hAnsi="Times New Roman" w:cs="Times New Roman"/>
            <w:szCs w:val="22"/>
          </w:rPr>
          <w:t>п.</w:t>
        </w:r>
      </w:hyperlink>
      <w:r w:rsidR="00A8776E" w:rsidRPr="00A9184B">
        <w:rPr>
          <w:rFonts w:ascii="Times New Roman" w:hAnsi="Times New Roman" w:cs="Times New Roman"/>
          <w:color w:val="0000FF"/>
          <w:szCs w:val="22"/>
        </w:rPr>
        <w:t xml:space="preserve"> </w:t>
      </w:r>
      <w:r w:rsidR="00A8776E" w:rsidRPr="00A9184B">
        <w:rPr>
          <w:rFonts w:ascii="Times New Roman" w:hAnsi="Times New Roman" w:cs="Times New Roman"/>
          <w:szCs w:val="22"/>
        </w:rPr>
        <w:t>4</w:t>
      </w:r>
      <w:r w:rsidRPr="00A9184B">
        <w:rPr>
          <w:rFonts w:ascii="Times New Roman" w:hAnsi="Times New Roman" w:cs="Times New Roman"/>
          <w:szCs w:val="22"/>
        </w:rPr>
        <w:t xml:space="preserve"> настоящего Порядка, с показателями сводной бюджетной росписи </w:t>
      </w:r>
      <w:r w:rsidR="00643C74" w:rsidRPr="00A9184B">
        <w:rPr>
          <w:rFonts w:ascii="Times New Roman" w:hAnsi="Times New Roman" w:cs="Times New Roman"/>
          <w:szCs w:val="22"/>
        </w:rPr>
        <w:t xml:space="preserve">бюджета </w:t>
      </w:r>
      <w:r w:rsidR="00571B65" w:rsidRPr="00A9184B">
        <w:rPr>
          <w:rFonts w:ascii="Times New Roman" w:hAnsi="Times New Roman" w:cs="Times New Roman"/>
          <w:szCs w:val="22"/>
        </w:rPr>
        <w:t>Бодайбинского муниципального образования</w:t>
      </w:r>
      <w:r w:rsidRPr="00A9184B">
        <w:rPr>
          <w:rFonts w:ascii="Times New Roman" w:hAnsi="Times New Roman" w:cs="Times New Roman"/>
          <w:szCs w:val="22"/>
        </w:rPr>
        <w:t xml:space="preserve">, с учетом программы внутренних заимствований </w:t>
      </w:r>
      <w:r w:rsidR="00643C74" w:rsidRPr="00A9184B">
        <w:rPr>
          <w:rFonts w:ascii="Times New Roman" w:hAnsi="Times New Roman" w:cs="Times New Roman"/>
          <w:szCs w:val="22"/>
        </w:rPr>
        <w:t>Бодайбинского муниципального образования</w:t>
      </w:r>
      <w:r w:rsidRPr="00A9184B">
        <w:rPr>
          <w:rFonts w:ascii="Times New Roman" w:hAnsi="Times New Roman" w:cs="Times New Roman"/>
          <w:szCs w:val="22"/>
        </w:rPr>
        <w:t>.</w:t>
      </w:r>
    </w:p>
    <w:p w:rsidR="004368CD" w:rsidRPr="00A9184B" w:rsidRDefault="004368CD" w:rsidP="003E448F">
      <w:pPr>
        <w:pStyle w:val="ConsPlusNormal"/>
        <w:numPr>
          <w:ilvl w:val="0"/>
          <w:numId w:val="18"/>
        </w:numPr>
        <w:ind w:left="142" w:firstLine="567"/>
        <w:jc w:val="both"/>
        <w:rPr>
          <w:rFonts w:ascii="Times New Roman" w:hAnsi="Times New Roman" w:cs="Times New Roman"/>
          <w:szCs w:val="22"/>
        </w:rPr>
      </w:pPr>
      <w:r w:rsidRPr="00A9184B">
        <w:rPr>
          <w:rFonts w:ascii="Times New Roman" w:hAnsi="Times New Roman" w:cs="Times New Roman"/>
          <w:szCs w:val="22"/>
        </w:rPr>
        <w:t xml:space="preserve">Подтверждение исполнения денежных обязательств по источникам финансирования дефицита </w:t>
      </w:r>
      <w:r w:rsidR="00643C74" w:rsidRPr="00A9184B">
        <w:rPr>
          <w:rFonts w:ascii="Times New Roman" w:hAnsi="Times New Roman" w:cs="Times New Roman"/>
          <w:szCs w:val="22"/>
        </w:rPr>
        <w:t xml:space="preserve">бюджета </w:t>
      </w:r>
      <w:r w:rsidR="00571B65" w:rsidRPr="00A9184B">
        <w:rPr>
          <w:rFonts w:ascii="Times New Roman" w:hAnsi="Times New Roman" w:cs="Times New Roman"/>
          <w:szCs w:val="22"/>
        </w:rPr>
        <w:t>Бодайбинского муниципального образования</w:t>
      </w:r>
      <w:r w:rsidR="00DC3C33" w:rsidRPr="00A9184B">
        <w:rPr>
          <w:rFonts w:ascii="Times New Roman" w:hAnsi="Times New Roman" w:cs="Times New Roman"/>
          <w:szCs w:val="22"/>
        </w:rPr>
        <w:t xml:space="preserve"> осуществляется финансовым управлением Бодайбинского городского поселения </w:t>
      </w:r>
      <w:r w:rsidRPr="00A9184B">
        <w:rPr>
          <w:rFonts w:ascii="Times New Roman" w:hAnsi="Times New Roman" w:cs="Times New Roman"/>
          <w:szCs w:val="22"/>
        </w:rPr>
        <w:t>путем отражения в учете выплаченных сумм на основании платежных документов, подтверждающих списание денежных ср</w:t>
      </w:r>
      <w:r w:rsidR="00DC3C33" w:rsidRPr="00A9184B">
        <w:rPr>
          <w:rFonts w:ascii="Times New Roman" w:hAnsi="Times New Roman" w:cs="Times New Roman"/>
          <w:szCs w:val="22"/>
        </w:rPr>
        <w:t xml:space="preserve">едств с единого счета </w:t>
      </w:r>
      <w:r w:rsidR="00643C74" w:rsidRPr="00A9184B">
        <w:rPr>
          <w:rFonts w:ascii="Times New Roman" w:hAnsi="Times New Roman" w:cs="Times New Roman"/>
          <w:szCs w:val="22"/>
        </w:rPr>
        <w:t xml:space="preserve">бюджета </w:t>
      </w:r>
      <w:r w:rsidR="00571B65" w:rsidRPr="00A9184B">
        <w:rPr>
          <w:rFonts w:ascii="Times New Roman" w:hAnsi="Times New Roman" w:cs="Times New Roman"/>
          <w:szCs w:val="22"/>
        </w:rPr>
        <w:t>Бодайбинского муниципального образования</w:t>
      </w:r>
      <w:r w:rsidRPr="00A9184B">
        <w:rPr>
          <w:rFonts w:ascii="Times New Roman" w:hAnsi="Times New Roman" w:cs="Times New Roman"/>
          <w:szCs w:val="22"/>
        </w:rPr>
        <w:t>.</w:t>
      </w:r>
    </w:p>
    <w:p w:rsidR="00E1397C" w:rsidRPr="007273E5" w:rsidRDefault="004368CD" w:rsidP="007273E5">
      <w:pPr>
        <w:pStyle w:val="ConsPlusNormal"/>
        <w:numPr>
          <w:ilvl w:val="0"/>
          <w:numId w:val="18"/>
        </w:numPr>
        <w:ind w:left="142" w:firstLine="567"/>
        <w:jc w:val="both"/>
        <w:rPr>
          <w:rFonts w:ascii="Times New Roman" w:hAnsi="Times New Roman" w:cs="Times New Roman"/>
          <w:szCs w:val="22"/>
        </w:rPr>
      </w:pPr>
      <w:r w:rsidRPr="00A9184B">
        <w:rPr>
          <w:rFonts w:ascii="Times New Roman" w:hAnsi="Times New Roman" w:cs="Times New Roman"/>
          <w:szCs w:val="22"/>
        </w:rPr>
        <w:t xml:space="preserve">Главные администраторы отражают операции по источникам финансирования дефицита </w:t>
      </w:r>
      <w:r w:rsidR="00643C74" w:rsidRPr="00A9184B">
        <w:rPr>
          <w:rFonts w:ascii="Times New Roman" w:hAnsi="Times New Roman" w:cs="Times New Roman"/>
          <w:szCs w:val="22"/>
        </w:rPr>
        <w:t xml:space="preserve">бюджета </w:t>
      </w:r>
      <w:r w:rsidR="00571B65" w:rsidRPr="00A9184B">
        <w:rPr>
          <w:rFonts w:ascii="Times New Roman" w:hAnsi="Times New Roman" w:cs="Times New Roman"/>
          <w:szCs w:val="22"/>
        </w:rPr>
        <w:t>Бодайбинского муниципального образования</w:t>
      </w:r>
      <w:r w:rsidRPr="00A9184B">
        <w:rPr>
          <w:rFonts w:ascii="Times New Roman" w:hAnsi="Times New Roman" w:cs="Times New Roman"/>
          <w:szCs w:val="22"/>
        </w:rPr>
        <w:t xml:space="preserve"> в отчете об исполнении </w:t>
      </w:r>
      <w:r w:rsidR="00643C74" w:rsidRPr="00A9184B">
        <w:rPr>
          <w:rFonts w:ascii="Times New Roman" w:hAnsi="Times New Roman" w:cs="Times New Roman"/>
          <w:szCs w:val="22"/>
        </w:rPr>
        <w:t xml:space="preserve">бюджета </w:t>
      </w:r>
      <w:r w:rsidR="00571B65" w:rsidRPr="00A9184B">
        <w:rPr>
          <w:rFonts w:ascii="Times New Roman" w:hAnsi="Times New Roman" w:cs="Times New Roman"/>
          <w:szCs w:val="22"/>
        </w:rPr>
        <w:t>Бодайбин</w:t>
      </w:r>
      <w:r w:rsidR="007273E5">
        <w:rPr>
          <w:rFonts w:ascii="Times New Roman" w:hAnsi="Times New Roman" w:cs="Times New Roman"/>
          <w:szCs w:val="22"/>
        </w:rPr>
        <w:t>ского муниципального образовани</w:t>
      </w:r>
      <w:r w:rsidR="00995895">
        <w:rPr>
          <w:rFonts w:ascii="Times New Roman" w:hAnsi="Times New Roman" w:cs="Times New Roman"/>
          <w:szCs w:val="22"/>
        </w:rPr>
        <w:t>я.</w:t>
      </w:r>
    </w:p>
    <w:p w:rsidR="00B63F6D" w:rsidRDefault="00A23D8D" w:rsidP="00A23D8D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</w:t>
      </w:r>
    </w:p>
    <w:p w:rsidR="002164C1" w:rsidRPr="00E1397C" w:rsidRDefault="00B63F6D" w:rsidP="00A23D8D">
      <w:pPr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    </w:t>
      </w:r>
      <w:bookmarkStart w:id="2" w:name="_GoBack"/>
      <w:bookmarkEnd w:id="2"/>
      <w:r w:rsidR="002164C1" w:rsidRPr="00E1397C">
        <w:rPr>
          <w:sz w:val="22"/>
          <w:szCs w:val="22"/>
        </w:rPr>
        <w:t>УТВЕРЖДЕН</w:t>
      </w:r>
    </w:p>
    <w:p w:rsidR="002164C1" w:rsidRPr="00E1397C" w:rsidRDefault="00A23D8D" w:rsidP="00A23D8D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</w:t>
      </w:r>
      <w:r w:rsidR="00884FB8">
        <w:rPr>
          <w:sz w:val="22"/>
          <w:szCs w:val="22"/>
        </w:rPr>
        <w:t>р</w:t>
      </w:r>
      <w:r w:rsidR="002164C1" w:rsidRPr="00E1397C">
        <w:rPr>
          <w:sz w:val="22"/>
          <w:szCs w:val="22"/>
        </w:rPr>
        <w:t>аспоряжением администрации</w:t>
      </w:r>
    </w:p>
    <w:p w:rsidR="002164C1" w:rsidRPr="00E1397C" w:rsidRDefault="00A23D8D" w:rsidP="00A23D8D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</w:t>
      </w:r>
      <w:r w:rsidR="002164C1" w:rsidRPr="00E1397C">
        <w:rPr>
          <w:sz w:val="22"/>
          <w:szCs w:val="22"/>
        </w:rPr>
        <w:t>Бодайбинского городского поселения</w:t>
      </w:r>
    </w:p>
    <w:p w:rsidR="002164C1" w:rsidRPr="00E1397C" w:rsidRDefault="00A23D8D" w:rsidP="00A23D8D">
      <w:pPr>
        <w:jc w:val="center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                                                                            </w:t>
      </w:r>
      <w:r w:rsidR="002164C1" w:rsidRPr="00E1397C">
        <w:rPr>
          <w:sz w:val="22"/>
          <w:szCs w:val="22"/>
        </w:rPr>
        <w:t>от 29.09.2016 г. №</w:t>
      </w:r>
      <w:r w:rsidR="00B85B62">
        <w:rPr>
          <w:sz w:val="22"/>
          <w:szCs w:val="22"/>
        </w:rPr>
        <w:t xml:space="preserve"> </w:t>
      </w:r>
      <w:r w:rsidR="002164C1" w:rsidRPr="00E1397C">
        <w:rPr>
          <w:sz w:val="22"/>
          <w:szCs w:val="22"/>
        </w:rPr>
        <w:t>685-рп</w:t>
      </w:r>
    </w:p>
    <w:p w:rsidR="00894B73" w:rsidRPr="00E1397C" w:rsidRDefault="00894B73" w:rsidP="002164C1">
      <w:pPr>
        <w:jc w:val="center"/>
        <w:rPr>
          <w:sz w:val="22"/>
          <w:szCs w:val="22"/>
        </w:rPr>
      </w:pPr>
    </w:p>
    <w:p w:rsidR="00FE03E0" w:rsidRPr="00E1397C" w:rsidRDefault="00FE03E0" w:rsidP="00FE03E0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E1397C">
        <w:rPr>
          <w:rFonts w:ascii="Times New Roman" w:hAnsi="Times New Roman" w:cs="Times New Roman"/>
          <w:szCs w:val="22"/>
        </w:rPr>
        <w:t>ПОРЯДОК</w:t>
      </w:r>
    </w:p>
    <w:p w:rsidR="00FE03E0" w:rsidRPr="00E1397C" w:rsidRDefault="00FE03E0" w:rsidP="00FE03E0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E1397C">
        <w:rPr>
          <w:rFonts w:ascii="Times New Roman" w:hAnsi="Times New Roman" w:cs="Times New Roman"/>
          <w:szCs w:val="22"/>
        </w:rPr>
        <w:t>САНКЦИОНИРОВАНИЯ ОПЛАТЫ ДЕНЕЖНЫХ ОБЯЗАТЕЛЬСТВ, ПОДЛЕЖАЩИХ</w:t>
      </w:r>
    </w:p>
    <w:p w:rsidR="00FE03E0" w:rsidRPr="00E1397C" w:rsidRDefault="00FE03E0" w:rsidP="00FE03E0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E1397C">
        <w:rPr>
          <w:rFonts w:ascii="Times New Roman" w:hAnsi="Times New Roman" w:cs="Times New Roman"/>
          <w:szCs w:val="22"/>
        </w:rPr>
        <w:t>ИСПОЛНЕНИЮ ЗА СЧЕТ БЮДЖЕТНЫХ АССИГНОВАНИЙ ПО ИСТОЧНИКАМ</w:t>
      </w:r>
    </w:p>
    <w:p w:rsidR="00FE03E0" w:rsidRPr="00E1397C" w:rsidRDefault="00FE03E0" w:rsidP="00FE03E0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E1397C">
        <w:rPr>
          <w:rFonts w:ascii="Times New Roman" w:hAnsi="Times New Roman" w:cs="Times New Roman"/>
          <w:szCs w:val="22"/>
        </w:rPr>
        <w:t xml:space="preserve">ФИНАНСИРОВАНИЯ ДЕФИЦИТА </w:t>
      </w:r>
      <w:r w:rsidR="00643C74" w:rsidRPr="00E1397C">
        <w:rPr>
          <w:rFonts w:ascii="Times New Roman" w:hAnsi="Times New Roman" w:cs="Times New Roman"/>
          <w:szCs w:val="22"/>
        </w:rPr>
        <w:t xml:space="preserve">БЮДЖЕТА </w:t>
      </w:r>
      <w:r w:rsidR="008818A2" w:rsidRPr="00E1397C">
        <w:rPr>
          <w:rFonts w:ascii="Times New Roman" w:hAnsi="Times New Roman" w:cs="Times New Roman"/>
          <w:szCs w:val="22"/>
        </w:rPr>
        <w:t>БОДАЙБИНСКОГО МУНИЦИПАЛЬНОГО ОБРАЗОВАНИЯ</w:t>
      </w:r>
    </w:p>
    <w:p w:rsidR="00FE03E0" w:rsidRPr="00A9184B" w:rsidRDefault="00FE03E0" w:rsidP="00FE03E0">
      <w:pPr>
        <w:pStyle w:val="ConsPlusTitle"/>
        <w:jc w:val="center"/>
        <w:rPr>
          <w:rFonts w:ascii="Times New Roman" w:hAnsi="Times New Roman" w:cs="Times New Roman"/>
          <w:szCs w:val="22"/>
        </w:rPr>
      </w:pPr>
    </w:p>
    <w:p w:rsidR="00FE03E0" w:rsidRPr="00A9184B" w:rsidRDefault="00FE03E0" w:rsidP="00DD4B96">
      <w:pPr>
        <w:pStyle w:val="ConsPlusNormal"/>
        <w:numPr>
          <w:ilvl w:val="0"/>
          <w:numId w:val="17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Cs w:val="22"/>
        </w:rPr>
      </w:pPr>
      <w:r w:rsidRPr="00A9184B">
        <w:rPr>
          <w:rFonts w:ascii="Times New Roman" w:hAnsi="Times New Roman" w:cs="Times New Roman"/>
          <w:szCs w:val="22"/>
        </w:rPr>
        <w:t xml:space="preserve">Настоящий Порядок </w:t>
      </w:r>
      <w:r w:rsidR="002D32CA">
        <w:rPr>
          <w:rFonts w:ascii="Times New Roman" w:hAnsi="Times New Roman" w:cs="Times New Roman"/>
          <w:szCs w:val="22"/>
        </w:rPr>
        <w:t xml:space="preserve">разработан в соответствии со ст. 219.2 Бюджетного кодекса Российской Федерации и </w:t>
      </w:r>
      <w:r w:rsidRPr="00A9184B">
        <w:rPr>
          <w:rFonts w:ascii="Times New Roman" w:hAnsi="Times New Roman" w:cs="Times New Roman"/>
          <w:szCs w:val="22"/>
        </w:rPr>
        <w:t xml:space="preserve">устанавливает порядок санкционирования оплаты денежных обязательств, подлежащих исполнению за счет бюджетных ассигнований по источникам финансирования дефицита </w:t>
      </w:r>
      <w:r w:rsidR="00643C74" w:rsidRPr="00A9184B">
        <w:rPr>
          <w:rFonts w:ascii="Times New Roman" w:hAnsi="Times New Roman" w:cs="Times New Roman"/>
          <w:szCs w:val="22"/>
        </w:rPr>
        <w:t xml:space="preserve">бюджета </w:t>
      </w:r>
      <w:r w:rsidR="008818A2" w:rsidRPr="00A9184B">
        <w:rPr>
          <w:rFonts w:ascii="Times New Roman" w:hAnsi="Times New Roman" w:cs="Times New Roman"/>
          <w:szCs w:val="22"/>
        </w:rPr>
        <w:t>Бодайбинс</w:t>
      </w:r>
      <w:r w:rsidR="00571B65" w:rsidRPr="00A9184B">
        <w:rPr>
          <w:rFonts w:ascii="Times New Roman" w:hAnsi="Times New Roman" w:cs="Times New Roman"/>
          <w:szCs w:val="22"/>
        </w:rPr>
        <w:t xml:space="preserve">кого муниципального образования. </w:t>
      </w:r>
    </w:p>
    <w:p w:rsidR="005D12B5" w:rsidRPr="00A9184B" w:rsidRDefault="00FE03E0" w:rsidP="00DD4B96">
      <w:pPr>
        <w:pStyle w:val="ConsPlusNormal"/>
        <w:numPr>
          <w:ilvl w:val="0"/>
          <w:numId w:val="17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Cs w:val="22"/>
        </w:rPr>
      </w:pPr>
      <w:r w:rsidRPr="00A9184B">
        <w:rPr>
          <w:rFonts w:ascii="Times New Roman" w:hAnsi="Times New Roman" w:cs="Times New Roman"/>
          <w:szCs w:val="22"/>
        </w:rPr>
        <w:t xml:space="preserve">Санкционирование оплаты денежных обязательств по источникам финансирования дефицита </w:t>
      </w:r>
      <w:r w:rsidR="00643C74" w:rsidRPr="00A9184B">
        <w:rPr>
          <w:rFonts w:ascii="Times New Roman" w:hAnsi="Times New Roman" w:cs="Times New Roman"/>
          <w:szCs w:val="22"/>
        </w:rPr>
        <w:t xml:space="preserve">бюджета </w:t>
      </w:r>
      <w:r w:rsidR="00E15E26" w:rsidRPr="00A9184B">
        <w:rPr>
          <w:rFonts w:ascii="Times New Roman" w:hAnsi="Times New Roman" w:cs="Times New Roman"/>
          <w:szCs w:val="22"/>
        </w:rPr>
        <w:t>Бодайбинского муниципального образования</w:t>
      </w:r>
      <w:r w:rsidRPr="00A9184B">
        <w:rPr>
          <w:rFonts w:ascii="Times New Roman" w:hAnsi="Times New Roman" w:cs="Times New Roman"/>
          <w:szCs w:val="22"/>
        </w:rPr>
        <w:t xml:space="preserve"> осуществляется финансовым управлением Бодайбинского городского поселения.</w:t>
      </w:r>
    </w:p>
    <w:p w:rsidR="005D12B5" w:rsidRPr="00E1397C" w:rsidRDefault="00792EB3" w:rsidP="00DD4B96">
      <w:pPr>
        <w:pStyle w:val="a4"/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E1397C">
        <w:rPr>
          <w:sz w:val="22"/>
          <w:szCs w:val="22"/>
        </w:rPr>
        <w:t xml:space="preserve">Для оплаты денежных обязательств по источникам финансирования дефицита бюджета </w:t>
      </w:r>
      <w:r w:rsidR="00E15E26" w:rsidRPr="00E1397C">
        <w:rPr>
          <w:sz w:val="22"/>
          <w:szCs w:val="22"/>
        </w:rPr>
        <w:t>Бодайбинского муниципального образования</w:t>
      </w:r>
      <w:r w:rsidRPr="00E1397C">
        <w:rPr>
          <w:sz w:val="22"/>
          <w:szCs w:val="22"/>
        </w:rPr>
        <w:t xml:space="preserve"> администраторы ист</w:t>
      </w:r>
      <w:r w:rsidR="00304FF6" w:rsidRPr="00E1397C">
        <w:rPr>
          <w:sz w:val="22"/>
          <w:szCs w:val="22"/>
        </w:rPr>
        <w:t xml:space="preserve">очников финансирования дефицита </w:t>
      </w:r>
      <w:r w:rsidRPr="00E1397C">
        <w:rPr>
          <w:sz w:val="22"/>
          <w:szCs w:val="22"/>
        </w:rPr>
        <w:t>бюджета</w:t>
      </w:r>
      <w:r w:rsidR="00304FF6" w:rsidRPr="00E1397C">
        <w:rPr>
          <w:sz w:val="22"/>
          <w:szCs w:val="22"/>
        </w:rPr>
        <w:t xml:space="preserve"> </w:t>
      </w:r>
      <w:r w:rsidR="00E15E26" w:rsidRPr="00E1397C">
        <w:rPr>
          <w:sz w:val="22"/>
          <w:szCs w:val="22"/>
        </w:rPr>
        <w:t>Бодайбинского муниципального образования</w:t>
      </w:r>
      <w:r w:rsidRPr="00E1397C">
        <w:rPr>
          <w:sz w:val="22"/>
          <w:szCs w:val="22"/>
        </w:rPr>
        <w:t xml:space="preserve"> представляют в финансовое управление</w:t>
      </w:r>
      <w:r w:rsidR="007273E5">
        <w:rPr>
          <w:sz w:val="22"/>
          <w:szCs w:val="22"/>
        </w:rPr>
        <w:t xml:space="preserve"> Бодайбинского городского поселения</w:t>
      </w:r>
      <w:r w:rsidRPr="00E1397C">
        <w:rPr>
          <w:sz w:val="22"/>
          <w:szCs w:val="22"/>
        </w:rPr>
        <w:t xml:space="preserve"> </w:t>
      </w:r>
      <w:r w:rsidR="007273E5">
        <w:rPr>
          <w:sz w:val="22"/>
          <w:szCs w:val="22"/>
        </w:rPr>
        <w:t>з</w:t>
      </w:r>
      <w:r w:rsidRPr="00E1397C">
        <w:rPr>
          <w:sz w:val="22"/>
          <w:szCs w:val="22"/>
        </w:rPr>
        <w:t>аявку на финансир</w:t>
      </w:r>
      <w:r w:rsidR="007273E5">
        <w:rPr>
          <w:sz w:val="22"/>
          <w:szCs w:val="22"/>
        </w:rPr>
        <w:t>ование (далее – з</w:t>
      </w:r>
      <w:r w:rsidRPr="00E1397C">
        <w:rPr>
          <w:sz w:val="22"/>
          <w:szCs w:val="22"/>
        </w:rPr>
        <w:t>аявка). Заявка формируется в соответствии с доведенными лимитами бюджетных ассигнований, утвержденны</w:t>
      </w:r>
      <w:r w:rsidR="000C2AC4">
        <w:rPr>
          <w:sz w:val="22"/>
          <w:szCs w:val="22"/>
        </w:rPr>
        <w:t>ми</w:t>
      </w:r>
      <w:r w:rsidRPr="00E1397C">
        <w:rPr>
          <w:sz w:val="22"/>
          <w:szCs w:val="22"/>
        </w:rPr>
        <w:t xml:space="preserve"> решением </w:t>
      </w:r>
      <w:r w:rsidR="00304FF6" w:rsidRPr="00E1397C">
        <w:rPr>
          <w:sz w:val="22"/>
          <w:szCs w:val="22"/>
        </w:rPr>
        <w:t xml:space="preserve">Думы Бодайбинского городского поселения о </w:t>
      </w:r>
      <w:r w:rsidRPr="00E1397C">
        <w:rPr>
          <w:sz w:val="22"/>
          <w:szCs w:val="22"/>
        </w:rPr>
        <w:t xml:space="preserve">бюджете на очередной </w:t>
      </w:r>
      <w:r w:rsidR="00304FF6" w:rsidRPr="00E1397C">
        <w:rPr>
          <w:sz w:val="22"/>
          <w:szCs w:val="22"/>
        </w:rPr>
        <w:t>финансовый год и плановый период</w:t>
      </w:r>
      <w:r w:rsidRPr="00E1397C">
        <w:rPr>
          <w:sz w:val="22"/>
          <w:szCs w:val="22"/>
        </w:rPr>
        <w:t>.</w:t>
      </w:r>
    </w:p>
    <w:p w:rsidR="007A4812" w:rsidRPr="00E1397C" w:rsidRDefault="007A4812" w:rsidP="00DD4B96">
      <w:pPr>
        <w:pStyle w:val="a4"/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2"/>
          <w:szCs w:val="22"/>
          <w:lang w:eastAsia="en-US"/>
        </w:rPr>
      </w:pPr>
      <w:r w:rsidRPr="00E1397C">
        <w:rPr>
          <w:rFonts w:eastAsiaTheme="minorHAnsi"/>
          <w:sz w:val="22"/>
          <w:szCs w:val="22"/>
          <w:lang w:eastAsia="en-US"/>
        </w:rPr>
        <w:t>При с</w:t>
      </w:r>
      <w:r w:rsidR="00304FF6" w:rsidRPr="00E1397C">
        <w:rPr>
          <w:rFonts w:eastAsiaTheme="minorHAnsi"/>
          <w:sz w:val="22"/>
          <w:szCs w:val="22"/>
          <w:lang w:eastAsia="en-US"/>
        </w:rPr>
        <w:t xml:space="preserve">анкционировании оплаты денежных обязательств </w:t>
      </w:r>
      <w:r w:rsidRPr="00E1397C">
        <w:rPr>
          <w:rFonts w:eastAsiaTheme="minorHAnsi"/>
          <w:sz w:val="22"/>
          <w:szCs w:val="22"/>
          <w:lang w:eastAsia="en-US"/>
        </w:rPr>
        <w:t>по источникам финансирования дефицита бюджета</w:t>
      </w:r>
      <w:r w:rsidR="00304FF6" w:rsidRPr="00E1397C">
        <w:rPr>
          <w:rFonts w:eastAsiaTheme="minorHAnsi"/>
          <w:sz w:val="22"/>
          <w:szCs w:val="22"/>
          <w:lang w:eastAsia="en-US"/>
        </w:rPr>
        <w:t xml:space="preserve"> </w:t>
      </w:r>
      <w:r w:rsidR="00E15E26" w:rsidRPr="00E1397C">
        <w:rPr>
          <w:sz w:val="22"/>
          <w:szCs w:val="22"/>
        </w:rPr>
        <w:t>Бодайбинского муниципального образования</w:t>
      </w:r>
      <w:r w:rsidR="00304FF6" w:rsidRPr="00E1397C">
        <w:rPr>
          <w:rFonts w:eastAsiaTheme="minorHAnsi"/>
          <w:sz w:val="22"/>
          <w:szCs w:val="22"/>
          <w:lang w:eastAsia="en-US"/>
        </w:rPr>
        <w:t xml:space="preserve"> </w:t>
      </w:r>
      <w:r w:rsidRPr="00E1397C">
        <w:rPr>
          <w:rFonts w:eastAsiaTheme="minorHAnsi"/>
          <w:sz w:val="22"/>
          <w:szCs w:val="22"/>
          <w:lang w:eastAsia="en-US"/>
        </w:rPr>
        <w:t>финансово</w:t>
      </w:r>
      <w:r w:rsidR="00304FF6" w:rsidRPr="00E1397C">
        <w:rPr>
          <w:rFonts w:eastAsiaTheme="minorHAnsi"/>
          <w:sz w:val="22"/>
          <w:szCs w:val="22"/>
          <w:lang w:eastAsia="en-US"/>
        </w:rPr>
        <w:t>е</w:t>
      </w:r>
      <w:r w:rsidRPr="00E1397C">
        <w:rPr>
          <w:rFonts w:eastAsiaTheme="minorHAnsi"/>
          <w:sz w:val="22"/>
          <w:szCs w:val="22"/>
          <w:lang w:eastAsia="en-US"/>
        </w:rPr>
        <w:t xml:space="preserve"> управлени</w:t>
      </w:r>
      <w:r w:rsidR="00304FF6" w:rsidRPr="00E1397C">
        <w:rPr>
          <w:rFonts w:eastAsiaTheme="minorHAnsi"/>
          <w:sz w:val="22"/>
          <w:szCs w:val="22"/>
          <w:lang w:eastAsia="en-US"/>
        </w:rPr>
        <w:t>е</w:t>
      </w:r>
      <w:r w:rsidR="007273E5">
        <w:rPr>
          <w:rFonts w:eastAsiaTheme="minorHAnsi"/>
          <w:sz w:val="22"/>
          <w:szCs w:val="22"/>
          <w:lang w:eastAsia="en-US"/>
        </w:rPr>
        <w:t xml:space="preserve"> Бодайбинского городского поселения</w:t>
      </w:r>
      <w:r w:rsidRPr="00E1397C">
        <w:rPr>
          <w:rFonts w:eastAsiaTheme="minorHAnsi"/>
          <w:sz w:val="22"/>
          <w:szCs w:val="22"/>
          <w:lang w:eastAsia="en-US"/>
        </w:rPr>
        <w:t xml:space="preserve"> осуществля</w:t>
      </w:r>
      <w:r w:rsidR="00304FF6" w:rsidRPr="00E1397C">
        <w:rPr>
          <w:rFonts w:eastAsiaTheme="minorHAnsi"/>
          <w:sz w:val="22"/>
          <w:szCs w:val="22"/>
          <w:lang w:eastAsia="en-US"/>
        </w:rPr>
        <w:t>е</w:t>
      </w:r>
      <w:r w:rsidRPr="00E1397C">
        <w:rPr>
          <w:rFonts w:eastAsiaTheme="minorHAnsi"/>
          <w:sz w:val="22"/>
          <w:szCs w:val="22"/>
          <w:lang w:eastAsia="en-US"/>
        </w:rPr>
        <w:t xml:space="preserve">т проверку </w:t>
      </w:r>
      <w:r w:rsidR="007273E5">
        <w:rPr>
          <w:rFonts w:eastAsiaTheme="minorHAnsi"/>
          <w:sz w:val="22"/>
          <w:szCs w:val="22"/>
          <w:lang w:eastAsia="en-US"/>
        </w:rPr>
        <w:t>з</w:t>
      </w:r>
      <w:r w:rsidRPr="00E1397C">
        <w:rPr>
          <w:rFonts w:eastAsiaTheme="minorHAnsi"/>
          <w:sz w:val="22"/>
          <w:szCs w:val="22"/>
          <w:lang w:eastAsia="en-US"/>
        </w:rPr>
        <w:t>аявки по следующим направлениям:</w:t>
      </w:r>
    </w:p>
    <w:p w:rsidR="007A4812" w:rsidRPr="00A9184B" w:rsidRDefault="00304FF6" w:rsidP="00DD4B9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A9184B">
        <w:rPr>
          <w:rFonts w:eastAsiaTheme="minorHAnsi"/>
          <w:sz w:val="22"/>
          <w:szCs w:val="22"/>
          <w:lang w:eastAsia="en-US"/>
        </w:rPr>
        <w:t>1) коды классификации</w:t>
      </w:r>
      <w:r w:rsidR="007273E5">
        <w:rPr>
          <w:rFonts w:eastAsiaTheme="minorHAnsi"/>
          <w:sz w:val="22"/>
          <w:szCs w:val="22"/>
          <w:lang w:eastAsia="en-US"/>
        </w:rPr>
        <w:t xml:space="preserve"> расходов, </w:t>
      </w:r>
      <w:r w:rsidR="00140417" w:rsidRPr="00A9184B">
        <w:rPr>
          <w:rFonts w:eastAsiaTheme="minorHAnsi"/>
          <w:sz w:val="22"/>
          <w:szCs w:val="22"/>
          <w:lang w:eastAsia="en-US"/>
        </w:rPr>
        <w:t>осуществляемы</w:t>
      </w:r>
      <w:r w:rsidR="007273E5">
        <w:rPr>
          <w:rFonts w:eastAsiaTheme="minorHAnsi"/>
          <w:sz w:val="22"/>
          <w:szCs w:val="22"/>
          <w:lang w:eastAsia="en-US"/>
        </w:rPr>
        <w:t>х</w:t>
      </w:r>
      <w:r w:rsidR="00140417" w:rsidRPr="00A9184B">
        <w:rPr>
          <w:rFonts w:eastAsiaTheme="minorHAnsi"/>
          <w:sz w:val="22"/>
          <w:szCs w:val="22"/>
          <w:lang w:eastAsia="en-US"/>
        </w:rPr>
        <w:t xml:space="preserve"> за счет средств </w:t>
      </w:r>
      <w:r w:rsidR="007A4812" w:rsidRPr="00A9184B">
        <w:rPr>
          <w:rFonts w:eastAsiaTheme="minorHAnsi"/>
          <w:sz w:val="22"/>
          <w:szCs w:val="22"/>
          <w:lang w:eastAsia="en-US"/>
        </w:rPr>
        <w:t>источников</w:t>
      </w:r>
      <w:r w:rsidR="005A4E5E" w:rsidRPr="00A9184B">
        <w:rPr>
          <w:rFonts w:eastAsiaTheme="minorHAnsi"/>
          <w:sz w:val="22"/>
          <w:szCs w:val="22"/>
          <w:lang w:eastAsia="en-US"/>
        </w:rPr>
        <w:t xml:space="preserve"> </w:t>
      </w:r>
      <w:r w:rsidR="007A4812" w:rsidRPr="00A9184B">
        <w:rPr>
          <w:rFonts w:eastAsiaTheme="minorHAnsi"/>
          <w:sz w:val="22"/>
          <w:szCs w:val="22"/>
          <w:lang w:eastAsia="en-US"/>
        </w:rPr>
        <w:t>финансирования дефицита бюджета</w:t>
      </w:r>
      <w:r w:rsidRPr="00A9184B">
        <w:rPr>
          <w:rFonts w:eastAsiaTheme="minorHAnsi"/>
          <w:sz w:val="22"/>
          <w:szCs w:val="22"/>
          <w:lang w:eastAsia="en-US"/>
        </w:rPr>
        <w:t xml:space="preserve"> </w:t>
      </w:r>
      <w:r w:rsidR="00E15E26" w:rsidRPr="00A9184B">
        <w:rPr>
          <w:sz w:val="22"/>
          <w:szCs w:val="22"/>
        </w:rPr>
        <w:t>Бодайбинского муниципального образования</w:t>
      </w:r>
      <w:r w:rsidR="007273E5">
        <w:rPr>
          <w:rFonts w:eastAsiaTheme="minorHAnsi"/>
          <w:sz w:val="22"/>
          <w:szCs w:val="22"/>
          <w:lang w:eastAsia="en-US"/>
        </w:rPr>
        <w:t>, указанные в з</w:t>
      </w:r>
      <w:r w:rsidR="007A4812" w:rsidRPr="00A9184B">
        <w:rPr>
          <w:rFonts w:eastAsiaTheme="minorHAnsi"/>
          <w:sz w:val="22"/>
          <w:szCs w:val="22"/>
          <w:lang w:eastAsia="en-US"/>
        </w:rPr>
        <w:t>аявке должны</w:t>
      </w:r>
      <w:r w:rsidR="005A4E5E" w:rsidRPr="00A9184B">
        <w:rPr>
          <w:rFonts w:eastAsiaTheme="minorHAnsi"/>
          <w:sz w:val="22"/>
          <w:szCs w:val="22"/>
          <w:lang w:eastAsia="en-US"/>
        </w:rPr>
        <w:t xml:space="preserve"> </w:t>
      </w:r>
      <w:r w:rsidR="007A4812" w:rsidRPr="00A9184B">
        <w:rPr>
          <w:rFonts w:eastAsiaTheme="minorHAnsi"/>
          <w:sz w:val="22"/>
          <w:szCs w:val="22"/>
          <w:lang w:eastAsia="en-US"/>
        </w:rPr>
        <w:t>соответствовать кодам, действующим в текущем финансовом году на момент</w:t>
      </w:r>
      <w:r w:rsidR="005A4E5E" w:rsidRPr="00A9184B">
        <w:rPr>
          <w:rFonts w:eastAsiaTheme="minorHAnsi"/>
          <w:sz w:val="22"/>
          <w:szCs w:val="22"/>
          <w:lang w:eastAsia="en-US"/>
        </w:rPr>
        <w:t xml:space="preserve"> </w:t>
      </w:r>
      <w:r w:rsidR="007273E5">
        <w:rPr>
          <w:rFonts w:eastAsiaTheme="minorHAnsi"/>
          <w:sz w:val="22"/>
          <w:szCs w:val="22"/>
          <w:lang w:eastAsia="en-US"/>
        </w:rPr>
        <w:t>представления з</w:t>
      </w:r>
      <w:r w:rsidR="007A4812" w:rsidRPr="00A9184B">
        <w:rPr>
          <w:rFonts w:eastAsiaTheme="minorHAnsi"/>
          <w:sz w:val="22"/>
          <w:szCs w:val="22"/>
          <w:lang w:eastAsia="en-US"/>
        </w:rPr>
        <w:t>аявки;</w:t>
      </w:r>
    </w:p>
    <w:p w:rsidR="007A4812" w:rsidRPr="00A9184B" w:rsidRDefault="007A4812" w:rsidP="00DD4B9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A9184B">
        <w:rPr>
          <w:rFonts w:eastAsiaTheme="minorHAnsi"/>
          <w:sz w:val="22"/>
          <w:szCs w:val="22"/>
          <w:lang w:eastAsia="en-US"/>
        </w:rPr>
        <w:t xml:space="preserve">2) </w:t>
      </w:r>
      <w:r w:rsidR="00DD4B96">
        <w:rPr>
          <w:rFonts w:eastAsiaTheme="minorHAnsi"/>
          <w:sz w:val="22"/>
          <w:szCs w:val="22"/>
          <w:lang w:eastAsia="en-US"/>
        </w:rPr>
        <w:t xml:space="preserve">  </w:t>
      </w:r>
      <w:r w:rsidR="007273E5">
        <w:rPr>
          <w:rFonts w:eastAsiaTheme="minorHAnsi"/>
          <w:sz w:val="22"/>
          <w:szCs w:val="22"/>
          <w:lang w:eastAsia="en-US"/>
        </w:rPr>
        <w:t>соответствие указанных в з</w:t>
      </w:r>
      <w:r w:rsidRPr="00A9184B">
        <w:rPr>
          <w:rFonts w:eastAsiaTheme="minorHAnsi"/>
          <w:sz w:val="22"/>
          <w:szCs w:val="22"/>
          <w:lang w:eastAsia="en-US"/>
        </w:rPr>
        <w:t>аявке кодов классификации</w:t>
      </w:r>
      <w:r w:rsidR="00140417" w:rsidRPr="00A9184B">
        <w:rPr>
          <w:rFonts w:eastAsiaTheme="minorHAnsi"/>
          <w:sz w:val="22"/>
          <w:szCs w:val="22"/>
          <w:lang w:eastAsia="en-US"/>
        </w:rPr>
        <w:t xml:space="preserve"> расходов</w:t>
      </w:r>
      <w:r w:rsidR="00304FF6" w:rsidRPr="00A9184B">
        <w:rPr>
          <w:rFonts w:eastAsiaTheme="minorHAnsi"/>
          <w:sz w:val="22"/>
          <w:szCs w:val="22"/>
          <w:lang w:eastAsia="en-US"/>
        </w:rPr>
        <w:t xml:space="preserve">, </w:t>
      </w:r>
      <w:r w:rsidR="00140417" w:rsidRPr="00A9184B">
        <w:rPr>
          <w:rFonts w:eastAsiaTheme="minorHAnsi"/>
          <w:sz w:val="22"/>
          <w:szCs w:val="22"/>
          <w:lang w:eastAsia="en-US"/>
        </w:rPr>
        <w:t>осуществляемы</w:t>
      </w:r>
      <w:r w:rsidR="007273E5">
        <w:rPr>
          <w:rFonts w:eastAsiaTheme="minorHAnsi"/>
          <w:sz w:val="22"/>
          <w:szCs w:val="22"/>
          <w:lang w:eastAsia="en-US"/>
        </w:rPr>
        <w:t>х</w:t>
      </w:r>
      <w:r w:rsidR="00140417" w:rsidRPr="00A9184B">
        <w:rPr>
          <w:rFonts w:eastAsiaTheme="minorHAnsi"/>
          <w:sz w:val="22"/>
          <w:szCs w:val="22"/>
          <w:lang w:eastAsia="en-US"/>
        </w:rPr>
        <w:t xml:space="preserve"> за счет средств </w:t>
      </w:r>
      <w:r w:rsidRPr="00A9184B">
        <w:rPr>
          <w:rFonts w:eastAsiaTheme="minorHAnsi"/>
          <w:sz w:val="22"/>
          <w:szCs w:val="22"/>
          <w:lang w:eastAsia="en-US"/>
        </w:rPr>
        <w:t>источник</w:t>
      </w:r>
      <w:r w:rsidR="00140417" w:rsidRPr="00A9184B">
        <w:rPr>
          <w:rFonts w:eastAsiaTheme="minorHAnsi"/>
          <w:sz w:val="22"/>
          <w:szCs w:val="22"/>
          <w:lang w:eastAsia="en-US"/>
        </w:rPr>
        <w:t>ов</w:t>
      </w:r>
      <w:r w:rsidRPr="00A9184B">
        <w:rPr>
          <w:rFonts w:eastAsiaTheme="minorHAnsi"/>
          <w:sz w:val="22"/>
          <w:szCs w:val="22"/>
          <w:lang w:eastAsia="en-US"/>
        </w:rPr>
        <w:t xml:space="preserve"> финансирования дефицита бюджета</w:t>
      </w:r>
      <w:r w:rsidR="00304FF6" w:rsidRPr="00A9184B">
        <w:rPr>
          <w:rFonts w:eastAsiaTheme="minorHAnsi"/>
          <w:sz w:val="22"/>
          <w:szCs w:val="22"/>
          <w:lang w:eastAsia="en-US"/>
        </w:rPr>
        <w:t xml:space="preserve"> </w:t>
      </w:r>
      <w:r w:rsidR="00E15E26" w:rsidRPr="00A9184B">
        <w:rPr>
          <w:sz w:val="22"/>
          <w:szCs w:val="22"/>
        </w:rPr>
        <w:t>Бодайбинского муниципального образования</w:t>
      </w:r>
      <w:r w:rsidRPr="00A9184B">
        <w:rPr>
          <w:rFonts w:eastAsiaTheme="minorHAnsi"/>
          <w:sz w:val="22"/>
          <w:szCs w:val="22"/>
          <w:lang w:eastAsia="en-US"/>
        </w:rPr>
        <w:t>, текстовому назначению платежа, исходя из содержания текста</w:t>
      </w:r>
      <w:r w:rsidR="005A4E5E" w:rsidRPr="00A9184B">
        <w:rPr>
          <w:rFonts w:eastAsiaTheme="minorHAnsi"/>
          <w:sz w:val="22"/>
          <w:szCs w:val="22"/>
          <w:lang w:eastAsia="en-US"/>
        </w:rPr>
        <w:t xml:space="preserve"> </w:t>
      </w:r>
      <w:r w:rsidRPr="00A9184B">
        <w:rPr>
          <w:rFonts w:eastAsiaTheme="minorHAnsi"/>
          <w:sz w:val="22"/>
          <w:szCs w:val="22"/>
          <w:lang w:eastAsia="en-US"/>
        </w:rPr>
        <w:t>назна</w:t>
      </w:r>
      <w:r w:rsidR="005A4E5E" w:rsidRPr="00A9184B">
        <w:rPr>
          <w:rFonts w:eastAsiaTheme="minorHAnsi"/>
          <w:sz w:val="22"/>
          <w:szCs w:val="22"/>
          <w:lang w:eastAsia="en-US"/>
        </w:rPr>
        <w:t xml:space="preserve">чения платежа, в соответствии с </w:t>
      </w:r>
      <w:r w:rsidRPr="00A9184B">
        <w:rPr>
          <w:rFonts w:eastAsiaTheme="minorHAnsi"/>
          <w:sz w:val="22"/>
          <w:szCs w:val="22"/>
          <w:lang w:eastAsia="en-US"/>
        </w:rPr>
        <w:t>утвержденным в установленном порядке</w:t>
      </w:r>
      <w:r w:rsidR="005A4E5E" w:rsidRPr="00A9184B">
        <w:rPr>
          <w:rFonts w:eastAsiaTheme="minorHAnsi"/>
          <w:sz w:val="22"/>
          <w:szCs w:val="22"/>
          <w:lang w:eastAsia="en-US"/>
        </w:rPr>
        <w:t xml:space="preserve"> </w:t>
      </w:r>
      <w:r w:rsidRPr="00A9184B">
        <w:rPr>
          <w:rFonts w:eastAsiaTheme="minorHAnsi"/>
          <w:sz w:val="22"/>
          <w:szCs w:val="22"/>
          <w:lang w:eastAsia="en-US"/>
        </w:rPr>
        <w:t>Министерство</w:t>
      </w:r>
      <w:r w:rsidR="005A4E5E" w:rsidRPr="00A9184B">
        <w:rPr>
          <w:rFonts w:eastAsiaTheme="minorHAnsi"/>
          <w:sz w:val="22"/>
          <w:szCs w:val="22"/>
          <w:lang w:eastAsia="en-US"/>
        </w:rPr>
        <w:t xml:space="preserve">м финансов Российской Федерации </w:t>
      </w:r>
      <w:r w:rsidRPr="00A9184B">
        <w:rPr>
          <w:rFonts w:eastAsiaTheme="minorHAnsi"/>
          <w:sz w:val="22"/>
          <w:szCs w:val="22"/>
          <w:lang w:eastAsia="en-US"/>
        </w:rPr>
        <w:t>порядком применения</w:t>
      </w:r>
      <w:r w:rsidR="005A4E5E" w:rsidRPr="00A9184B">
        <w:rPr>
          <w:rFonts w:eastAsiaTheme="minorHAnsi"/>
          <w:sz w:val="22"/>
          <w:szCs w:val="22"/>
          <w:lang w:eastAsia="en-US"/>
        </w:rPr>
        <w:t xml:space="preserve"> </w:t>
      </w:r>
      <w:r w:rsidRPr="00A9184B">
        <w:rPr>
          <w:rFonts w:eastAsiaTheme="minorHAnsi"/>
          <w:sz w:val="22"/>
          <w:szCs w:val="22"/>
          <w:lang w:eastAsia="en-US"/>
        </w:rPr>
        <w:t>бюджетной классификации Российской Федерации;</w:t>
      </w:r>
    </w:p>
    <w:p w:rsidR="00304FF6" w:rsidRPr="00A9184B" w:rsidRDefault="00304FF6" w:rsidP="00DD4B9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A9184B">
        <w:rPr>
          <w:rFonts w:eastAsiaTheme="minorHAnsi"/>
          <w:sz w:val="22"/>
          <w:szCs w:val="22"/>
          <w:lang w:eastAsia="en-US"/>
        </w:rPr>
        <w:t>3</w:t>
      </w:r>
      <w:r w:rsidR="007273E5">
        <w:rPr>
          <w:rFonts w:eastAsiaTheme="minorHAnsi"/>
          <w:sz w:val="22"/>
          <w:szCs w:val="22"/>
          <w:lang w:eastAsia="en-US"/>
        </w:rPr>
        <w:t>) непревышение сумм в з</w:t>
      </w:r>
      <w:r w:rsidRPr="00A9184B">
        <w:rPr>
          <w:rFonts w:eastAsiaTheme="minorHAnsi"/>
          <w:sz w:val="22"/>
          <w:szCs w:val="22"/>
          <w:lang w:eastAsia="en-US"/>
        </w:rPr>
        <w:t xml:space="preserve">аявке </w:t>
      </w:r>
      <w:r w:rsidR="00A14A04" w:rsidRPr="00A9184B">
        <w:rPr>
          <w:rFonts w:eastAsiaTheme="minorHAnsi"/>
          <w:sz w:val="22"/>
          <w:szCs w:val="22"/>
          <w:lang w:eastAsia="en-US"/>
        </w:rPr>
        <w:t xml:space="preserve">над </w:t>
      </w:r>
      <w:r w:rsidRPr="00A9184B">
        <w:rPr>
          <w:rFonts w:eastAsiaTheme="minorHAnsi"/>
          <w:sz w:val="22"/>
          <w:szCs w:val="22"/>
          <w:lang w:eastAsia="en-US"/>
        </w:rPr>
        <w:t>остатк</w:t>
      </w:r>
      <w:r w:rsidR="00A14A04" w:rsidRPr="00A9184B">
        <w:rPr>
          <w:rFonts w:eastAsiaTheme="minorHAnsi"/>
          <w:sz w:val="22"/>
          <w:szCs w:val="22"/>
          <w:lang w:eastAsia="en-US"/>
        </w:rPr>
        <w:t>о</w:t>
      </w:r>
      <w:r w:rsidRPr="00A9184B">
        <w:rPr>
          <w:rFonts w:eastAsiaTheme="minorHAnsi"/>
          <w:sz w:val="22"/>
          <w:szCs w:val="22"/>
          <w:lang w:eastAsia="en-US"/>
        </w:rPr>
        <w:t xml:space="preserve">м бюджетных ассигнований, учтенных на лицевом счете администратора источников внутреннего </w:t>
      </w:r>
      <w:r w:rsidR="009F4003" w:rsidRPr="00A9184B">
        <w:rPr>
          <w:rFonts w:eastAsiaTheme="minorHAnsi"/>
          <w:sz w:val="22"/>
          <w:szCs w:val="22"/>
          <w:lang w:eastAsia="en-US"/>
        </w:rPr>
        <w:t xml:space="preserve">финансирования </w:t>
      </w:r>
      <w:r w:rsidRPr="00A9184B">
        <w:rPr>
          <w:rFonts w:eastAsiaTheme="minorHAnsi"/>
          <w:sz w:val="22"/>
          <w:szCs w:val="22"/>
          <w:lang w:eastAsia="en-US"/>
        </w:rPr>
        <w:t xml:space="preserve"> </w:t>
      </w:r>
      <w:r w:rsidR="000C2AC4">
        <w:rPr>
          <w:rFonts w:eastAsiaTheme="minorHAnsi"/>
          <w:sz w:val="22"/>
          <w:szCs w:val="22"/>
          <w:lang w:eastAsia="en-US"/>
        </w:rPr>
        <w:t xml:space="preserve">дефицита </w:t>
      </w:r>
      <w:r w:rsidRPr="00A9184B">
        <w:rPr>
          <w:rFonts w:eastAsiaTheme="minorHAnsi"/>
          <w:sz w:val="22"/>
          <w:szCs w:val="22"/>
          <w:lang w:eastAsia="en-US"/>
        </w:rPr>
        <w:t>бюджета</w:t>
      </w:r>
      <w:r w:rsidR="00DC18C5" w:rsidRPr="00A9184B">
        <w:rPr>
          <w:rFonts w:eastAsiaTheme="minorHAnsi"/>
          <w:sz w:val="22"/>
          <w:szCs w:val="22"/>
          <w:lang w:eastAsia="en-US"/>
        </w:rPr>
        <w:t xml:space="preserve"> </w:t>
      </w:r>
      <w:r w:rsidR="00E15E26" w:rsidRPr="00A9184B">
        <w:rPr>
          <w:sz w:val="22"/>
          <w:szCs w:val="22"/>
        </w:rPr>
        <w:t>Бодайбинского муниципального образования</w:t>
      </w:r>
      <w:r w:rsidRPr="00A9184B">
        <w:rPr>
          <w:rFonts w:eastAsiaTheme="minorHAnsi"/>
          <w:sz w:val="22"/>
          <w:szCs w:val="22"/>
          <w:lang w:eastAsia="en-US"/>
        </w:rPr>
        <w:t>.</w:t>
      </w:r>
    </w:p>
    <w:p w:rsidR="00304FF6" w:rsidRPr="00E1397C" w:rsidRDefault="007273E5" w:rsidP="00DD4B96">
      <w:pPr>
        <w:pStyle w:val="a4"/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В одной з</w:t>
      </w:r>
      <w:r w:rsidR="00304FF6" w:rsidRPr="00E1397C">
        <w:rPr>
          <w:rFonts w:eastAsiaTheme="minorHAnsi"/>
          <w:sz w:val="22"/>
          <w:szCs w:val="22"/>
          <w:lang w:eastAsia="en-US"/>
        </w:rPr>
        <w:t>аявке может содержаться несколько сумм кассовых расходов (кассовых выплат) по разным кодам классификации</w:t>
      </w:r>
      <w:r w:rsidR="00A9184B" w:rsidRPr="00E1397C">
        <w:rPr>
          <w:rFonts w:eastAsiaTheme="minorHAnsi"/>
          <w:sz w:val="22"/>
          <w:szCs w:val="22"/>
          <w:lang w:eastAsia="en-US"/>
        </w:rPr>
        <w:t xml:space="preserve"> расходов, осуществляемых за счет</w:t>
      </w:r>
      <w:r w:rsidR="00304FF6" w:rsidRPr="00E1397C">
        <w:rPr>
          <w:rFonts w:eastAsiaTheme="minorHAnsi"/>
          <w:sz w:val="22"/>
          <w:szCs w:val="22"/>
          <w:lang w:eastAsia="en-US"/>
        </w:rPr>
        <w:t xml:space="preserve"> источников финансирования дефицит</w:t>
      </w:r>
      <w:r w:rsidR="007A5731" w:rsidRPr="00E1397C">
        <w:rPr>
          <w:rFonts w:eastAsiaTheme="minorHAnsi"/>
          <w:sz w:val="22"/>
          <w:szCs w:val="22"/>
          <w:lang w:eastAsia="en-US"/>
        </w:rPr>
        <w:t>а</w:t>
      </w:r>
      <w:r w:rsidR="00304FF6" w:rsidRPr="00E1397C">
        <w:rPr>
          <w:rFonts w:eastAsiaTheme="minorHAnsi"/>
          <w:sz w:val="22"/>
          <w:szCs w:val="22"/>
          <w:lang w:eastAsia="en-US"/>
        </w:rPr>
        <w:t xml:space="preserve"> бюджет</w:t>
      </w:r>
      <w:r w:rsidR="007A5731" w:rsidRPr="00E1397C">
        <w:rPr>
          <w:rFonts w:eastAsiaTheme="minorHAnsi"/>
          <w:sz w:val="22"/>
          <w:szCs w:val="22"/>
          <w:lang w:eastAsia="en-US"/>
        </w:rPr>
        <w:t>а</w:t>
      </w:r>
      <w:r w:rsidR="00DC18C5" w:rsidRPr="00E1397C">
        <w:rPr>
          <w:rFonts w:eastAsiaTheme="minorHAnsi"/>
          <w:sz w:val="22"/>
          <w:szCs w:val="22"/>
          <w:lang w:eastAsia="en-US"/>
        </w:rPr>
        <w:t xml:space="preserve"> </w:t>
      </w:r>
      <w:r w:rsidR="00A9184B" w:rsidRPr="00E1397C">
        <w:rPr>
          <w:rFonts w:eastAsiaTheme="minorHAnsi"/>
          <w:sz w:val="22"/>
          <w:szCs w:val="22"/>
          <w:lang w:eastAsia="en-US"/>
        </w:rPr>
        <w:t>Бодайбинского муниципального образования</w:t>
      </w:r>
      <w:r w:rsidR="00DC18C5" w:rsidRPr="00E1397C">
        <w:rPr>
          <w:rFonts w:eastAsiaTheme="minorHAnsi"/>
          <w:sz w:val="22"/>
          <w:szCs w:val="22"/>
          <w:lang w:eastAsia="en-US"/>
        </w:rPr>
        <w:t xml:space="preserve"> </w:t>
      </w:r>
      <w:r w:rsidR="00304FF6" w:rsidRPr="00E1397C">
        <w:rPr>
          <w:rFonts w:eastAsiaTheme="minorHAnsi"/>
          <w:sz w:val="22"/>
          <w:szCs w:val="22"/>
          <w:lang w:eastAsia="en-US"/>
        </w:rPr>
        <w:t xml:space="preserve">по одному </w:t>
      </w:r>
      <w:r w:rsidR="007A5731" w:rsidRPr="00E1397C">
        <w:rPr>
          <w:rFonts w:eastAsiaTheme="minorHAnsi"/>
          <w:sz w:val="22"/>
          <w:szCs w:val="22"/>
          <w:lang w:eastAsia="en-US"/>
        </w:rPr>
        <w:t xml:space="preserve">денежному обязательству </w:t>
      </w:r>
      <w:r w:rsidR="00304FF6" w:rsidRPr="00E1397C">
        <w:rPr>
          <w:rFonts w:eastAsiaTheme="minorHAnsi"/>
          <w:sz w:val="22"/>
          <w:szCs w:val="22"/>
          <w:lang w:eastAsia="en-US"/>
        </w:rPr>
        <w:t xml:space="preserve">администратора источников </w:t>
      </w:r>
      <w:r w:rsidR="007A5731" w:rsidRPr="00E1397C">
        <w:rPr>
          <w:rFonts w:eastAsiaTheme="minorHAnsi"/>
          <w:sz w:val="22"/>
          <w:szCs w:val="22"/>
          <w:lang w:eastAsia="en-US"/>
        </w:rPr>
        <w:t xml:space="preserve">финансирования дефицита </w:t>
      </w:r>
      <w:r w:rsidR="00304FF6" w:rsidRPr="00E1397C">
        <w:rPr>
          <w:rFonts w:eastAsiaTheme="minorHAnsi"/>
          <w:sz w:val="22"/>
          <w:szCs w:val="22"/>
          <w:lang w:eastAsia="en-US"/>
        </w:rPr>
        <w:t>бюджета</w:t>
      </w:r>
      <w:r w:rsidR="007A5731" w:rsidRPr="00E1397C">
        <w:rPr>
          <w:rFonts w:eastAsiaTheme="minorHAnsi"/>
          <w:sz w:val="22"/>
          <w:szCs w:val="22"/>
          <w:lang w:eastAsia="en-US"/>
        </w:rPr>
        <w:t xml:space="preserve"> </w:t>
      </w:r>
      <w:r w:rsidR="00E15E26" w:rsidRPr="00E1397C">
        <w:rPr>
          <w:sz w:val="22"/>
          <w:szCs w:val="22"/>
        </w:rPr>
        <w:t>Бодайбинского муниципального образования</w:t>
      </w:r>
      <w:r w:rsidR="007A5731" w:rsidRPr="00E1397C">
        <w:rPr>
          <w:rFonts w:eastAsiaTheme="minorHAnsi"/>
          <w:sz w:val="22"/>
          <w:szCs w:val="22"/>
          <w:lang w:eastAsia="en-US"/>
        </w:rPr>
        <w:t>.</w:t>
      </w:r>
    </w:p>
    <w:p w:rsidR="00135838" w:rsidRDefault="00A14A04" w:rsidP="00DD4B96">
      <w:pPr>
        <w:pStyle w:val="a4"/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E1397C">
        <w:rPr>
          <w:sz w:val="22"/>
          <w:szCs w:val="22"/>
        </w:rPr>
        <w:t xml:space="preserve">Подтверждение исполнения денежных обязательств осуществляется на основании платежных документов, подтверждающих списание денежных средств с единого счета бюджета </w:t>
      </w:r>
      <w:r w:rsidR="00E15E26" w:rsidRPr="00E1397C">
        <w:rPr>
          <w:sz w:val="22"/>
          <w:szCs w:val="22"/>
        </w:rPr>
        <w:t>Бодайбинского муниципального образования</w:t>
      </w:r>
      <w:r w:rsidRPr="00E1397C">
        <w:rPr>
          <w:sz w:val="22"/>
          <w:szCs w:val="22"/>
        </w:rPr>
        <w:t>, а также проверки иных документов, подтверждающих проведение неденежных операций по исполнению денежных обязательств получателей бюджетных средств.</w:t>
      </w:r>
    </w:p>
    <w:p w:rsidR="007B7980" w:rsidRDefault="007B7980" w:rsidP="007B7980">
      <w:pPr>
        <w:tabs>
          <w:tab w:val="left" w:pos="851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7B7980" w:rsidRDefault="007B7980" w:rsidP="007B7980">
      <w:pPr>
        <w:tabs>
          <w:tab w:val="left" w:pos="851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7B7980" w:rsidRDefault="007B7980" w:rsidP="007B7980">
      <w:pPr>
        <w:tabs>
          <w:tab w:val="left" w:pos="851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7B7980" w:rsidRPr="007B7980" w:rsidRDefault="007B7980" w:rsidP="007B7980">
      <w:pPr>
        <w:tabs>
          <w:tab w:val="left" w:pos="851"/>
        </w:tabs>
        <w:autoSpaceDE w:val="0"/>
        <w:autoSpaceDN w:val="0"/>
        <w:adjustRightInd w:val="0"/>
        <w:jc w:val="both"/>
        <w:rPr>
          <w:sz w:val="18"/>
          <w:szCs w:val="18"/>
        </w:rPr>
      </w:pPr>
      <w:r w:rsidRPr="007B7980">
        <w:rPr>
          <w:sz w:val="18"/>
          <w:szCs w:val="18"/>
        </w:rPr>
        <w:t>Подготовил:</w:t>
      </w:r>
    </w:p>
    <w:p w:rsidR="007B7980" w:rsidRPr="007B7980" w:rsidRDefault="007B7980" w:rsidP="007B7980">
      <w:pPr>
        <w:tabs>
          <w:tab w:val="left" w:pos="851"/>
        </w:tabs>
        <w:autoSpaceDE w:val="0"/>
        <w:autoSpaceDN w:val="0"/>
        <w:adjustRightInd w:val="0"/>
        <w:jc w:val="both"/>
        <w:rPr>
          <w:sz w:val="18"/>
          <w:szCs w:val="18"/>
        </w:rPr>
      </w:pPr>
      <w:r w:rsidRPr="007B7980">
        <w:rPr>
          <w:sz w:val="18"/>
          <w:szCs w:val="18"/>
        </w:rPr>
        <w:t>Ведущий специалист</w:t>
      </w:r>
    </w:p>
    <w:p w:rsidR="007B7980" w:rsidRPr="007B7980" w:rsidRDefault="007B7980" w:rsidP="007B7980">
      <w:pPr>
        <w:tabs>
          <w:tab w:val="left" w:pos="851"/>
        </w:tabs>
        <w:autoSpaceDE w:val="0"/>
        <w:autoSpaceDN w:val="0"/>
        <w:adjustRightInd w:val="0"/>
        <w:jc w:val="both"/>
        <w:rPr>
          <w:sz w:val="18"/>
          <w:szCs w:val="18"/>
        </w:rPr>
      </w:pPr>
      <w:r w:rsidRPr="007B7980">
        <w:rPr>
          <w:sz w:val="18"/>
          <w:szCs w:val="18"/>
        </w:rPr>
        <w:t>Е.Ю.Нижегородцева</w:t>
      </w:r>
    </w:p>
    <w:sectPr w:rsidR="007B7980" w:rsidRPr="007B7980" w:rsidSect="00E1397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1B5B" w:rsidRDefault="00981B5B" w:rsidP="00894B73">
      <w:r>
        <w:separator/>
      </w:r>
    </w:p>
  </w:endnote>
  <w:endnote w:type="continuationSeparator" w:id="0">
    <w:p w:rsidR="00981B5B" w:rsidRDefault="00981B5B" w:rsidP="00894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1B5B" w:rsidRDefault="00981B5B" w:rsidP="00894B73">
      <w:r>
        <w:separator/>
      </w:r>
    </w:p>
  </w:footnote>
  <w:footnote w:type="continuationSeparator" w:id="0">
    <w:p w:rsidR="00981B5B" w:rsidRDefault="00981B5B" w:rsidP="00894B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E0814"/>
    <w:multiLevelType w:val="hybridMultilevel"/>
    <w:tmpl w:val="49B068D4"/>
    <w:lvl w:ilvl="0" w:tplc="CEF06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6646338"/>
    <w:multiLevelType w:val="hybridMultilevel"/>
    <w:tmpl w:val="47FE62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0D227B71"/>
    <w:multiLevelType w:val="hybridMultilevel"/>
    <w:tmpl w:val="177A09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924EF6"/>
    <w:multiLevelType w:val="hybridMultilevel"/>
    <w:tmpl w:val="3D348304"/>
    <w:lvl w:ilvl="0" w:tplc="FF7A92E0">
      <w:start w:val="2"/>
      <w:numFmt w:val="decimal"/>
      <w:lvlText w:val="%1."/>
      <w:lvlJc w:val="left"/>
      <w:pPr>
        <w:ind w:left="7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4">
    <w:nsid w:val="132E0653"/>
    <w:multiLevelType w:val="hybridMultilevel"/>
    <w:tmpl w:val="820C90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DE70F2"/>
    <w:multiLevelType w:val="hybridMultilevel"/>
    <w:tmpl w:val="63DAF9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841DB8"/>
    <w:multiLevelType w:val="hybridMultilevel"/>
    <w:tmpl w:val="809A2932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>
    <w:nsid w:val="282C63E4"/>
    <w:multiLevelType w:val="hybridMultilevel"/>
    <w:tmpl w:val="31C81C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8F4AAF"/>
    <w:multiLevelType w:val="hybridMultilevel"/>
    <w:tmpl w:val="36F007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606644"/>
    <w:multiLevelType w:val="hybridMultilevel"/>
    <w:tmpl w:val="F8FA1FBE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>
    <w:nsid w:val="363D06DC"/>
    <w:multiLevelType w:val="hybridMultilevel"/>
    <w:tmpl w:val="91F29CEC"/>
    <w:lvl w:ilvl="0" w:tplc="56BE3F88">
      <w:start w:val="1"/>
      <w:numFmt w:val="decimal"/>
      <w:lvlText w:val="%1."/>
      <w:lvlJc w:val="left"/>
      <w:pPr>
        <w:ind w:left="4969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098" w:hanging="360"/>
      </w:pPr>
    </w:lvl>
    <w:lvl w:ilvl="2" w:tplc="0419001B" w:tentative="1">
      <w:start w:val="1"/>
      <w:numFmt w:val="lowerRoman"/>
      <w:lvlText w:val="%3."/>
      <w:lvlJc w:val="right"/>
      <w:pPr>
        <w:ind w:left="6818" w:hanging="180"/>
      </w:pPr>
    </w:lvl>
    <w:lvl w:ilvl="3" w:tplc="0419000F" w:tentative="1">
      <w:start w:val="1"/>
      <w:numFmt w:val="decimal"/>
      <w:lvlText w:val="%4."/>
      <w:lvlJc w:val="left"/>
      <w:pPr>
        <w:ind w:left="7538" w:hanging="360"/>
      </w:pPr>
    </w:lvl>
    <w:lvl w:ilvl="4" w:tplc="04190019" w:tentative="1">
      <w:start w:val="1"/>
      <w:numFmt w:val="lowerLetter"/>
      <w:lvlText w:val="%5."/>
      <w:lvlJc w:val="left"/>
      <w:pPr>
        <w:ind w:left="8258" w:hanging="360"/>
      </w:pPr>
    </w:lvl>
    <w:lvl w:ilvl="5" w:tplc="0419001B" w:tentative="1">
      <w:start w:val="1"/>
      <w:numFmt w:val="lowerRoman"/>
      <w:lvlText w:val="%6."/>
      <w:lvlJc w:val="right"/>
      <w:pPr>
        <w:ind w:left="8978" w:hanging="180"/>
      </w:pPr>
    </w:lvl>
    <w:lvl w:ilvl="6" w:tplc="0419000F" w:tentative="1">
      <w:start w:val="1"/>
      <w:numFmt w:val="decimal"/>
      <w:lvlText w:val="%7."/>
      <w:lvlJc w:val="left"/>
      <w:pPr>
        <w:ind w:left="9698" w:hanging="360"/>
      </w:pPr>
    </w:lvl>
    <w:lvl w:ilvl="7" w:tplc="04190019" w:tentative="1">
      <w:start w:val="1"/>
      <w:numFmt w:val="lowerLetter"/>
      <w:lvlText w:val="%8."/>
      <w:lvlJc w:val="left"/>
      <w:pPr>
        <w:ind w:left="10418" w:hanging="360"/>
      </w:pPr>
    </w:lvl>
    <w:lvl w:ilvl="8" w:tplc="0419001B" w:tentative="1">
      <w:start w:val="1"/>
      <w:numFmt w:val="lowerRoman"/>
      <w:lvlText w:val="%9."/>
      <w:lvlJc w:val="right"/>
      <w:pPr>
        <w:ind w:left="11138" w:hanging="180"/>
      </w:pPr>
    </w:lvl>
  </w:abstractNum>
  <w:abstractNum w:abstractNumId="11">
    <w:nsid w:val="41B344C5"/>
    <w:multiLevelType w:val="hybridMultilevel"/>
    <w:tmpl w:val="E4C29C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D13EF1"/>
    <w:multiLevelType w:val="hybridMultilevel"/>
    <w:tmpl w:val="E2489C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157C20"/>
    <w:multiLevelType w:val="hybridMultilevel"/>
    <w:tmpl w:val="9D009EF0"/>
    <w:lvl w:ilvl="0" w:tplc="210E5724">
      <w:start w:val="1"/>
      <w:numFmt w:val="decimal"/>
      <w:lvlText w:val="%1."/>
      <w:lvlJc w:val="left"/>
      <w:pPr>
        <w:ind w:left="7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4">
    <w:nsid w:val="5750597E"/>
    <w:multiLevelType w:val="hybridMultilevel"/>
    <w:tmpl w:val="1116B87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58B14C2A"/>
    <w:multiLevelType w:val="hybridMultilevel"/>
    <w:tmpl w:val="44AAB4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EE7701"/>
    <w:multiLevelType w:val="hybridMultilevel"/>
    <w:tmpl w:val="890E6DE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CF8616D"/>
    <w:multiLevelType w:val="hybridMultilevel"/>
    <w:tmpl w:val="9D5E94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874E07"/>
    <w:multiLevelType w:val="hybridMultilevel"/>
    <w:tmpl w:val="2DAA1F0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75325F02"/>
    <w:multiLevelType w:val="hybridMultilevel"/>
    <w:tmpl w:val="29B8D1B6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6"/>
  </w:num>
  <w:num w:numId="2">
    <w:abstractNumId w:val="10"/>
  </w:num>
  <w:num w:numId="3">
    <w:abstractNumId w:val="14"/>
  </w:num>
  <w:num w:numId="4">
    <w:abstractNumId w:val="4"/>
  </w:num>
  <w:num w:numId="5">
    <w:abstractNumId w:val="1"/>
  </w:num>
  <w:num w:numId="6">
    <w:abstractNumId w:val="17"/>
  </w:num>
  <w:num w:numId="7">
    <w:abstractNumId w:val="5"/>
  </w:num>
  <w:num w:numId="8">
    <w:abstractNumId w:val="9"/>
  </w:num>
  <w:num w:numId="9">
    <w:abstractNumId w:val="19"/>
  </w:num>
  <w:num w:numId="10">
    <w:abstractNumId w:val="0"/>
  </w:num>
  <w:num w:numId="11">
    <w:abstractNumId w:val="3"/>
  </w:num>
  <w:num w:numId="12">
    <w:abstractNumId w:val="12"/>
  </w:num>
  <w:num w:numId="13">
    <w:abstractNumId w:val="13"/>
  </w:num>
  <w:num w:numId="14">
    <w:abstractNumId w:val="11"/>
  </w:num>
  <w:num w:numId="15">
    <w:abstractNumId w:val="8"/>
  </w:num>
  <w:num w:numId="16">
    <w:abstractNumId w:val="6"/>
  </w:num>
  <w:num w:numId="17">
    <w:abstractNumId w:val="2"/>
  </w:num>
  <w:num w:numId="18">
    <w:abstractNumId w:val="7"/>
  </w:num>
  <w:num w:numId="19">
    <w:abstractNumId w:val="15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7A4"/>
    <w:rsid w:val="00052380"/>
    <w:rsid w:val="000C2AC4"/>
    <w:rsid w:val="00135838"/>
    <w:rsid w:val="00140417"/>
    <w:rsid w:val="001520B6"/>
    <w:rsid w:val="00166A6B"/>
    <w:rsid w:val="001C30BF"/>
    <w:rsid w:val="002164C1"/>
    <w:rsid w:val="0023577A"/>
    <w:rsid w:val="002467A4"/>
    <w:rsid w:val="002526AA"/>
    <w:rsid w:val="0027194A"/>
    <w:rsid w:val="0028690B"/>
    <w:rsid w:val="002D0FA2"/>
    <w:rsid w:val="002D32CA"/>
    <w:rsid w:val="002F68B1"/>
    <w:rsid w:val="00304FF6"/>
    <w:rsid w:val="00306CEC"/>
    <w:rsid w:val="003249EE"/>
    <w:rsid w:val="003424EE"/>
    <w:rsid w:val="003E448F"/>
    <w:rsid w:val="00405BA6"/>
    <w:rsid w:val="00430FDC"/>
    <w:rsid w:val="004368CD"/>
    <w:rsid w:val="00480579"/>
    <w:rsid w:val="004B5A79"/>
    <w:rsid w:val="004F76DD"/>
    <w:rsid w:val="00501EDC"/>
    <w:rsid w:val="005424C4"/>
    <w:rsid w:val="00571B65"/>
    <w:rsid w:val="005A4E5E"/>
    <w:rsid w:val="005D12B5"/>
    <w:rsid w:val="006037E7"/>
    <w:rsid w:val="00641AE2"/>
    <w:rsid w:val="00643C74"/>
    <w:rsid w:val="00683CD7"/>
    <w:rsid w:val="006D43CC"/>
    <w:rsid w:val="007273E5"/>
    <w:rsid w:val="00764A8B"/>
    <w:rsid w:val="00792EB3"/>
    <w:rsid w:val="007A4812"/>
    <w:rsid w:val="007A5731"/>
    <w:rsid w:val="007B7980"/>
    <w:rsid w:val="007D4C5E"/>
    <w:rsid w:val="007E3E69"/>
    <w:rsid w:val="008818A2"/>
    <w:rsid w:val="00884FB8"/>
    <w:rsid w:val="00894B73"/>
    <w:rsid w:val="008F567B"/>
    <w:rsid w:val="00935B8D"/>
    <w:rsid w:val="00963269"/>
    <w:rsid w:val="00965CA2"/>
    <w:rsid w:val="00981B5B"/>
    <w:rsid w:val="00995895"/>
    <w:rsid w:val="009C5799"/>
    <w:rsid w:val="009D5565"/>
    <w:rsid w:val="009F4003"/>
    <w:rsid w:val="009F7740"/>
    <w:rsid w:val="00A14A04"/>
    <w:rsid w:val="00A23D8D"/>
    <w:rsid w:val="00A8776E"/>
    <w:rsid w:val="00A9184B"/>
    <w:rsid w:val="00A94204"/>
    <w:rsid w:val="00AA2EC7"/>
    <w:rsid w:val="00B0343A"/>
    <w:rsid w:val="00B07D85"/>
    <w:rsid w:val="00B53E69"/>
    <w:rsid w:val="00B63F6D"/>
    <w:rsid w:val="00B85B62"/>
    <w:rsid w:val="00BC5948"/>
    <w:rsid w:val="00C10620"/>
    <w:rsid w:val="00D231F8"/>
    <w:rsid w:val="00D25F4A"/>
    <w:rsid w:val="00D57C70"/>
    <w:rsid w:val="00D612B8"/>
    <w:rsid w:val="00D62004"/>
    <w:rsid w:val="00DC18C5"/>
    <w:rsid w:val="00DC3C33"/>
    <w:rsid w:val="00DD48EC"/>
    <w:rsid w:val="00DD4B96"/>
    <w:rsid w:val="00E1397C"/>
    <w:rsid w:val="00E15E26"/>
    <w:rsid w:val="00E754EE"/>
    <w:rsid w:val="00E77C25"/>
    <w:rsid w:val="00F70645"/>
    <w:rsid w:val="00F86796"/>
    <w:rsid w:val="00FA3EEE"/>
    <w:rsid w:val="00FB5B9C"/>
    <w:rsid w:val="00FC5052"/>
    <w:rsid w:val="00FE0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534357-1252-418D-84C8-FA5099118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67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rsid w:val="002467A4"/>
    <w:rPr>
      <w:b w:val="0"/>
      <w:bCs w:val="0"/>
      <w:color w:val="106BBE"/>
    </w:rPr>
  </w:style>
  <w:style w:type="paragraph" w:styleId="a4">
    <w:name w:val="List Paragraph"/>
    <w:basedOn w:val="a"/>
    <w:uiPriority w:val="34"/>
    <w:qFormat/>
    <w:rsid w:val="002526AA"/>
    <w:pPr>
      <w:ind w:left="720"/>
      <w:contextualSpacing/>
    </w:pPr>
  </w:style>
  <w:style w:type="paragraph" w:customStyle="1" w:styleId="ConsPlusTitle">
    <w:name w:val="ConsPlusTitle"/>
    <w:rsid w:val="007E3E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7E3E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894B7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94B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94B7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94B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53E6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53E6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1359</Words>
  <Characters>7750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Нижегородцева Елена Юрьевна</dc:creator>
  <cp:lastModifiedBy>Плешува Альмира Алексеевна</cp:lastModifiedBy>
  <cp:revision>3</cp:revision>
  <cp:lastPrinted>2016-10-27T07:19:00Z</cp:lastPrinted>
  <dcterms:created xsi:type="dcterms:W3CDTF">2016-11-02T03:28:00Z</dcterms:created>
  <dcterms:modified xsi:type="dcterms:W3CDTF">2016-11-02T03:29:00Z</dcterms:modified>
</cp:coreProperties>
</file>