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FD71D" w14:textId="3710D6B2" w:rsidR="00CC40C6" w:rsidRPr="0010532A" w:rsidRDefault="00195D34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32A">
        <w:rPr>
          <w:rFonts w:ascii="Times New Roman" w:hAnsi="Times New Roman"/>
          <w:b/>
          <w:sz w:val="24"/>
          <w:szCs w:val="24"/>
        </w:rPr>
        <w:t xml:space="preserve">        </w:t>
      </w:r>
      <w:r w:rsidR="00CC40C6" w:rsidRPr="0010532A">
        <w:rPr>
          <w:rFonts w:ascii="Times New Roman" w:hAnsi="Times New Roman"/>
          <w:b/>
          <w:sz w:val="24"/>
          <w:szCs w:val="24"/>
        </w:rPr>
        <w:t xml:space="preserve">РОССИЙСКАЯ ФЕДЕРАЦИЯ </w:t>
      </w:r>
      <w:r w:rsidRPr="0010532A">
        <w:rPr>
          <w:rFonts w:ascii="Times New Roman" w:hAnsi="Times New Roman"/>
          <w:b/>
          <w:sz w:val="24"/>
          <w:szCs w:val="24"/>
        </w:rPr>
        <w:tab/>
        <w:t xml:space="preserve">                                     </w:t>
      </w:r>
    </w:p>
    <w:p w14:paraId="749C2B47" w14:textId="77777777" w:rsidR="00CC40C6" w:rsidRPr="0010532A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32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14:paraId="26354864" w14:textId="77777777" w:rsidR="00CC40C6" w:rsidRPr="0010532A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32A"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14:paraId="6526F912" w14:textId="77777777" w:rsidR="00CC40C6" w:rsidRPr="0010532A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32A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14:paraId="232E1217" w14:textId="77777777" w:rsidR="00CC40C6" w:rsidRPr="0010532A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8BB12" w14:textId="78615B61" w:rsidR="00CC40C6" w:rsidRPr="00311AA1" w:rsidRDefault="009C65A0" w:rsidP="00CC40C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22.07.</w:t>
      </w:r>
      <w:r w:rsidR="00CC40C6" w:rsidRPr="00311AA1">
        <w:rPr>
          <w:rFonts w:ascii="Times New Roman" w:hAnsi="Times New Roman"/>
          <w:sz w:val="24"/>
          <w:szCs w:val="24"/>
        </w:rPr>
        <w:t xml:space="preserve">2016 г.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CC40C6" w:rsidRPr="00311AA1">
        <w:rPr>
          <w:rFonts w:ascii="Times New Roman" w:hAnsi="Times New Roman"/>
          <w:sz w:val="24"/>
          <w:szCs w:val="24"/>
        </w:rPr>
        <w:t xml:space="preserve">г. Бодайбо                                                        № </w:t>
      </w:r>
      <w:r>
        <w:rPr>
          <w:rFonts w:ascii="Times New Roman" w:hAnsi="Times New Roman"/>
          <w:sz w:val="24"/>
          <w:szCs w:val="24"/>
        </w:rPr>
        <w:t>562-пп</w:t>
      </w:r>
    </w:p>
    <w:p w14:paraId="67AD7CA6" w14:textId="77777777" w:rsidR="00CC40C6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19FA2A" w14:textId="77777777" w:rsidR="0010532A" w:rsidRPr="00311AA1" w:rsidRDefault="0010532A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265C55" w14:textId="14152603" w:rsidR="00CA31D0" w:rsidRPr="00C26720" w:rsidRDefault="00CA31D0" w:rsidP="00CA31D0">
      <w:pPr>
        <w:ind w:right="1"/>
        <w:jc w:val="both"/>
      </w:pPr>
      <w:r w:rsidRPr="00311AA1">
        <w:t xml:space="preserve">О внесении изменений в </w:t>
      </w:r>
      <w:r>
        <w:t>постановление администрации Бодайбинского городского поселения от 27.0</w:t>
      </w:r>
      <w:r w:rsidRPr="0035414D">
        <w:t>5</w:t>
      </w:r>
      <w:r>
        <w:t>.201</w:t>
      </w:r>
      <w:r w:rsidRPr="0035414D">
        <w:t>5</w:t>
      </w:r>
      <w:r>
        <w:t xml:space="preserve"> г.  № 275-п «</w:t>
      </w:r>
      <w:r w:rsidRPr="001512F3">
        <w:t xml:space="preserve">Об утверждении   </w:t>
      </w:r>
      <w:r>
        <w:t>А</w:t>
      </w:r>
      <w:r w:rsidRPr="001512F3">
        <w:t xml:space="preserve">дминистративного   регламента </w:t>
      </w:r>
      <w:r>
        <w:t>п</w:t>
      </w:r>
      <w:r w:rsidRPr="001512F3">
        <w:t>редос</w:t>
      </w:r>
      <w:r w:rsidRPr="001512F3">
        <w:rPr>
          <w:bCs/>
        </w:rPr>
        <w:t xml:space="preserve">тавления </w:t>
      </w:r>
      <w:r>
        <w:rPr>
          <w:bCs/>
        </w:rPr>
        <w:t>м</w:t>
      </w:r>
      <w:r w:rsidRPr="001512F3">
        <w:rPr>
          <w:bCs/>
        </w:rPr>
        <w:t xml:space="preserve">униципальной </w:t>
      </w:r>
      <w:r w:rsidR="0010532A">
        <w:rPr>
          <w:bCs/>
        </w:rPr>
        <w:t>у</w:t>
      </w:r>
      <w:r w:rsidRPr="001512F3">
        <w:rPr>
          <w:bCs/>
        </w:rPr>
        <w:t>слуги «</w:t>
      </w:r>
      <w:r w:rsidRPr="00C26720">
        <w:t>Выдача разрешений на вступление в брак несовершеннолетним лицам, проживающим на территории Бодайбинского муниципального образования, достигшим возраста шестнадцати лет, при наличии уважительных причин»</w:t>
      </w:r>
    </w:p>
    <w:p w14:paraId="38B12795" w14:textId="77777777" w:rsidR="00CA31D0" w:rsidRDefault="00CA31D0" w:rsidP="00311AA1">
      <w:pPr>
        <w:pStyle w:val="1"/>
        <w:shd w:val="clear" w:color="auto" w:fill="FFFFFF"/>
        <w:spacing w:before="0" w:beforeAutospacing="0" w:line="242" w:lineRule="atLeast"/>
        <w:ind w:firstLine="567"/>
        <w:contextualSpacing/>
        <w:jc w:val="both"/>
        <w:rPr>
          <w:b w:val="0"/>
          <w:sz w:val="24"/>
          <w:szCs w:val="24"/>
        </w:rPr>
      </w:pPr>
    </w:p>
    <w:p w14:paraId="4D609C8E" w14:textId="1ABAA235" w:rsidR="00311AA1" w:rsidRDefault="00CC40C6" w:rsidP="00CA31D0">
      <w:pPr>
        <w:pStyle w:val="a4"/>
        <w:ind w:firstLine="708"/>
        <w:jc w:val="both"/>
        <w:rPr>
          <w:b/>
        </w:rPr>
      </w:pPr>
      <w:r w:rsidRPr="00311AA1">
        <w:t xml:space="preserve">В </w:t>
      </w:r>
      <w:r w:rsidR="0010532A">
        <w:t xml:space="preserve">соответствии с </w:t>
      </w:r>
      <w:r w:rsidR="00311AA1">
        <w:rPr>
          <w:color w:val="333333"/>
        </w:rPr>
        <w:t>Федеральным</w:t>
      </w:r>
      <w:r w:rsidR="00311AA1" w:rsidRPr="00311AA1">
        <w:rPr>
          <w:color w:val="333333"/>
        </w:rPr>
        <w:t xml:space="preserve"> закон</w:t>
      </w:r>
      <w:r w:rsidR="00D93F54">
        <w:rPr>
          <w:color w:val="333333"/>
        </w:rPr>
        <w:t>ом</w:t>
      </w:r>
      <w:r w:rsidR="00311AA1" w:rsidRPr="00311AA1">
        <w:rPr>
          <w:color w:val="333333"/>
        </w:rPr>
        <w:t xml:space="preserve"> от 01.12.2014</w:t>
      </w:r>
      <w:r w:rsidR="00311AA1">
        <w:rPr>
          <w:color w:val="333333"/>
        </w:rPr>
        <w:t xml:space="preserve"> г. №</w:t>
      </w:r>
      <w:r w:rsidR="00311AA1" w:rsidRPr="00311AA1">
        <w:rPr>
          <w:color w:val="333333"/>
        </w:rPr>
        <w:t xml:space="preserve"> 419-ФЗ </w:t>
      </w:r>
      <w:r w:rsidR="00311AA1">
        <w:rPr>
          <w:color w:val="333333"/>
        </w:rPr>
        <w:t>«</w:t>
      </w:r>
      <w:r w:rsidR="00311AA1" w:rsidRPr="00311AA1">
        <w:rPr>
          <w:color w:val="333333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311AA1">
        <w:rPr>
          <w:color w:val="333333"/>
        </w:rPr>
        <w:t xml:space="preserve">ей Конвенции о правах инвалидов», </w:t>
      </w:r>
      <w:r w:rsidRPr="00311AA1">
        <w:t xml:space="preserve">руководствуясь </w:t>
      </w:r>
      <w:hyperlink r:id="rId5" w:history="1">
        <w:r w:rsidRPr="00311AA1">
          <w:t xml:space="preserve">статьями </w:t>
        </w:r>
      </w:hyperlink>
      <w:r w:rsidRPr="00311AA1">
        <w:t>6, 26, 52, 56 Устава Бодайбинского муниципального образования</w:t>
      </w:r>
    </w:p>
    <w:p w14:paraId="5690011E" w14:textId="77777777" w:rsidR="00311AA1" w:rsidRPr="00CA31D0" w:rsidRDefault="00CC40C6" w:rsidP="00CA31D0">
      <w:pPr>
        <w:pStyle w:val="a4"/>
        <w:jc w:val="both"/>
        <w:rPr>
          <w:b/>
        </w:rPr>
      </w:pPr>
      <w:r w:rsidRPr="00CA31D0">
        <w:rPr>
          <w:b/>
        </w:rPr>
        <w:t>ПОСТАНОВЛ</w:t>
      </w:r>
      <w:r w:rsidR="00195D34" w:rsidRPr="00CA31D0">
        <w:rPr>
          <w:b/>
        </w:rPr>
        <w:t>Я</w:t>
      </w:r>
      <w:r w:rsidRPr="00CA31D0">
        <w:rPr>
          <w:b/>
        </w:rPr>
        <w:t>ЕТ:</w:t>
      </w:r>
    </w:p>
    <w:p w14:paraId="19C8B70F" w14:textId="79FD7A74" w:rsidR="00CC40C6" w:rsidRPr="00311AA1" w:rsidRDefault="00200A8F" w:rsidP="007F25F6">
      <w:pPr>
        <w:pStyle w:val="a4"/>
        <w:ind w:firstLine="708"/>
        <w:jc w:val="both"/>
      </w:pPr>
      <w:r>
        <w:t>1.</w:t>
      </w:r>
      <w:r w:rsidR="00CC7E08">
        <w:t xml:space="preserve"> </w:t>
      </w:r>
      <w:r w:rsidR="00CC40C6" w:rsidRPr="00311AA1">
        <w:t xml:space="preserve">Внести изменения в </w:t>
      </w:r>
      <w:r w:rsidR="00CA31D0">
        <w:t>постановление администрации Бодайбинского городского поселения от 27.0</w:t>
      </w:r>
      <w:r w:rsidR="00CA31D0" w:rsidRPr="0035414D">
        <w:t>5</w:t>
      </w:r>
      <w:r w:rsidR="00CA31D0">
        <w:t>.201</w:t>
      </w:r>
      <w:r w:rsidR="00CA31D0" w:rsidRPr="0035414D">
        <w:t>5</w:t>
      </w:r>
      <w:r w:rsidR="00CA31D0">
        <w:t xml:space="preserve"> г.  № 275-п «</w:t>
      </w:r>
      <w:r w:rsidR="00CC7E08">
        <w:t xml:space="preserve">Об утверждении </w:t>
      </w:r>
      <w:r w:rsidR="00CA31D0">
        <w:t>А</w:t>
      </w:r>
      <w:r w:rsidR="00CA31D0" w:rsidRPr="001512F3">
        <w:t xml:space="preserve">дминистративного   регламента </w:t>
      </w:r>
      <w:r w:rsidR="00CA31D0">
        <w:t>п</w:t>
      </w:r>
      <w:r w:rsidR="00CA31D0" w:rsidRPr="001512F3">
        <w:t>редос</w:t>
      </w:r>
      <w:r w:rsidR="00CA31D0" w:rsidRPr="001512F3">
        <w:rPr>
          <w:bCs/>
        </w:rPr>
        <w:t xml:space="preserve">тавления </w:t>
      </w:r>
      <w:r w:rsidR="0010532A">
        <w:rPr>
          <w:bCs/>
        </w:rPr>
        <w:t>м</w:t>
      </w:r>
      <w:r w:rsidR="0010532A" w:rsidRPr="001512F3">
        <w:rPr>
          <w:bCs/>
        </w:rPr>
        <w:t>униципальной услуги</w:t>
      </w:r>
      <w:r w:rsidR="00CA31D0" w:rsidRPr="001512F3">
        <w:rPr>
          <w:bCs/>
        </w:rPr>
        <w:t xml:space="preserve"> «</w:t>
      </w:r>
      <w:r w:rsidR="00CA31D0" w:rsidRPr="00C26720">
        <w:t>Выдача разрешений на вступление в брак несовершеннолетним лицам, проживающим на территории Бодайбинского муниципального образования, достигшим возраста шестнадцати лет, при наличии уважительных причин»</w:t>
      </w:r>
      <w:r w:rsidR="0010532A">
        <w:t>,</w:t>
      </w:r>
      <w:r w:rsidR="007F25F6">
        <w:t xml:space="preserve"> и</w:t>
      </w:r>
      <w:r w:rsidR="000F31E2">
        <w:t>зложив Главу 18 административн</w:t>
      </w:r>
      <w:r w:rsidR="007F25F6">
        <w:t>ого</w:t>
      </w:r>
      <w:r w:rsidR="00CC40C6" w:rsidRPr="00311AA1">
        <w:t xml:space="preserve"> регламент</w:t>
      </w:r>
      <w:r w:rsidR="007F25F6">
        <w:t>а</w:t>
      </w:r>
      <w:r w:rsidR="000F31E2">
        <w:t xml:space="preserve"> в новой редакции</w:t>
      </w:r>
      <w:r w:rsidR="00CC40C6" w:rsidRPr="00311AA1">
        <w:t>:</w:t>
      </w:r>
    </w:p>
    <w:p w14:paraId="33463AD6" w14:textId="77777777" w:rsidR="000F31E2" w:rsidRPr="00A94E96" w:rsidRDefault="00CC40C6" w:rsidP="00CA31D0">
      <w:pPr>
        <w:pStyle w:val="a4"/>
        <w:jc w:val="both"/>
      </w:pPr>
      <w:r w:rsidRPr="00311AA1">
        <w:t>«</w:t>
      </w:r>
      <w:r w:rsidR="000F31E2" w:rsidRPr="00A94E96">
        <w:t xml:space="preserve">Глава 18. </w:t>
      </w:r>
      <w:r w:rsidR="000F31E2" w:rsidRPr="00A94E96">
        <w:rPr>
          <w:caps/>
        </w:rPr>
        <w:t xml:space="preserve">Требования к помещениям, в которых предоставляется </w:t>
      </w:r>
      <w:r w:rsidR="000F31E2">
        <w:rPr>
          <w:caps/>
        </w:rPr>
        <w:t>муниципальн</w:t>
      </w:r>
      <w:r w:rsidR="000F31E2" w:rsidRPr="00A94E96">
        <w:rPr>
          <w:caps/>
        </w:rPr>
        <w:t>ая услуга</w:t>
      </w:r>
    </w:p>
    <w:p w14:paraId="52202D5A" w14:textId="6F17EDFC" w:rsidR="000F31E2" w:rsidRPr="00F85D04" w:rsidRDefault="007F25F6" w:rsidP="00CC7E08">
      <w:pPr>
        <w:pStyle w:val="a4"/>
        <w:ind w:firstLine="567"/>
        <w:jc w:val="both"/>
      </w:pPr>
      <w:r>
        <w:t>56</w:t>
      </w:r>
      <w:r w:rsidR="000F31E2" w:rsidRPr="007A2E1A">
        <w:t xml:space="preserve">. Вход в здание </w:t>
      </w:r>
      <w:r w:rsidR="000F31E2">
        <w:t>администрации</w:t>
      </w:r>
      <w:r w:rsidR="000F31E2" w:rsidRPr="007A2E1A">
        <w:t xml:space="preserve"> оборудуется информационной табличкой (вывеской), содержащей информацию о полном наименовании </w:t>
      </w:r>
      <w:r w:rsidR="000F31E2">
        <w:t>администрации</w:t>
      </w:r>
      <w:r w:rsidR="000F31E2" w:rsidRPr="007A2E1A">
        <w:t>.</w:t>
      </w:r>
      <w:r>
        <w:t xml:space="preserve"> </w:t>
      </w:r>
      <w:r w:rsidR="000F31E2" w:rsidRPr="007A2E1A">
        <w:t>Информационные таблички (вывески) размещаются рядом с входом, либо на двери входа так, чтобы они были хорошо видны заявителям.</w:t>
      </w:r>
      <w:r>
        <w:t xml:space="preserve"> </w:t>
      </w:r>
      <w:r w:rsidR="000F31E2">
        <w:t>В здании</w:t>
      </w:r>
      <w:r w:rsidR="000F31E2" w:rsidRPr="00F85D04">
        <w:t>, в котором предоставляется муниципальная услуга, создаются условия для прохода инвалидов.</w:t>
      </w:r>
    </w:p>
    <w:p w14:paraId="3778C1BE" w14:textId="1167208B" w:rsidR="000F31E2" w:rsidRPr="00F85D04" w:rsidRDefault="000F31E2" w:rsidP="000F31E2">
      <w:pPr>
        <w:ind w:firstLine="567"/>
        <w:jc w:val="both"/>
      </w:pPr>
      <w:r>
        <w:t>5</w:t>
      </w:r>
      <w:r w:rsidR="00CC7E08">
        <w:t>7</w:t>
      </w:r>
      <w:r>
        <w:t xml:space="preserve">. </w:t>
      </w:r>
      <w:r w:rsidRPr="00F85D04">
        <w:t xml:space="preserve">Инвалидам, в целях обеспечения доступности муниципальных услуг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</w:t>
      </w:r>
      <w:r w:rsidR="0010532A" w:rsidRPr="00F85D04">
        <w:t>инвалидов,</w:t>
      </w:r>
      <w:r w:rsidRPr="00F85D04">
        <w:t xml:space="preserve"> использующих кресла-коляски и собак-проводников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</w:t>
      </w:r>
      <w:r>
        <w:t>Федерации от 22.06.2015 г. №386</w:t>
      </w:r>
      <w:r w:rsidRPr="00F85D04">
        <w:t xml:space="preserve">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помещениях, а </w:t>
      </w:r>
      <w:r w:rsidR="0010532A" w:rsidRPr="00F85D04">
        <w:t>также</w:t>
      </w:r>
      <w:r w:rsidRPr="00F85D04">
        <w:t xml:space="preserve"> осуществляется допуск </w:t>
      </w:r>
      <w:proofErr w:type="spellStart"/>
      <w:r w:rsidRPr="00F85D04">
        <w:t>сурдопереводчика</w:t>
      </w:r>
      <w:proofErr w:type="spellEnd"/>
      <w:r w:rsidRPr="00F85D04">
        <w:t xml:space="preserve"> и </w:t>
      </w:r>
      <w:proofErr w:type="spellStart"/>
      <w:r w:rsidRPr="00F85D04">
        <w:t>тифлосурдопереводчика</w:t>
      </w:r>
      <w:proofErr w:type="spellEnd"/>
      <w:r w:rsidRPr="00F85D04">
        <w:t>, сопровождающего инвалида для</w:t>
      </w:r>
      <w:r w:rsidR="00CC7E08">
        <w:t xml:space="preserve"> получения муниципальной услуги.</w:t>
      </w:r>
    </w:p>
    <w:p w14:paraId="2EAD6D04" w14:textId="4F51907A" w:rsidR="000F31E2" w:rsidRPr="00F85D04" w:rsidRDefault="000F31E2" w:rsidP="000F31E2">
      <w:pPr>
        <w:tabs>
          <w:tab w:val="left" w:pos="1134"/>
        </w:tabs>
        <w:ind w:firstLine="567"/>
        <w:jc w:val="both"/>
      </w:pPr>
      <w:r>
        <w:t>5</w:t>
      </w:r>
      <w:r w:rsidR="00CC7E08">
        <w:t>8</w:t>
      </w:r>
      <w:r>
        <w:t xml:space="preserve">. </w:t>
      </w:r>
      <w:r w:rsidRPr="00F85D04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взымается.</w:t>
      </w:r>
    </w:p>
    <w:p w14:paraId="4E3C07DF" w14:textId="576AB64F" w:rsidR="000F31E2" w:rsidRPr="007A2E1A" w:rsidRDefault="000F31E2" w:rsidP="000F31E2">
      <w:pPr>
        <w:ind w:firstLine="567"/>
        <w:jc w:val="both"/>
      </w:pPr>
      <w:r>
        <w:t>5</w:t>
      </w:r>
      <w:r w:rsidR="00CC7E08">
        <w:t>9</w:t>
      </w:r>
      <w:r>
        <w:t xml:space="preserve">. </w:t>
      </w:r>
      <w:r w:rsidRPr="00F85D04">
        <w:t>В случае, если здание не возможно полностью приспособить с учетом потребностей инвалидов, собственник этого объекта, до его реконструкции или капитально ремонта, должен принимать согласованные с общественным объединением инвалидов, осуществляющем свою деятельность на территории Бодайбинского муниципального образования, обеспечить предоставление необходимых услуг по месту жительства инвалида или в дистанционном режиме.</w:t>
      </w:r>
    </w:p>
    <w:p w14:paraId="7006D28C" w14:textId="34A6C0B5" w:rsidR="000F31E2" w:rsidRPr="007A2E1A" w:rsidRDefault="00CC7E08" w:rsidP="000F31E2">
      <w:pPr>
        <w:ind w:firstLine="567"/>
        <w:jc w:val="both"/>
        <w:rPr>
          <w:lang w:eastAsia="en-US"/>
        </w:rPr>
      </w:pPr>
      <w:r>
        <w:lastRenderedPageBreak/>
        <w:t>60</w:t>
      </w:r>
      <w:r w:rsidR="000F31E2">
        <w:t xml:space="preserve">. </w:t>
      </w:r>
      <w:r w:rsidR="000F31E2" w:rsidRPr="007A2E1A">
        <w:rPr>
          <w:lang w:eastAsia="en-US"/>
        </w:rPr>
        <w:t>Вход в здание должен быть оборудован удобной лестницей, при наличии технической возможности – с поручнями и пандусами.</w:t>
      </w:r>
    </w:p>
    <w:p w14:paraId="50C82B36" w14:textId="1A0F709C" w:rsidR="000F31E2" w:rsidRPr="007A2E1A" w:rsidRDefault="000F31E2" w:rsidP="000F31E2">
      <w:pPr>
        <w:ind w:firstLine="567"/>
        <w:jc w:val="both"/>
      </w:pPr>
      <w:r>
        <w:t>6</w:t>
      </w:r>
      <w:r w:rsidR="00CC7E08">
        <w:t>1</w:t>
      </w:r>
      <w:r w:rsidRPr="007A2E1A">
        <w:t xml:space="preserve">. Прием заявлений и документов, необходимых для предоставления муниципальной услуги, осуществляется в кабинетах </w:t>
      </w:r>
      <w:r>
        <w:t>администрации</w:t>
      </w:r>
      <w:r w:rsidRPr="007A2E1A">
        <w:t>.</w:t>
      </w:r>
    </w:p>
    <w:p w14:paraId="5820A1E6" w14:textId="71280EF9" w:rsidR="000F31E2" w:rsidRPr="007A2E1A" w:rsidRDefault="00CC7E08" w:rsidP="000F31E2">
      <w:pPr>
        <w:ind w:firstLine="567"/>
        <w:jc w:val="both"/>
      </w:pPr>
      <w:r>
        <w:t>62</w:t>
      </w:r>
      <w:r w:rsidR="000F31E2" w:rsidRPr="007A2E1A">
        <w:t xml:space="preserve">. Вход в кабинет </w:t>
      </w:r>
      <w:r w:rsidR="000F31E2">
        <w:t>администрации</w:t>
      </w:r>
      <w:r w:rsidR="000F31E2" w:rsidRPr="007A2E1A">
        <w:t xml:space="preserve">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  <w:r>
        <w:t xml:space="preserve"> </w:t>
      </w:r>
      <w:r w:rsidR="000F31E2" w:rsidRPr="007A2E1A">
        <w:t xml:space="preserve">Каждое рабочее место должностных лиц </w:t>
      </w:r>
      <w:r w:rsidR="000F31E2">
        <w:t>администрации</w:t>
      </w:r>
      <w:r w:rsidR="000F31E2" w:rsidRPr="007A2E1A"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14:paraId="697482DC" w14:textId="432B68F7" w:rsidR="000F31E2" w:rsidRPr="007A2E1A" w:rsidRDefault="00CC7E08" w:rsidP="000F31E2">
      <w:pPr>
        <w:ind w:firstLine="567"/>
        <w:jc w:val="both"/>
      </w:pPr>
      <w:r>
        <w:t>63</w:t>
      </w:r>
      <w:r w:rsidR="000F31E2" w:rsidRPr="007A2E1A">
        <w:t>. Места ожидания должны соответствовать комфортным условиям для заявителей и оптимальным условиям работы должностных лиц уполномоченного органа.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14:paraId="35CD28D6" w14:textId="2B0A1AD6" w:rsidR="000F31E2" w:rsidRDefault="000F31E2" w:rsidP="000F31E2">
      <w:pPr>
        <w:ind w:firstLine="567"/>
        <w:jc w:val="both"/>
      </w:pPr>
      <w:r>
        <w:t>6</w:t>
      </w:r>
      <w:r w:rsidR="00CC7E08">
        <w:t>4</w:t>
      </w:r>
      <w:r w:rsidRPr="007A2E1A">
        <w:t xml:space="preserve">. В целях обеспечения конфиденциальности сведений о заявителе одним должностным лицом </w:t>
      </w:r>
      <w:r>
        <w:t>администрации</w:t>
      </w:r>
      <w:r w:rsidRPr="007A2E1A">
        <w:t xml:space="preserve"> одновременно ведется прием только одного заявителя. Одновременный прием двух и более заявителей не допускается.</w:t>
      </w:r>
    </w:p>
    <w:p w14:paraId="134E6519" w14:textId="3ECC10F1" w:rsidR="00CC40C6" w:rsidRPr="00311AA1" w:rsidRDefault="00CC7E08" w:rsidP="00E70856">
      <w:pPr>
        <w:ind w:firstLine="567"/>
        <w:jc w:val="both"/>
        <w:rPr>
          <w:color w:val="0000FF"/>
          <w:u w:val="single"/>
        </w:rPr>
      </w:pPr>
      <w:r>
        <w:t>2</w:t>
      </w:r>
      <w:r w:rsidR="00E70856">
        <w:t xml:space="preserve">. </w:t>
      </w:r>
      <w:r w:rsidR="00CC40C6" w:rsidRPr="00311AA1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="00CC40C6" w:rsidRPr="00311AA1">
          <w:rPr>
            <w:color w:val="000000" w:themeColor="text1"/>
            <w:u w:val="single"/>
            <w:lang w:val="en-US"/>
          </w:rPr>
          <w:t>www</w:t>
        </w:r>
        <w:r w:rsidR="00CC40C6" w:rsidRPr="00311AA1">
          <w:rPr>
            <w:color w:val="000000" w:themeColor="text1"/>
            <w:u w:val="single"/>
          </w:rPr>
          <w:t>.</w:t>
        </w:r>
        <w:r w:rsidR="00CC40C6" w:rsidRPr="00311AA1">
          <w:rPr>
            <w:color w:val="000000" w:themeColor="text1"/>
            <w:u w:val="single"/>
            <w:lang w:val="en-US"/>
          </w:rPr>
          <w:t>uprava</w:t>
        </w:r>
        <w:r w:rsidR="00CC40C6" w:rsidRPr="00311AA1">
          <w:rPr>
            <w:color w:val="000000" w:themeColor="text1"/>
            <w:u w:val="single"/>
          </w:rPr>
          <w:t>-</w:t>
        </w:r>
        <w:r w:rsidR="00CC40C6" w:rsidRPr="00311AA1">
          <w:rPr>
            <w:color w:val="000000" w:themeColor="text1"/>
            <w:u w:val="single"/>
            <w:lang w:val="en-US"/>
          </w:rPr>
          <w:t>bodaibo</w:t>
        </w:r>
        <w:r w:rsidR="00CC40C6" w:rsidRPr="00311AA1">
          <w:rPr>
            <w:color w:val="000000" w:themeColor="text1"/>
            <w:u w:val="single"/>
          </w:rPr>
          <w:t>.</w:t>
        </w:r>
        <w:r w:rsidR="00CC40C6" w:rsidRPr="00311AA1">
          <w:rPr>
            <w:color w:val="000000" w:themeColor="text1"/>
            <w:u w:val="single"/>
            <w:lang w:val="en-US"/>
          </w:rPr>
          <w:t>ru</w:t>
        </w:r>
      </w:hyperlink>
      <w:r w:rsidR="00CC40C6" w:rsidRPr="00311AA1">
        <w:rPr>
          <w:color w:val="000000" w:themeColor="text1"/>
          <w:u w:val="single"/>
        </w:rPr>
        <w:t>.</w:t>
      </w:r>
    </w:p>
    <w:p w14:paraId="41892714" w14:textId="446C92C5" w:rsidR="00CC40C6" w:rsidRPr="00311AA1" w:rsidRDefault="00CC40C6" w:rsidP="00CC7E0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11AA1">
        <w:t xml:space="preserve">Настоящее постановление вступает в силу после дня официального опубликования. </w:t>
      </w:r>
    </w:p>
    <w:p w14:paraId="45AD108B" w14:textId="77777777" w:rsidR="00CC40C6" w:rsidRPr="00311AA1" w:rsidRDefault="00CC40C6" w:rsidP="00CC40C6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B607C04" w14:textId="77777777" w:rsidR="00CC40C6" w:rsidRPr="00311AA1" w:rsidRDefault="00CC40C6" w:rsidP="00CC40C6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F825EEC" w14:textId="77777777" w:rsidR="00CC40C6" w:rsidRPr="00311AA1" w:rsidRDefault="00CC40C6" w:rsidP="00CC40C6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78069CA" w14:textId="43D72421" w:rsidR="00CC40C6" w:rsidRPr="00311AA1" w:rsidRDefault="006B7386" w:rsidP="00CC40C6">
      <w:pPr>
        <w:rPr>
          <w:b/>
        </w:rPr>
      </w:pPr>
      <w:r>
        <w:rPr>
          <w:b/>
        </w:rPr>
        <w:t xml:space="preserve">И.О. </w:t>
      </w:r>
      <w:r w:rsidR="00CC40C6" w:rsidRPr="00311AA1">
        <w:rPr>
          <w:b/>
        </w:rPr>
        <w:t>ГЛАВ</w:t>
      </w:r>
      <w:r>
        <w:rPr>
          <w:b/>
        </w:rPr>
        <w:t>Ы</w:t>
      </w:r>
      <w:r w:rsidR="00CC40C6" w:rsidRPr="00311AA1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</w:t>
      </w:r>
      <w:r w:rsidR="00CC40C6" w:rsidRPr="00311AA1">
        <w:rPr>
          <w:b/>
        </w:rPr>
        <w:t xml:space="preserve"> </w:t>
      </w:r>
      <w:r>
        <w:rPr>
          <w:b/>
        </w:rPr>
        <w:t>Г.И. БОГИНСКАЯ</w:t>
      </w:r>
    </w:p>
    <w:p w14:paraId="04672CFF" w14:textId="77777777" w:rsidR="00CC40C6" w:rsidRPr="00311AA1" w:rsidRDefault="00CC40C6" w:rsidP="00CC40C6">
      <w:pPr>
        <w:ind w:firstLine="567"/>
        <w:jc w:val="right"/>
        <w:rPr>
          <w:sz w:val="18"/>
          <w:szCs w:val="18"/>
        </w:rPr>
      </w:pPr>
    </w:p>
    <w:p w14:paraId="0535F879" w14:textId="77777777" w:rsidR="00CC40C6" w:rsidRPr="00311AA1" w:rsidRDefault="00CC40C6" w:rsidP="00CC40C6">
      <w:pPr>
        <w:ind w:firstLine="567"/>
        <w:jc w:val="right"/>
        <w:rPr>
          <w:sz w:val="18"/>
          <w:szCs w:val="18"/>
        </w:rPr>
      </w:pPr>
    </w:p>
    <w:p w14:paraId="0289F887" w14:textId="77777777" w:rsidR="00CC40C6" w:rsidRPr="00311AA1" w:rsidRDefault="00CC40C6" w:rsidP="00CC40C6">
      <w:pPr>
        <w:autoSpaceDE w:val="0"/>
        <w:autoSpaceDN w:val="0"/>
        <w:adjustRightInd w:val="0"/>
        <w:ind w:left="5387" w:firstLine="567"/>
        <w:outlineLvl w:val="0"/>
      </w:pPr>
    </w:p>
    <w:p w14:paraId="020FF9DC" w14:textId="77777777" w:rsidR="00CC40C6" w:rsidRPr="00311AA1" w:rsidRDefault="00CC40C6" w:rsidP="00CC40C6">
      <w:pPr>
        <w:autoSpaceDE w:val="0"/>
        <w:autoSpaceDN w:val="0"/>
        <w:adjustRightInd w:val="0"/>
        <w:ind w:left="5387"/>
        <w:outlineLvl w:val="0"/>
      </w:pPr>
    </w:p>
    <w:p w14:paraId="39F123D9" w14:textId="77777777" w:rsidR="00CC40C6" w:rsidRPr="00311AA1" w:rsidRDefault="00CC40C6" w:rsidP="00CC40C6">
      <w:pPr>
        <w:autoSpaceDE w:val="0"/>
        <w:autoSpaceDN w:val="0"/>
        <w:adjustRightInd w:val="0"/>
        <w:ind w:left="5387"/>
        <w:outlineLvl w:val="0"/>
      </w:pPr>
    </w:p>
    <w:p w14:paraId="72F90BC6" w14:textId="77777777" w:rsidR="00CC40C6" w:rsidRPr="00311AA1" w:rsidRDefault="00CC40C6" w:rsidP="00CC40C6"/>
    <w:p w14:paraId="57459C38" w14:textId="77777777" w:rsidR="00CC40C6" w:rsidRDefault="00CC40C6" w:rsidP="00CC40C6"/>
    <w:p w14:paraId="4D304B99" w14:textId="77777777" w:rsidR="00CC7E08" w:rsidRDefault="00CC7E08" w:rsidP="00CC40C6"/>
    <w:p w14:paraId="50D11A34" w14:textId="77777777" w:rsidR="00CC7E08" w:rsidRDefault="00CC7E08" w:rsidP="00CC40C6"/>
    <w:p w14:paraId="00E70CC5" w14:textId="77777777" w:rsidR="00CC7E08" w:rsidRDefault="00CC7E08" w:rsidP="00CC40C6"/>
    <w:p w14:paraId="3AE186CE" w14:textId="77777777" w:rsidR="00CC7E08" w:rsidRDefault="00CC7E08" w:rsidP="00CC40C6"/>
    <w:p w14:paraId="78FD713D" w14:textId="77777777" w:rsidR="00CC7E08" w:rsidRDefault="00CC7E08" w:rsidP="00CC40C6"/>
    <w:p w14:paraId="2DEE25C0" w14:textId="77777777" w:rsidR="00CC7E08" w:rsidRDefault="00CC7E08" w:rsidP="00CC40C6"/>
    <w:p w14:paraId="242B0281" w14:textId="77777777" w:rsidR="00CC7E08" w:rsidRDefault="00CC7E08" w:rsidP="00CC40C6"/>
    <w:p w14:paraId="210BDAD8" w14:textId="77777777" w:rsidR="00CC7E08" w:rsidRDefault="00CC7E08" w:rsidP="00CC40C6"/>
    <w:p w14:paraId="3C582546" w14:textId="77777777" w:rsidR="0010532A" w:rsidRDefault="0010532A" w:rsidP="00CC40C6"/>
    <w:p w14:paraId="1C9AD1C9" w14:textId="77777777" w:rsidR="0010532A" w:rsidRDefault="0010532A" w:rsidP="00CC40C6"/>
    <w:p w14:paraId="1C26367A" w14:textId="39650541" w:rsidR="008541DC" w:rsidRDefault="008541DC" w:rsidP="008541DC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</w:t>
      </w:r>
    </w:p>
    <w:p w14:paraId="0104A976" w14:textId="77777777" w:rsidR="008541DC" w:rsidRDefault="008541DC" w:rsidP="008541DC">
      <w:pPr>
        <w:tabs>
          <w:tab w:val="left" w:pos="6960"/>
        </w:tabs>
      </w:pPr>
    </w:p>
    <w:p w14:paraId="2AE5BDC1" w14:textId="77777777" w:rsidR="008541DC" w:rsidRDefault="008541DC" w:rsidP="008541DC">
      <w:pPr>
        <w:tabs>
          <w:tab w:val="left" w:pos="6960"/>
        </w:tabs>
      </w:pPr>
      <w:r w:rsidRPr="002F24A5">
        <w:t xml:space="preserve">    </w:t>
      </w:r>
      <w:r>
        <w:t xml:space="preserve">                               </w:t>
      </w:r>
    </w:p>
    <w:p w14:paraId="4AAD5D32" w14:textId="77777777" w:rsidR="008541DC" w:rsidRPr="00F13AFE" w:rsidRDefault="008541DC" w:rsidP="008541DC">
      <w:pPr>
        <w:tabs>
          <w:tab w:val="left" w:pos="6804"/>
        </w:tabs>
      </w:pPr>
      <w:r>
        <w:t xml:space="preserve">        </w:t>
      </w:r>
    </w:p>
    <w:p w14:paraId="77DD2276" w14:textId="77777777" w:rsidR="008541DC" w:rsidRDefault="008541DC" w:rsidP="008541DC">
      <w:pPr>
        <w:tabs>
          <w:tab w:val="left" w:pos="6360"/>
        </w:tabs>
      </w:pPr>
    </w:p>
    <w:p w14:paraId="7980028C" w14:textId="77777777" w:rsidR="008541DC" w:rsidRDefault="008541DC" w:rsidP="008541DC">
      <w:pPr>
        <w:tabs>
          <w:tab w:val="left" w:pos="6360"/>
        </w:tabs>
      </w:pPr>
    </w:p>
    <w:p w14:paraId="2776BDCF" w14:textId="77777777" w:rsidR="008541DC" w:rsidRDefault="008541DC" w:rsidP="008541DC">
      <w:pPr>
        <w:tabs>
          <w:tab w:val="left" w:pos="6360"/>
        </w:tabs>
      </w:pPr>
    </w:p>
    <w:sectPr w:rsidR="0085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6C7E"/>
    <w:multiLevelType w:val="hybridMultilevel"/>
    <w:tmpl w:val="58D2E7DE"/>
    <w:lvl w:ilvl="0" w:tplc="A97C931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7118C"/>
    <w:multiLevelType w:val="hybridMultilevel"/>
    <w:tmpl w:val="5936F0C2"/>
    <w:lvl w:ilvl="0" w:tplc="103065A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320ACE"/>
    <w:multiLevelType w:val="hybridMultilevel"/>
    <w:tmpl w:val="7B98D2F0"/>
    <w:lvl w:ilvl="0" w:tplc="C8B0AC4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A64A60"/>
    <w:multiLevelType w:val="multilevel"/>
    <w:tmpl w:val="F142F982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B135D5"/>
    <w:multiLevelType w:val="multilevel"/>
    <w:tmpl w:val="FB964A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6AE34ABE"/>
    <w:multiLevelType w:val="multilevel"/>
    <w:tmpl w:val="25847BF2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C6"/>
    <w:rsid w:val="000F31E2"/>
    <w:rsid w:val="0010532A"/>
    <w:rsid w:val="00116CF5"/>
    <w:rsid w:val="00140F2B"/>
    <w:rsid w:val="00195D34"/>
    <w:rsid w:val="00200A8F"/>
    <w:rsid w:val="00254969"/>
    <w:rsid w:val="00255970"/>
    <w:rsid w:val="00275CAC"/>
    <w:rsid w:val="00311AA1"/>
    <w:rsid w:val="00332137"/>
    <w:rsid w:val="004658E3"/>
    <w:rsid w:val="005868A9"/>
    <w:rsid w:val="005869CD"/>
    <w:rsid w:val="00591229"/>
    <w:rsid w:val="005D7916"/>
    <w:rsid w:val="0065689A"/>
    <w:rsid w:val="00687B30"/>
    <w:rsid w:val="006B7386"/>
    <w:rsid w:val="006D5BF6"/>
    <w:rsid w:val="007F25F6"/>
    <w:rsid w:val="008541DC"/>
    <w:rsid w:val="008D1346"/>
    <w:rsid w:val="00932C68"/>
    <w:rsid w:val="009C65A0"/>
    <w:rsid w:val="00CA31D0"/>
    <w:rsid w:val="00CC40C6"/>
    <w:rsid w:val="00CC7E08"/>
    <w:rsid w:val="00D93F54"/>
    <w:rsid w:val="00E62A71"/>
    <w:rsid w:val="00E70856"/>
    <w:rsid w:val="00E7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EF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1AA1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CC40C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CC40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1AA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F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garantF1://21559060.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Nerush</dc:creator>
  <cp:lastModifiedBy>Плешува Альмира Алексеевна</cp:lastModifiedBy>
  <cp:revision>4</cp:revision>
  <cp:lastPrinted>2016-07-25T05:36:00Z</cp:lastPrinted>
  <dcterms:created xsi:type="dcterms:W3CDTF">2016-07-27T01:21:00Z</dcterms:created>
  <dcterms:modified xsi:type="dcterms:W3CDTF">2016-07-27T01:22:00Z</dcterms:modified>
</cp:coreProperties>
</file>