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08" w:rsidRPr="00DB4508" w:rsidRDefault="00DB4508" w:rsidP="00DB450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B45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DB4508" w:rsidRPr="00DB4508" w:rsidRDefault="00DB4508" w:rsidP="00DB4508">
      <w:pPr>
        <w:tabs>
          <w:tab w:val="center" w:pos="4890"/>
          <w:tab w:val="left" w:pos="8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B45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DB4508" w:rsidRPr="00DB4508" w:rsidRDefault="00DB4508" w:rsidP="00DB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B45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ДУМА БОДАЙБИНСКОГО ГОРОДСКОГО ПОСЕЛЕНИЯ</w:t>
      </w:r>
      <w:r w:rsidRPr="00DB45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  <w:t>РЕШЕНИЕ</w:t>
      </w:r>
    </w:p>
    <w:p w:rsidR="00DB4508" w:rsidRPr="00DB4508" w:rsidRDefault="00DB4508" w:rsidP="00DB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1305" w:rsidRPr="00801305" w:rsidRDefault="00801305" w:rsidP="00801305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013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27.03.2018 г.</w:t>
      </w:r>
    </w:p>
    <w:p w:rsidR="00DB4508" w:rsidRPr="00DB4508" w:rsidRDefault="00DB4508" w:rsidP="00DB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4508" w:rsidRPr="00DB4508" w:rsidRDefault="00DB4508" w:rsidP="00DB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</w:tblGrid>
      <w:tr w:rsidR="00DB4508" w:rsidRPr="00DB4508" w:rsidTr="00801305">
        <w:trPr>
          <w:trHeight w:val="692"/>
        </w:trPr>
        <w:tc>
          <w:tcPr>
            <w:tcW w:w="4096" w:type="dxa"/>
            <w:shd w:val="clear" w:color="auto" w:fill="auto"/>
          </w:tcPr>
          <w:p w:rsidR="00DB4508" w:rsidRPr="00DB4508" w:rsidRDefault="00DB4508" w:rsidP="00D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5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</w:t>
            </w:r>
            <w:r w:rsidR="008013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софинансировании </w:t>
            </w:r>
            <w:r w:rsidRPr="00DB45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государственных программ Иркутской области</w:t>
            </w:r>
          </w:p>
        </w:tc>
      </w:tr>
    </w:tbl>
    <w:p w:rsidR="00DB4508" w:rsidRPr="00DB4508" w:rsidRDefault="00DB4508" w:rsidP="00DB45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4508" w:rsidRPr="00DB4508" w:rsidRDefault="00DB4508" w:rsidP="00DB45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4508" w:rsidRPr="00DB4508" w:rsidRDefault="00DB4508" w:rsidP="00DB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5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Рассмотрев и обсудив, представленный главой Бодайбинского муниципального образования проект решения о внесении изменений в решение Думы Бодайбинского городского поселения от 14.11.2017 г. № 21-па «О бюджете Бодайбинского муниципального образования на 2018 год и плановый период 2019 и 2020 годов», информацию администрации Бодайбинского городского поселения о потребности в софинансировании государственных программ Иркутской области, руководствуясь статьями 34, 59 Устава Бодайбинского муниципального образования, Дума Бодайбинского городского поселения </w:t>
      </w:r>
    </w:p>
    <w:p w:rsidR="00DB4508" w:rsidRPr="00DB4508" w:rsidRDefault="00DB4508" w:rsidP="00DB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5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РЕШИЛА:</w:t>
      </w:r>
    </w:p>
    <w:p w:rsidR="00DB4508" w:rsidRPr="00DB4508" w:rsidRDefault="00DB4508" w:rsidP="00DB450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508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Утвердить ассигнования на софинансирование государственных программ Иркутской области в соответствии с решением Думы Бодайбинского городского поселения от 27.03.2018 г. № 11 «О внесении изменений в решение Думы Бодайбинского городского поселения от 14.11.2017 г. № 21-па «О бюджете Бодайбинского муниципального образования на 2018 год и плановый период 2019 и 2020 годов».</w:t>
      </w:r>
    </w:p>
    <w:p w:rsidR="00DB4508" w:rsidRPr="00DB4508" w:rsidRDefault="00DB4508" w:rsidP="00DB450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508">
        <w:rPr>
          <w:rFonts w:ascii="Times New Roman" w:eastAsia="Times New Roman" w:hAnsi="Times New Roman" w:cs="Times New Roman"/>
          <w:sz w:val="23"/>
          <w:szCs w:val="23"/>
          <w:lang w:eastAsia="ru-RU"/>
        </w:rPr>
        <w:t>2. Направить в адрес Губернатора Иркутской области, Правительства Иркутской области обращение о пересмотре предельного уровня софинансирования из областного бюджета для Бодайбинского муниципального образования.</w:t>
      </w:r>
    </w:p>
    <w:p w:rsidR="00DB4508" w:rsidRPr="00DB4508" w:rsidRDefault="00DB4508" w:rsidP="00DB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50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ионной сети «Интернет» </w:t>
      </w:r>
      <w:hyperlink r:id="rId5" w:history="1">
        <w:r w:rsidRPr="00DB4508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Pr="00DB450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DB4508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uprava</w:t>
        </w:r>
        <w:r w:rsidRPr="00DB450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-</w:t>
        </w:r>
        <w:r w:rsidRPr="00DB4508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bodaibo</w:t>
        </w:r>
        <w:r w:rsidRPr="00DB450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DB4508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  <w:r w:rsidRPr="00DB450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4508" w:rsidRPr="00DB4508" w:rsidRDefault="00DB4508" w:rsidP="00DB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5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Настоящее решение вступает в силу </w:t>
      </w:r>
      <w:r w:rsidRPr="00DB4508">
        <w:rPr>
          <w:rFonts w:ascii="Times New Roman" w:eastAsia="Calibri" w:hAnsi="Times New Roman" w:cs="Times New Roman"/>
          <w:sz w:val="23"/>
          <w:szCs w:val="23"/>
        </w:rPr>
        <w:t xml:space="preserve">после дня его официального </w:t>
      </w:r>
      <w:r w:rsidRPr="00DB4508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опубликования.</w:t>
      </w:r>
    </w:p>
    <w:p w:rsidR="00DB4508" w:rsidRPr="00DB4508" w:rsidRDefault="00DB4508" w:rsidP="00DB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4508" w:rsidRPr="00DB4508" w:rsidRDefault="00DB4508" w:rsidP="00DB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4508" w:rsidRPr="00DB4508" w:rsidRDefault="00DB4508" w:rsidP="00DB45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1305" w:rsidRPr="00801305" w:rsidRDefault="00801305" w:rsidP="0080130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013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Глава Бодайбинского </w:t>
      </w:r>
    </w:p>
    <w:p w:rsidR="00801305" w:rsidRPr="00801305" w:rsidRDefault="00801305" w:rsidP="0080130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013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муниципального образования</w:t>
      </w:r>
    </w:p>
    <w:p w:rsidR="00801305" w:rsidRPr="00801305" w:rsidRDefault="00801305" w:rsidP="0080130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013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 Т.К. Ахтямова                                  _________________ А.В. Дубков</w:t>
      </w:r>
    </w:p>
    <w:p w:rsidR="00801305" w:rsidRPr="00801305" w:rsidRDefault="00801305" w:rsidP="0080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1305" w:rsidRDefault="00801305" w:rsidP="0080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1305" w:rsidRPr="00801305" w:rsidRDefault="00801305" w:rsidP="0080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1305" w:rsidRPr="00801305" w:rsidRDefault="00801305" w:rsidP="0080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27.03.2018 г. № 09</w:t>
      </w:r>
      <w:r w:rsidRPr="00801305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0D617C" w:rsidRDefault="00801305" w:rsidP="00801305">
      <w:pPr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0130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0D617C" w:rsidRDefault="000D617C" w:rsidP="00DB4508">
      <w:pP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45CB5" w:rsidRPr="00045CB5" w:rsidRDefault="00045CB5" w:rsidP="00045CB5">
      <w:pPr>
        <w:rPr>
          <w:rFonts w:ascii="Times New Roman" w:hAnsi="Times New Roman" w:cs="Times New Roman"/>
          <w:sz w:val="23"/>
          <w:szCs w:val="23"/>
        </w:rPr>
      </w:pPr>
      <w:r w:rsidRPr="00045CB5">
        <w:rPr>
          <w:rFonts w:ascii="Times New Roman" w:hAnsi="Times New Roman" w:cs="Times New Roman"/>
          <w:i/>
        </w:rPr>
        <w:t xml:space="preserve">Опубликовано в информационно-публицистическом издании «Бодайбинские ведомости» </w:t>
      </w:r>
      <w:r>
        <w:rPr>
          <w:rFonts w:ascii="Times New Roman" w:hAnsi="Times New Roman" w:cs="Times New Roman"/>
          <w:i/>
        </w:rPr>
        <w:t>от 31.03.2018 г. № 10, стр. 39</w:t>
      </w:r>
      <w:bookmarkStart w:id="0" w:name="_GoBack"/>
      <w:bookmarkEnd w:id="0"/>
    </w:p>
    <w:sectPr w:rsidR="00045CB5" w:rsidRPr="00045CB5" w:rsidSect="00DB45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consnonforma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22"/>
    <w:rsid w:val="00045CB5"/>
    <w:rsid w:val="000D617C"/>
    <w:rsid w:val="003C1738"/>
    <w:rsid w:val="005C5BF7"/>
    <w:rsid w:val="006F2102"/>
    <w:rsid w:val="00801305"/>
    <w:rsid w:val="00CE5E22"/>
    <w:rsid w:val="00D4331E"/>
    <w:rsid w:val="00D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C335-510F-4EA1-8C1B-7CEF3D58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801305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basedOn w:val="a"/>
    <w:rsid w:val="00801305"/>
    <w:pPr>
      <w:numPr>
        <w:numId w:val="1"/>
      </w:numPr>
      <w:snapToGri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9</cp:revision>
  <dcterms:created xsi:type="dcterms:W3CDTF">2018-03-29T01:11:00Z</dcterms:created>
  <dcterms:modified xsi:type="dcterms:W3CDTF">2018-04-04T07:00:00Z</dcterms:modified>
</cp:coreProperties>
</file>