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45" w:rsidRPr="00A16545" w:rsidRDefault="00A16545" w:rsidP="00A1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</w:rPr>
        <w:t>с организацией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6545" w:rsidRPr="00A16545" w:rsidRDefault="00A16545" w:rsidP="00A1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A16545">
          <w:rPr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I</w:t>
        </w:r>
        <w:r w:rsidRPr="00A16545">
          <w:rPr>
            <w:rFonts w:ascii="Times New Roman" w:eastAsia="Times New Roman" w:hAnsi="Times New Roman" w:cs="Times New Roman"/>
            <w:b/>
            <w:sz w:val="28"/>
            <w:szCs w:val="28"/>
          </w:rPr>
          <w:t>.</w:t>
        </w:r>
      </w:smartTag>
      <w:r w:rsidRPr="00A16545">
        <w:rPr>
          <w:rFonts w:ascii="Times New Roman" w:eastAsia="Times New Roman" w:hAnsi="Times New Roman" w:cs="Times New Roman"/>
          <w:b/>
          <w:sz w:val="28"/>
          <w:szCs w:val="28"/>
        </w:rPr>
        <w:t> Общие положения</w:t>
      </w: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1. </w:t>
      </w: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подготовлены в целях формирования единообразной практики применения 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t>статьи 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2008 г</w:t>
        </w:r>
      </w:smartTag>
      <w:r w:rsidRPr="00A16545">
        <w:rPr>
          <w:rFonts w:ascii="Times New Roman" w:eastAsia="Times New Roman" w:hAnsi="Times New Roman" w:cs="Times New Roman"/>
          <w:sz w:val="28"/>
          <w:szCs w:val="28"/>
        </w:rPr>
        <w:t>. № 273-ФЗ «О противодействии коррупции» (далее - Федеральный закон № 273-ФЗ), содержащей ограничения на осуществление трудовой деятельности и оказание услуг для гражданина - бывшего государственного (муниципального) служащего</w:t>
      </w: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 Контроль за выбором места трудоустройства бывших государственных (муниципальных) служащих необходим в целях недопущения 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t>возникновения коллизии публичных и частных интересов, которая может выражаться:</w:t>
      </w: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возникновении конфликта интересов при исполнении должностных обязанностей, обусловленного возможностью предоставления необоснованных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неправомерном использовании служебной информации в интересах организации после трудоустройства.</w:t>
      </w:r>
    </w:p>
    <w:p w:rsidR="00A16545" w:rsidRPr="00A16545" w:rsidRDefault="00A16545" w:rsidP="00A165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3. Методические рекомендации ориентированы на следующих лиц:</w:t>
      </w:r>
    </w:p>
    <w:p w:rsidR="00A16545" w:rsidRPr="00A16545" w:rsidRDefault="00A16545" w:rsidP="00A165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1) гражданин - бывший государственный (муниципальный) служащий (далее также - гражданин)</w:t>
      </w:r>
      <w:r w:rsidRPr="00A16545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A165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6545" w:rsidRPr="00A16545" w:rsidRDefault="00A16545" w:rsidP="00A165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2) бывший представитель нанимателя (работодателя) - государственный орган, орган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орган);</w:t>
      </w:r>
    </w:p>
    <w:p w:rsidR="00A16545" w:rsidRPr="00A16545" w:rsidRDefault="00A16545" w:rsidP="00A165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3) новый работодатель - организация (коммерческая или некоммерческая, в том числе государственная корпорация, компания или публично-правовая компания), с которой гражданин планирует заключить, заключает или заключил трудовой или гражданско-правовой договор (далее также - организация).</w:t>
      </w:r>
    </w:p>
    <w:p w:rsidR="00A16545" w:rsidRPr="00A16545" w:rsidRDefault="00A16545" w:rsidP="00A1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A16545">
        <w:rPr>
          <w:rFonts w:ascii="Times New Roman" w:eastAsia="Times New Roman" w:hAnsi="Times New Roman" w:cs="Times New Roman"/>
          <w:b/>
          <w:sz w:val="28"/>
          <w:szCs w:val="28"/>
        </w:rPr>
        <w:t xml:space="preserve">I. Условия, влекущие необходимость получения </w:t>
      </w:r>
    </w:p>
    <w:p w:rsidR="00A16545" w:rsidRPr="00A16545" w:rsidRDefault="00A16545" w:rsidP="00A1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гражданином - бывшим государственным (муниципальным) </w:t>
      </w:r>
    </w:p>
    <w:p w:rsidR="00A16545" w:rsidRPr="00A16545" w:rsidRDefault="00A16545" w:rsidP="00A1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служащим согласия</w:t>
      </w: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 соблюдению требований </w:t>
      </w:r>
    </w:p>
    <w:p w:rsidR="00A16545" w:rsidRPr="00A16545" w:rsidRDefault="00A16545" w:rsidP="00A16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служебному поведению государственных или муниципальных служащих и урегулированию конфликта интересов</w:t>
      </w:r>
    </w:p>
    <w:p w:rsidR="00A16545" w:rsidRPr="00A16545" w:rsidRDefault="00A16545" w:rsidP="00A16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 Условиями, влекущими распространение на гражданина обязанности получения согласия комиссии, являются:</w:t>
      </w: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1) нахождение должности, которую замещал гражданин, в перечне, установленном нормативными правовыми актами Российской Федерации</w:t>
      </w:r>
      <w:r w:rsidRPr="00A1654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16545">
        <w:rPr>
          <w:rFonts w:ascii="Times New Roman" w:eastAsia="Times New Roman" w:hAnsi="Times New Roman" w:cs="Times New Roman"/>
          <w:sz w:val="28"/>
          <w:szCs w:val="28"/>
        </w:rPr>
        <w:t>Указом Президента Российской Федерации от 21 июля 2010 г. № 925 «О мерах по реализации отдельных положений Федерального закона «О противодействии коррупции» (далее - Указ № 925) предусмотрены следующие должности, замещение которых влечет ограничения после увольнения с государственной или муниципальной службы: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 xml:space="preserve">должности федеральной государственной службы, включенные в </w:t>
      </w:r>
      <w:hyperlink r:id="rId6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раздел I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7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раздел II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 2009 г. № 557 (далее - Указ № 557);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разделом III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перечня, утвержденного Указом № 557.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Пунктом 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перечни должностей муниципальной службы, предусмотренные </w:t>
      </w:r>
      <w:hyperlink r:id="rId9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статьей 12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 273-ФЗ.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Принципиально важным для определения условий о распространении на гражданина ограничений, предусмотренных статьей 12 Федерального закона № 273-ФЗ, является установление факта нахождения должности, которую замещал гражданин по последнему месту службы при увольнении в соответствующем перечне, установленном Указом № 557, правовыми актами федеральных государственных органов, 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в должностные (служебные) обязанности гражданина входили отдельные функции государственного, муниципального (административного) управления организацией</w:t>
      </w:r>
      <w:r w:rsidRPr="00A1654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которую он трудоустраивается.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A16545">
        <w:rPr>
          <w:rFonts w:ascii="Times New Roman" w:eastAsia="Times New Roman" w:hAnsi="Times New Roman" w:cs="Times New Roman"/>
          <w:sz w:val="28"/>
        </w:rPr>
        <w:t>Соответственно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то он обязан получить согласие комиссии на трудоустройство в данную организацию.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 прошло менее двух лет со дня увольнения гражданина с государственной (муниципальной) службы.</w:t>
      </w: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Период, в течение которого действуют 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t>установленные статьей 12 Федерального закона № 273-ФЗ ограничения, начинается со дня увольнения с государственной (муниципальной) службы и заканчиваются через два года</w:t>
      </w:r>
      <w:r w:rsidRPr="00A1654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16545" w:rsidRPr="00A16545" w:rsidRDefault="00A16545" w:rsidP="00A16545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5. Ограничения, предусмотренные статьей 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Не требуется дача согласия комиссии в следующих ситуациях:</w:t>
      </w: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 гражданин избирается или назначается на государственную (муниципальную) должность; переходит на государственную (муниципальную) службу в другой государственный (муниципальный) орган; поступает на работу по трудовому договору в государственный (муниципальный) орган; поступает на работу в государственное (муниципальное) казенное учреждение;</w:t>
      </w: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 гражданин не осуществлял функции государственного, муниципального (административного) управления организацией.</w:t>
      </w: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45" w:rsidRPr="00A16545" w:rsidRDefault="00A16545" w:rsidP="00A1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направления гражданином - бывшим </w:t>
      </w:r>
    </w:p>
    <w:p w:rsidR="00A16545" w:rsidRPr="00A16545" w:rsidRDefault="00A16545" w:rsidP="00A1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государственным (муниципальным) служащим </w:t>
      </w:r>
    </w:p>
    <w:p w:rsidR="00A16545" w:rsidRPr="00A16545" w:rsidRDefault="00A16545" w:rsidP="00A1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обращения о даче согласия на трудоустройство</w:t>
      </w: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45" w:rsidRPr="00A16545" w:rsidRDefault="00A16545" w:rsidP="00A16545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Для федеральных государственных служащих соответствующий порядок обращения регламентирован 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t>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 июля 2010 г. № 821 (далее - Положение о комиссиях, Указ № 821).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субъектами Российской Федерации и органами местного самоуправления (согласно пункту 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t>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A16545" w:rsidRPr="00A16545" w:rsidDel="00C14BE2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16545" w:rsidDel="00C14BE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абзацем вторым подпункта</w:t>
      </w: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6545" w:rsidDel="00C14BE2">
        <w:rPr>
          <w:rFonts w:ascii="Times New Roman" w:eastAsia="Times New Roman" w:hAnsi="Times New Roman" w:cs="Times New Roman"/>
          <w:sz w:val="28"/>
          <w:szCs w:val="28"/>
          <w:lang w:eastAsia="ru-RU"/>
        </w:rPr>
        <w:t>«б» пункта</w:t>
      </w: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6545" w:rsidDel="00C14BE2">
        <w:rPr>
          <w:rFonts w:ascii="Times New Roman" w:eastAsia="Times New Roman" w:hAnsi="Times New Roman" w:cs="Times New Roman"/>
          <w:sz w:val="28"/>
          <w:szCs w:val="28"/>
          <w:lang w:eastAsia="ru-RU"/>
        </w:rPr>
        <w:t>16 Положения о комиссиях о</w:t>
      </w:r>
      <w:r w:rsidRPr="00A16545" w:rsidDel="00C14BE2">
        <w:rPr>
          <w:rFonts w:ascii="Times New Roman" w:eastAsia="Times New Roman" w:hAnsi="Times New Roman" w:cs="Times New Roman"/>
          <w:sz w:val="28"/>
          <w:szCs w:val="28"/>
        </w:rPr>
        <w:t>снованием для проведения заседания комиссии является обращение гражданина, замещавшего в федеральном государственном органе (далее - государственный орган) должность федеральной государственной службы (далее - государственная служба),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 (далее - обращение).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9. Обращение подается гражданином в подразделение кадровой службы государственного (муниципального) органа по профилактике коррупционных и иных правонарушений (пункт 17.1 Положения о комиссии). Обращение может быть направлено по почте с заказным уведомлением либо доставлено лично в государственный (муниципальный) орган.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10. В обращении указываются следующие сведения: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1) фамилия, имя, отчество гражданина, дата его рождения, адрес места жительства;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 xml:space="preserve">2) замещаемые должности в течение последних двух лет до дня увольнения с государственной службы;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 xml:space="preserve"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хозяйственной деятельности данной коммерческой (некоммерческой) организации касались принимаемые государственным служащим решения.</w:t>
      </w:r>
      <w:r w:rsidRPr="00A16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t>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8) вид договора (трудовой или гражданско-правовой);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10) сумма оплаты за выполнение (оказание) по договору работ (услуг) (предполагаемая сумма в рублях в течение месяца);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11) информация о намерении лично присутствовать на заседании комиссии (пункт 19 Положения о комиссиях).</w:t>
      </w: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 За согласием на трудоустройство в комиссию может обратиться также служащий, планирующий свое увольнение (пункт 17.2 Положения о </w:t>
      </w: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12. Первоначальное 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t>рассмотрение обращения осуществляется в подразделении кадровой службы государственного органа по профилактике коррупционных и иных правонарушений (</w:t>
      </w: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17.1 Положения о комиссиях). Указанное подразделение также осуществляет подготовку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мотивированного заключения.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ри подготовке мотивированного заключения в соответствии с пунктом 17.5 Положения о комиссиях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14. Согласно вышеназванному пункту Положения о комиссиях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комиссии.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15.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16.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 содержащейся в обращении.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17.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18. В мотивированном заключении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сделать вывод о возможности или невозможности дать согласие гражданину на трудоустройство с обоснованием причин такого вывода.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lastRenderedPageBreak/>
        <w:t>19. В ходе подготовки мотивированного заключения рекомендуется: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а) проанализировать функции по государственному, муниципальному (административному) управлению, ранее осуществлявшиеся гражданином,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необоснованных выгод и преимуществ. Рекомендуется подробно проанализировать, в чем заключались данные функции, уточнив при необходимости какой конкретной хозяйственной деятельности данной коммерческой (некоммерческой) организации касались принимаемые государственным служащим решения. Например, решения: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- о лицензировании отдельных видов деятельности, выдаче разрешений на отдельные виды работ;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- о размещении заказов на поставку товаров, выполнение работ и оказание услуг для государственных нужд;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- о регистрации имущества и сделок с ним;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- о проведении государственной экспертизы и выдаче заключений;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- о подготовке и принятии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- об осуществлении государственного надзора и (или) контроля;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- о привлечении к ответственности;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самостоятельно, и в порядке исполнения поручений вышестоящего органа или должностного лица. Кроме того, при соответствующем сопоставлении деятельности гражданина на государственной (муниципальной) службе с предстоящей работой в коммерческой (некоммерческой) организации необходимо исключить возможность трудоустройства гражданина в коммерческую (некоммерческую) организацию в качестве одной из мер вознаграждения за услуги, которые были оказаны им при замещении должности государственной (муниципальной) службы. 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20. В случае, если гражданин по последнему месту службы помимо последней должности государственной службы замещал иные должности государственной службы, находящиеся в соответствующем перечне, 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установленном Указом № 557, правовыми актами федеральных государственных органов, его обращение рекомендуется рассмотреть, исходя из анализа его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21. В случае, если в ходе проверочных мероприятий установлено, что гражданин, замещая должность государственной службы, никаким образом не осуществлял функции по государственному, муниципальному (административному) управлению по отношению к коммерческой (некоммерческой) организации, в которую он трудоустраивается, в резолютивной части мотивированного заключения может быть сделан вывод о нецелесообразности рассмотрения обращения гражданина на заседании комиссии. Об изложенном рекомендуется проинформировать гражданина.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22. В соответствии с пунктом 18 Положения о комиссиях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б) организует ознакомление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10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подпункте «б» пункта 13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комиссиях (государственные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обратившегося гражданина),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23. Под информацией, содержащей основания для проведения заседания комиссии, в рассматриваемом случае понимается: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1) наличие соответствующего обращения гражданина;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 xml:space="preserve">2) мотивированное заключение подразделения кадровой службы государственного органа по профилактике коррупционных и иных правонарушений, подготовленное на основании проведенной проверки (в 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lastRenderedPageBreak/>
        <w:t>случае если проверка проводилась) в соответствии с требованиями Положения о комиссиях, в котором содержатся выводы: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- 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служащего;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- 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1-2 дня до планируемого заседания комиссии.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A16545">
        <w:rPr>
          <w:rFonts w:ascii="Times New Roman" w:eastAsia="Times New Roman" w:hAnsi="Times New Roman" w:cs="Times New Roman"/>
          <w:b/>
          <w:sz w:val="28"/>
          <w:szCs w:val="28"/>
        </w:rPr>
        <w:t xml:space="preserve">. Направление обращения в случае упразднения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органа, в котором гражданин замещал должность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25. В соответствии с </w:t>
      </w:r>
      <w:hyperlink r:id="rId11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письмом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финансов Российской Федерации от 16 июня </w:t>
      </w:r>
      <w:smartTag w:uri="urn:schemas-microsoft-com:office:smarttags" w:element="metricconverter">
        <w:smartTagPr>
          <w:attr w:name="ProductID" w:val="1992 г"/>
        </w:smartTagPr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. № 03-01-01/08-176 «О порядке проведения реорганизации и ликвидации федеральных органов исполнительной власти и федеральных учреждений и отражении указанных процедур и их результатов при исполнении федерального бюджета и в бухгалтерском учете и отчетности учреждений» федеральные органы исполнительной власти и федеральные учреждения могут быть ликвидированы с соблюдением требований </w:t>
      </w:r>
      <w:hyperlink r:id="rId12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статьи 61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кодекса Российской Федерации (далее - ГК РФ).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26. При этом регистрация и согласование документов, связанных с реорганизацией и ликвидацией учреждения, осуществляются в соответствии с положениями </w:t>
      </w:r>
      <w:hyperlink r:id="rId13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ГК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РФ и Федерального </w:t>
      </w:r>
      <w:hyperlink r:id="rId14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от 8 августа </w:t>
      </w:r>
      <w:smartTag w:uri="urn:schemas-microsoft-com:office:smarttags" w:element="metricconverter">
        <w:smartTagPr>
          <w:attr w:name="ProductID" w:val="1992 г"/>
        </w:smartTagPr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2001 г</w:t>
        </w:r>
      </w:smartTag>
      <w:r w:rsidRPr="00A16545">
        <w:rPr>
          <w:rFonts w:ascii="Times New Roman" w:eastAsia="Times New Roman" w:hAnsi="Times New Roman" w:cs="Times New Roman"/>
          <w:sz w:val="28"/>
          <w:szCs w:val="28"/>
        </w:rPr>
        <w:t>. № 129-ФЗ «О государственной регистрации юридических лиц и индивидуальных предпринимателей».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27. Согласно </w:t>
      </w:r>
      <w:hyperlink r:id="rId15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части 4 статьи 62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ГК РФ с момента назначения ликвидационной комиссии к ней переходят полномочия по управлению делами юридического лица. Ликвидационная комиссия от имени ликвидируемого юридического лица выступает в суде.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28. В этой связи в период работы ликвидационной комиссии государственного органа гражданину рекомендуется представлять обращение о даче согласия в установленном порядке в упраздняемый государственный орган.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29. После завершения работы ликвидационной комиссии государственного органа вышеназванные сведения следует направлять в государственный орган, который является правопреемником упраздненного государственного органа.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30. В случае если функции упраздненного государственного органа распределены между несколькими правопреемниками (к примеру, в соответствии с </w:t>
      </w:r>
      <w:hyperlink r:id="rId16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Указом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от 2 февраля </w:t>
      </w:r>
      <w:smartTag w:uri="urn:schemas-microsoft-com:office:smarttags" w:element="metricconverter">
        <w:smartTagPr>
          <w:attr w:name="ProductID" w:val="1992 г"/>
        </w:smartTagPr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2016 г</w:t>
        </w:r>
      </w:smartTag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. № 41 «О некоторых вопросах государственного контроля и надзора в 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lastRenderedPageBreak/>
        <w:t>финансово-бюджетной сфере»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 орган, которому были переданы функции, на реализацию которых              было направлено исполнение государственным служащим своих   должностных обязанностей по ранее замещаемой должности государственной службы.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Органам, являющимся правопреемниками упраздненных или ликвидированных организаций,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служащего, рекомендуется направлять названные документы в надлежащий орган.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31 В случае, если ликвидация осуществляется без правопреемства заявление следует направлять в орган, которому переданы функции государственного управления в соответствующей сфере.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32. При рассмотрении комиссией обращения гражданина анализируются в том числе должностные обязанности, содержащиеся в должностном регламенте государственного служащего.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33. Согласно </w:t>
      </w:r>
      <w:hyperlink r:id="rId17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пункту 3 части 3 статьи 24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1992 г"/>
        </w:smartTagPr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2004 г</w:t>
        </w:r>
      </w:smartTag>
      <w:r w:rsidRPr="00A16545">
        <w:rPr>
          <w:rFonts w:ascii="Times New Roman" w:eastAsia="Times New Roman" w:hAnsi="Times New Roman" w:cs="Times New Roman"/>
          <w:sz w:val="28"/>
          <w:szCs w:val="28"/>
        </w:rPr>
        <w:t>. № 79-ФЗ «О государственной гражданской службе Российской Федерации» (далее - Федеральный закон № 79-ФЗ) должностной регламент является одним из существенных условий служебного контракта.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34. В соответствии с </w:t>
      </w:r>
      <w:hyperlink r:id="rId18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частью 8 указанной статьи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один экземпляр служебного контракта передается государственному гражданскому служащему (далее - гражданский служащий), другой хранится в его личном деле.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35. </w:t>
      </w:r>
      <w:hyperlink r:id="rId19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Статьей 36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79-ФЗ установлено, что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органа, а его личное дело в установленном порядке сдается в архив этого государственного органа.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36. Согласно </w:t>
      </w:r>
      <w:hyperlink r:id="rId20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приказу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культуры Российской Федерации от 25 августа </w:t>
      </w:r>
      <w:smartTag w:uri="urn:schemas-microsoft-com:office:smarttags" w:element="metricconverter">
        <w:smartTagPr>
          <w:attr w:name="ProductID" w:val="1992 г"/>
        </w:smartTagPr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A16545">
        <w:rPr>
          <w:rFonts w:ascii="Times New Roman" w:eastAsia="Times New Roman" w:hAnsi="Times New Roman" w:cs="Times New Roman"/>
          <w:sz w:val="28"/>
          <w:szCs w:val="28"/>
        </w:rPr>
        <w:t>.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 личные дела работников,               в том числе государственных и муниципальных служащих, относятся к типовым управленческим архивным документам, а срок их хранения составляет 75 лет.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37. Исходя из положений </w:t>
      </w:r>
      <w:hyperlink r:id="rId21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статьи 5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22 октября </w:t>
      </w:r>
      <w:smartTag w:uri="urn:schemas-microsoft-com:office:smarttags" w:element="metricconverter">
        <w:smartTagPr>
          <w:attr w:name="ProductID" w:val="1992 г"/>
        </w:smartTagPr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2004 г</w:t>
        </w:r>
      </w:smartTag>
      <w:r w:rsidRPr="00A16545">
        <w:rPr>
          <w:rFonts w:ascii="Times New Roman" w:eastAsia="Times New Roman" w:hAnsi="Times New Roman" w:cs="Times New Roman"/>
          <w:sz w:val="28"/>
          <w:szCs w:val="28"/>
        </w:rPr>
        <w:t>. № 125-ФЗ «Об архивном деле в Российской Федерации»                  (далее - Федеральный закон № 125-ФЗ) указанные личные дела включаются в состав Архивного фонда Российской Федерации.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38. В соответствии с </w:t>
      </w:r>
      <w:hyperlink r:id="rId22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частью 8 статьи 23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lastRenderedPageBreak/>
        <w:t>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39. В этой связи при поступлении в государственный орган, который является правопреемником другого государственного органа, соответствующего обращения гражданина необходимые материалы для анализа могут быть получены в соответствующем федеральном архиве.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A16545">
        <w:rPr>
          <w:rFonts w:ascii="Times New Roman" w:eastAsia="Times New Roman" w:hAnsi="Times New Roman" w:cs="Times New Roman"/>
          <w:b/>
          <w:sz w:val="28"/>
          <w:szCs w:val="28"/>
        </w:rPr>
        <w:t>. Рассмотрение обращения на заседании комиссии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40. На основании пункта 19 Положения о комиссиях з</w:t>
      </w:r>
      <w:r w:rsidRPr="00A16545">
        <w:rPr>
          <w:rFonts w:ascii="Times New Roman" w:eastAsia="Times New Roman" w:hAnsi="Times New Roman" w:cs="Times New Roman"/>
          <w:sz w:val="28"/>
        </w:rPr>
        <w:t xml:space="preserve">аседание комиссии проводится, как правило, в присутствии гражданина.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A16545">
        <w:rPr>
          <w:rFonts w:ascii="Times New Roman" w:eastAsia="Times New Roman" w:hAnsi="Times New Roman" w:cs="Times New Roman"/>
          <w:sz w:val="28"/>
        </w:rPr>
        <w:t>41. О намерении лично присутствовать на заседании комиссии гражданин указывает в обращении.</w:t>
      </w:r>
    </w:p>
    <w:p w:rsidR="00A16545" w:rsidRPr="00A16545" w:rsidRDefault="00A16545" w:rsidP="00A16545">
      <w:pPr>
        <w:spacing w:after="1" w:line="280" w:lineRule="atLeast"/>
        <w:ind w:firstLine="709"/>
        <w:jc w:val="both"/>
        <w:rPr>
          <w:rFonts w:ascii="Calibri" w:eastAsia="Times New Roman" w:hAnsi="Calibri" w:cs="Times New Roman"/>
        </w:rPr>
      </w:pPr>
      <w:r w:rsidRPr="00A16545">
        <w:rPr>
          <w:rFonts w:ascii="Times New Roman" w:eastAsia="Times New Roman" w:hAnsi="Times New Roman" w:cs="Times New Roman"/>
          <w:sz w:val="28"/>
        </w:rPr>
        <w:t>42. Согласно пункту 19.1 Положения о комиссии заседания комиссии могут проводиться в отсутствие гражданина в случае:</w:t>
      </w:r>
    </w:p>
    <w:p w:rsidR="00A16545" w:rsidRPr="00A16545" w:rsidRDefault="00A16545" w:rsidP="00A16545">
      <w:pPr>
        <w:spacing w:after="1" w:line="280" w:lineRule="atLeast"/>
        <w:ind w:firstLine="540"/>
        <w:jc w:val="both"/>
        <w:rPr>
          <w:rFonts w:ascii="Calibri" w:eastAsia="Times New Roman" w:hAnsi="Calibri" w:cs="Times New Roman"/>
        </w:rPr>
      </w:pPr>
      <w:r w:rsidRPr="00A16545">
        <w:rPr>
          <w:rFonts w:ascii="Times New Roman" w:eastAsia="Times New Roman" w:hAnsi="Times New Roman" w:cs="Times New Roman"/>
          <w:sz w:val="28"/>
        </w:rPr>
        <w:tab/>
        <w:t>а) если в обращении не содержится указания о намерении гражданина лично присутствовать на заседании комиссии;</w:t>
      </w:r>
    </w:p>
    <w:p w:rsidR="00A16545" w:rsidRPr="00A16545" w:rsidRDefault="00A16545" w:rsidP="00A16545">
      <w:pPr>
        <w:spacing w:after="1" w:line="280" w:lineRule="atLeast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 w:rsidRPr="00A16545">
        <w:rPr>
          <w:rFonts w:ascii="Times New Roman" w:eastAsia="Times New Roman" w:hAnsi="Times New Roman" w:cs="Times New Roman"/>
          <w:sz w:val="28"/>
        </w:rPr>
        <w:tab/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A16545" w:rsidRPr="00A16545" w:rsidRDefault="00A16545" w:rsidP="00A16545">
      <w:pPr>
        <w:spacing w:after="1" w:line="280" w:lineRule="atLeast"/>
        <w:ind w:firstLine="709"/>
        <w:jc w:val="both"/>
        <w:rPr>
          <w:rFonts w:ascii="Calibri" w:eastAsia="Times New Roman" w:hAnsi="Calibri" w:cs="Times New Roman"/>
        </w:rPr>
      </w:pPr>
      <w:r w:rsidRPr="00A16545">
        <w:rPr>
          <w:rFonts w:ascii="Times New Roman" w:eastAsia="Times New Roman" w:hAnsi="Times New Roman" w:cs="Times New Roman"/>
          <w:sz w:val="28"/>
        </w:rPr>
        <w:t>43. В соответствии с пунктом 20 Положения о комиссии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44. В части 1.1 статьи 12 Федерального закона № 273-ФЗ содержится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45. Указанные сроки начинают действовать с момента поступления обращения на рассмотрение в комиссию. При этом предшествовавшие такому обращению процедуры проводятся в указанные выше сроки, регламентированные Положением о комиссиях.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>46. Согласно пункту 24 Положения о комиссиях по итогам рассмотрения обращения гражданина комиссия принимает одно из следующих решений:</w:t>
      </w: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</w:t>
      </w: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отказать гражданину в замещении должности в коммерческой (некоммерческой) организации либо в выполнении работы на условиях гражданско-правового   договора   в   коммерческой  (некоммерческой)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 Представляется целесообразным давать такой отказ в письменном виде и мотивировать его не только доводами, изложенными в подготовленном ранее мотивированном заключении, но и новыми сведениями (при их наличии), полученными в ходе заседания комиссии (вновь открывшиеся обстоятельства, мнения членов комиссии  и т.д.).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>47. В соответствии с пунктом 37.1 Положения о комиссиях в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ыписка из решения комиссии, заверенная подписью секретаря комиссии и печатью государственного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48. 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в части, затрагивающей вопросы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49. Согласно пункту 30 Положения о комиссиях решение комиссии по итогам рассмотрения обращения гражданина носит обязательный характер.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>50. Вместе с тем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, если гражданин не согласен с решением комиссии, он вправе обратиться в комиссию с просьбой о пересмотре этого решения.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51. </w:t>
      </w: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36 Положения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45" w:rsidRPr="00A16545" w:rsidRDefault="00A16545" w:rsidP="00A1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Обязанность гражданина - бывшего </w:t>
      </w:r>
    </w:p>
    <w:p w:rsidR="00A16545" w:rsidRPr="00A16545" w:rsidRDefault="00A16545" w:rsidP="00A1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государственного (муниципального) служащего </w:t>
      </w:r>
    </w:p>
    <w:p w:rsidR="00A16545" w:rsidRPr="00A16545" w:rsidRDefault="00A16545" w:rsidP="00A1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сообщать работодателю о замещении им должности </w:t>
      </w:r>
    </w:p>
    <w:p w:rsidR="00A16545" w:rsidRPr="00A16545" w:rsidRDefault="00A16545" w:rsidP="00A1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государственном (муниципальном) органе</w:t>
      </w:r>
    </w:p>
    <w:p w:rsidR="00A16545" w:rsidRPr="00A16545" w:rsidRDefault="00A16545" w:rsidP="00A16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>52. В соответствии с частью 2 статьи 12 Федерального закона № 273-ФЗ г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указанных в </w:t>
      </w:r>
      <w:hyperlink r:id="rId23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части 1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данной статьи, сообщать работодателю сведения о последнем месте своей службы.</w:t>
      </w: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53. Обозначенная обязанность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hyperlink r:id="rId24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пункту 11 части 1 статьи 77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ТК РФ)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t>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25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абзац шестой части 1 статьи 84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ТК РФ).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55. 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включенной в </w:t>
      </w:r>
      <w:r w:rsidRPr="00A16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установленный нормативными правовыми актами перечень, сведений об осуществлении им </w:t>
      </w: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государственного, муниципального (административного) управления данной организацией</w:t>
      </w:r>
      <w:r w:rsidRPr="00A16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A16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месяца стоимостью более ста тысяч рублей.</w:t>
      </w: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545" w:rsidRPr="00A16545" w:rsidRDefault="00A16545" w:rsidP="00A1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VII</w:t>
      </w: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Последствия нарушения гражданином - бывшим государственным (муниципальным) служащим обязанности сообщать работодателю </w:t>
      </w:r>
    </w:p>
    <w:p w:rsidR="00A16545" w:rsidRPr="00A16545" w:rsidRDefault="00A16545" w:rsidP="00A1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последнем месте своей службы</w:t>
      </w: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56. В соответствии с частью 3 статьи 12 Федерального закона № 273-ФЗ н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 xml:space="preserve">57. 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165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Обязанность работодателя сообщать о заключении </w:t>
      </w:r>
    </w:p>
    <w:p w:rsidR="00A16545" w:rsidRPr="00A16545" w:rsidRDefault="00A16545" w:rsidP="00A1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гражданином - бывшим государственным (муниципальным) служащим трудового (гражданско-правового) договора</w:t>
      </w:r>
    </w:p>
    <w:p w:rsidR="00A16545" w:rsidRPr="00A16545" w:rsidRDefault="00A16545" w:rsidP="00A1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58. В соответствии с частью 4 статьи 12 Федерального закона № 273-ФЗ р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</w:t>
      </w:r>
      <w:hyperlink r:id="rId26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27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59. Данное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обязательство также предусмотрено статьей 64.1 ТК РФ.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60. Таким образом, 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1) Выяснить у бывшего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о приеме на работу вышеуказанного лица.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Нормативные правовые акты, утверждающие соответствующие перечни должностей указаны в подпункте 1 пункта 6 настоящих Методических рекомендаций.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Ознакомиться работодателю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служащий проходил службу.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2) Важным критерием является также дата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Если после увольнения гражданина с государственной (муниципальной) службы прошло: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- 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- более двух лет - сообщать о заключении трудового (гражданско-правового) договора не требуется.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 xml:space="preserve">61.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 21 января </w:t>
      </w:r>
      <w:smartTag w:uri="urn:schemas-microsoft-com:office:smarttags" w:element="metricconverter">
        <w:smartTagPr>
          <w:attr w:name="ProductID" w:val="1992 г"/>
        </w:smartTagPr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2015 г</w:t>
        </w:r>
      </w:smartTag>
      <w:r w:rsidRPr="00A16545">
        <w:rPr>
          <w:rFonts w:ascii="Times New Roman" w:eastAsia="Times New Roman" w:hAnsi="Times New Roman" w:cs="Times New Roman"/>
          <w:sz w:val="28"/>
          <w:szCs w:val="28"/>
        </w:rPr>
        <w:t>. № 29 (далее - Правила).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62. Согласно пункту 3 Правил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Par3"/>
      <w:bookmarkEnd w:id="0"/>
      <w:r w:rsidRPr="00A16545">
        <w:rPr>
          <w:rFonts w:ascii="Times New Roman" w:eastAsia="Times New Roman" w:hAnsi="Times New Roman" w:cs="Times New Roman"/>
          <w:sz w:val="28"/>
          <w:szCs w:val="28"/>
        </w:rPr>
        <w:t>63. В соответствии с пунктом 5 Правил в сообщении, направляемом коммерческой (некоммерческой) организацией -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а) фамилия, имя, отчество (при наличии) гражданина. В случае, если фамилия, имя или отчество изменялись, указываются прежние;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б) число, месяц, год и место рождения гражданина;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службы. По сведениям, содержащимся в трудовой книжке;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г) наименование организации. Полное, а также сокращенное (при наличии).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64. В случае если с гражданином заключен трудовой договор, наряду с вышеперечисленными сведениями, указанными в пункте 5 Правил, также указываются следующие данные: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а) дата и номер приказа (распоряжения) или иного решения работодателя, согласно которому гражданин принят на работу;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б) дата заключения трудового договора и срок, на который он заключен. Указывается дата начала работы, а в случае, если заключается срочный трудовой договор, - срок его действия;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г) должностные обязанности, исполняемые по должности, занимаемой гражданином. Указываются основные направления поручаемой работы.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 xml:space="preserve">65. В случае если с гражданином заключен гражданско-правовой договор, наряду со сведениями, указанными в </w:t>
      </w:r>
      <w:hyperlink w:anchor="Par3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пункте 5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Правил, также указываются следующие данные: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а) дата и номер гражданско-правового договора;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б) срок гражданско-правового договора. Сроки начала и окончания выполнения работ (оказания услуг);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в) предмет гражданско-правового договора. С кратким описанием работы (услуги) и ее результата;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г) стоимость работ (услуг) по гражданско-правовому договору. В рублях в течение месяца.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66. Сообщение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При этом на практике встречаются случаи, при которых работодатель и последнее место службы являются различными. Такая ситуация возможна, например, в отношении </w:t>
      </w:r>
      <w:r w:rsidRPr="00A16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руководителей территориальных органов федеральной службы, федерального агентства, находящихся в ведении федерального министерства</w:t>
      </w:r>
      <w:r w:rsidRPr="00A165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(решение о назначении на должность принимается федеральным министром а служебный контракт заключается с руководителем федеральной службы, федеральной агентства).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В таких случаях сообщение </w:t>
      </w: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с гражданином - бывшим государственным (муниципальным) служащим трудового (гражданско-правового) договора рекомендуется направлять как в адрес лица, заключившего с ним служебный контракт, так и в организацию, приявшую решение о назначении его на должность.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67. Работодатель вправе самостоятельно определить способ направления сообщения. Учитывая возможность наступления ответственности за неисполнение работодателем рассматриваемого обязательства в установленный срок, направлять такое сообщение необходимо таким способом, чтобы у работодателя имелось подтверждение направления данного сообщения: по почте заказным письмом с уведомлением либо доставлять непосредственно в государственный (муниципальный) орган. </w:t>
      </w: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16545" w:rsidRPr="00A16545" w:rsidRDefault="00A16545" w:rsidP="00A1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</w:t>
      </w:r>
    </w:p>
    <w:p w:rsidR="00A16545" w:rsidRPr="00A16545" w:rsidRDefault="00A16545" w:rsidP="00A1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545" w:rsidRPr="00A16545" w:rsidRDefault="00A16545" w:rsidP="00A16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68. Согласно статье 60.1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 (внутреннее совместительство) и (или) у другого работодателя (внешнее совместительство).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69.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A16545" w:rsidRPr="00A16545" w:rsidRDefault="00A16545" w:rsidP="00A16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70. 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A16545" w:rsidRPr="00A16545" w:rsidRDefault="00A16545" w:rsidP="00A16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71. 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A16545" w:rsidRPr="00A16545" w:rsidRDefault="00A16545" w:rsidP="00A16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72. 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 4 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lastRenderedPageBreak/>
        <w:t>статьи 12 Федерального закона № 273-ФЗ, в отношении каждого заключенного договора.</w:t>
      </w:r>
    </w:p>
    <w:p w:rsidR="00A16545" w:rsidRPr="00A16545" w:rsidRDefault="00A16545" w:rsidP="00A16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73. Таким образом, ситуация, когда работодатель уведомил в установленном порядке о заключении трудового договора по основному месту работы с бывшим государственным (муниципальным) служащим в течение двух лет с момента его увольнения с государственной (муниципальной) службы, если замещаемая им должность была включена в соответствующий перечень, но не уведомил о заключении с ним трудового договора о работе по совместительству, является нарушением статьи 12 Федерального закона        № 273-ФЗ.</w:t>
      </w:r>
    </w:p>
    <w:p w:rsidR="00A16545" w:rsidRPr="00A16545" w:rsidRDefault="00A16545" w:rsidP="00A16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</w:t>
      </w:r>
      <w:r w:rsidRPr="00A16545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 работодателя за неисполнение обязанности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</w:rPr>
        <w:t>сообщить о заключении с гражданином - бывшим гражданским (муниципальным) служащим трудового (гражданско-правового) договора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74. В соответствии с частью 5 статьи 12 Федерального закона № 273-ФЗ неисполнение работодателем 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представителю нанимателя (работодателю) государственного (муниципального) служащего по последнему месту его службы является правонарушением и влечет ответственность в соответствии с законодательством Российской Федерации.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 xml:space="preserve">75. Такая ответственность предусмотрена </w:t>
      </w:r>
      <w:hyperlink r:id="rId28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статьей 19.29</w:t>
        </w:r>
      </w:hyperlink>
      <w:r w:rsidRPr="00A16545">
        <w:rPr>
          <w:rFonts w:ascii="Arial" w:eastAsia="Times New Roman" w:hAnsi="Arial" w:cs="Arial"/>
          <w:sz w:val="20"/>
          <w:szCs w:val="20"/>
        </w:rPr>
        <w:t xml:space="preserve"> 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                (далее - КоАП РФ) 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 xml:space="preserve">76. Согласно указанной статье КоАП РФ </w:t>
      </w:r>
      <w:hyperlink r:id="rId29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привлечение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30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31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от № 273-ФЗ, -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влечет наложение административного штрафа: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 xml:space="preserve">- на граждан в размере от двух тысяч до четырех тысяч рублей;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 xml:space="preserve">- на должностных лиц - от двадцати тысяч до пятидесяти тысяч рублей;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- на юридических лиц - от ста тысяч до пятисот тысяч рублей.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 xml:space="preserve">77. Согласно Обзору судебной практики по делам о привлечении к административной ответственности, предусмотренной статьей 19.29 КоАП РФ, утвержденному Президиумом Верховного Суда Российской Федерации 30 ноября 2016 года, объективная сторона состава рассматриваемого 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административного правонарушения выражается в нарушении требований </w:t>
      </w:r>
      <w:hyperlink r:id="rId32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части 4 статьи 12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273-ФЗ.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78. Данные нарушения могут, в том числе, состоять: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1) в не направлении сообщения работодателем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2) в нарушении десятидневного срока со дня заключения трудового договора (гражданско-правового) договора, установленного нормативными правовыми актами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или муниципальной службы.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Ответственность </w:t>
      </w:r>
      <w:r w:rsidRPr="00A1654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статье 19.29 КоАП РФ по основаниям не получения согласия комиссии наступает, </w:t>
      </w:r>
      <w:r w:rsidRPr="00A165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работодателю было достоверно известно о необходимости получения гражданином такого согласия, в частности организации было известно об осуществлении функций государственного (муниципального) управления в ее отношении данным гражданином в период замещения должности государственной (муниципальной) службы), однако трудовой (гражданско-правовой) договор был заключен без соблюдения данного порядка.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33" w:history="1">
        <w:r w:rsidRPr="00A16545">
          <w:rPr>
            <w:rFonts w:ascii="Times New Roman" w:eastAsia="Times New Roman" w:hAnsi="Times New Roman" w:cs="Times New Roman"/>
            <w:bCs/>
            <w:spacing w:val="-6"/>
            <w:sz w:val="28"/>
            <w:szCs w:val="28"/>
            <w:lang w:eastAsia="ru-RU"/>
          </w:rPr>
          <w:t>статьей 19.29</w:t>
        </w:r>
      </w:hyperlink>
      <w:r w:rsidRPr="00A1654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КоАП РФ.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79. В силу </w:t>
      </w:r>
      <w:hyperlink r:id="rId34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части 1 статьи 4.5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КоАП РФ давность привлечения к административной ответственности за нарушение антикоррупционного законодательства наступает по истечении 6 лет со дня его совершения.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80. Срок давности привлечения к административной ответственности начинает исчисляться с момента истечения 10-дневного срока, установленного для направления  уведомления о заключении договора представителю нанимателя (работодателю) государственного (муниципального) служащего по последнему месту его службы.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81. Согласно </w:t>
      </w:r>
      <w:hyperlink r:id="rId35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статье 28.4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КоАП РФ дела об административных правонарушениях, предусмотренных </w:t>
      </w:r>
      <w:hyperlink r:id="rId36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статьей 19.29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КоАП РФ, возбуждаются прокурором.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82. В соответствии с частями 1 и 3 статьи 23.1 КоАП РФ дела об административном правонарушении, предусмотренном статьей 19.29 КоАП РФ, рассматривают судьи судов общей юрисдикции.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XII</w:t>
      </w:r>
      <w:r w:rsidRPr="00A16545">
        <w:rPr>
          <w:rFonts w:ascii="Times New Roman" w:eastAsia="Times New Roman" w:hAnsi="Times New Roman" w:cs="Times New Roman"/>
          <w:b/>
          <w:sz w:val="28"/>
          <w:szCs w:val="28"/>
        </w:rPr>
        <w:t>. Рассмотрение сообщения работодателя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83. Согласно пункту 17.3 Положения о комиссиях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37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статьи 12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 273-ФЗ.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84. По итогам подготовки мотивированного заключения подразделением кадровой службы государственного органа по профилактике коррупционных и иных правонарушений принимается  обоснованное решение о вынесении либо не вынесении вопроса о рассмотрении уведомления на заседание комиссии.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85. В соответствии с подпунктом «д» пункта 16 Положения о комиссиях основанием для проведения заседания комиссии является поступившее в государственный орган уведомление при следующих условиях: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86. 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 органа по профилактике коррупционных и иных правонарушений рекомендуется проинформировать об изложенном нового работодателя.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87. Уведомление работодателя рассматривается в том же порядке, что и обращение гражданина на основании пункта 17.5 Положения о комиссиях.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 xml:space="preserve">88. На основании пункта 26.1 Положения комиссия по итогам рассмотрения уведомления коммерческой (некоммерческой) организации в отношении гражданина принимает одно из следующих решений: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38" w:history="1"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статьи 12</w:t>
        </w:r>
      </w:hyperlink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 xml:space="preserve">89. Отсутствие у гражданина согласия комиссии для работодателя не может являться основанием для не заключения с таким гражданином трудового или гражданско-правового договора только в том случае, если работодателю достоверно не известно, что наличие такого согласия является обязательным условием заключения трудового договора с данным конкретным гражданином.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 xml:space="preserve">90. При этом наличие такого согласия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не позднее 10 дней после его заключения. 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>91. Учитывая необходимость ориентировать и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 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 xml:space="preserve">92. При отсутствии в государственном (муниципальном) органе в течение 6 месяцев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XIII</w:t>
      </w:r>
      <w:r w:rsidRPr="00A16545">
        <w:rPr>
          <w:rFonts w:ascii="Times New Roman" w:eastAsia="Times New Roman" w:hAnsi="Times New Roman" w:cs="Times New Roman"/>
          <w:b/>
          <w:sz w:val="28"/>
          <w:szCs w:val="28"/>
        </w:rPr>
        <w:t xml:space="preserve">. Осуществление проверки соблюдения гражданином </w:t>
      </w:r>
      <w:r w:rsidRPr="00A16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бывшим государственным (муниципальным) служащим</w:t>
      </w:r>
      <w:r w:rsidRPr="00A16545">
        <w:rPr>
          <w:rFonts w:ascii="Times New Roman" w:eastAsia="Times New Roman" w:hAnsi="Times New Roman" w:cs="Times New Roman"/>
          <w:b/>
          <w:sz w:val="28"/>
          <w:szCs w:val="28"/>
        </w:rPr>
        <w:t xml:space="preserve"> ограничений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545" w:rsidRPr="00A16545" w:rsidRDefault="00A16545" w:rsidP="00A165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93. 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</w:t>
      </w:r>
      <w:r w:rsidRPr="00A165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гражданином осуществляется в порядке, устанавливаемом нормативными правовыми актами Российской Федерации.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 xml:space="preserve">94. Следует отметить, что согласно действующему федеральному законодательству предусмотренное статьей 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Указанное антикоррупционное ограничение распространяется на гражданина исключительно в связи с замещением им должности государственной (муниципальной) службы. 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 xml:space="preserve">95. Полномочия по осуществлению проверки 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органов по профилактике коррупционных и иных правонарушений (подпункт «ж» пункта 6 Типового положения о подразделении федерального государственного органа по профилактике коррупционных и иных правонарушений и подпункт «з» пункта 7 </w:t>
      </w:r>
      <w:r w:rsidRPr="00A16545">
        <w:rPr>
          <w:rFonts w:ascii="Times New Roman" w:eastAsia="Times New Roman" w:hAnsi="Times New Roman" w:cs="Times New Roman"/>
          <w:bCs/>
          <w:sz w:val="28"/>
          <w:szCs w:val="28"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t>т 15 июля 2015</w:t>
      </w:r>
      <w:r w:rsidRPr="00A16545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16545">
        <w:rPr>
          <w:rFonts w:ascii="Times New Roman" w:eastAsia="Times New Roman" w:hAnsi="Times New Roman" w:cs="Times New Roman"/>
          <w:sz w:val="28"/>
          <w:szCs w:val="28"/>
        </w:rPr>
        <w:t>г. № 364 «О мерах по совершенствованию организации деятельности в области противодействия коррупции».</w:t>
      </w:r>
    </w:p>
    <w:p w:rsidR="00A16545" w:rsidRPr="00A16545" w:rsidRDefault="00A16545" w:rsidP="00A165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45">
        <w:rPr>
          <w:rFonts w:ascii="Times New Roman" w:eastAsia="Times New Roman" w:hAnsi="Times New Roman" w:cs="Times New Roman"/>
          <w:sz w:val="28"/>
          <w:szCs w:val="28"/>
        </w:rPr>
        <w:tab/>
        <w:t xml:space="preserve">96. 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прокуратуру, на которую в соответствии с Федеральным законом от 17 января </w:t>
      </w:r>
      <w:smartTag w:uri="urn:schemas-microsoft-com:office:smarttags" w:element="metricconverter">
        <w:smartTagPr>
          <w:attr w:name="ProductID" w:val="1992 г"/>
        </w:smartTagPr>
        <w:r w:rsidRPr="00A16545">
          <w:rPr>
            <w:rFonts w:ascii="Times New Roman" w:eastAsia="Times New Roman" w:hAnsi="Times New Roman" w:cs="Times New Roman"/>
            <w:sz w:val="28"/>
            <w:szCs w:val="28"/>
          </w:rPr>
          <w:t>1992 г</w:t>
        </w:r>
      </w:smartTag>
      <w:r w:rsidRPr="00A16545">
        <w:rPr>
          <w:rFonts w:ascii="Times New Roman" w:eastAsia="Times New Roman" w:hAnsi="Times New Roman" w:cs="Times New Roman"/>
          <w:sz w:val="28"/>
          <w:szCs w:val="28"/>
        </w:rPr>
        <w:t>. № 2202-1 «О прокуратуре Российской Федерации»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возложено осуществление надзора за исполнением законов органами управления и руководителями коммерческих и некоммерческих организаций.</w:t>
      </w:r>
    </w:p>
    <w:p w:rsidR="001247A8" w:rsidRDefault="001247A8">
      <w:bookmarkStart w:id="1" w:name="_GoBack"/>
      <w:bookmarkEnd w:id="1"/>
    </w:p>
    <w:sectPr w:rsidR="001247A8" w:rsidSect="00404B72">
      <w:headerReference w:type="default" r:id="rId39"/>
      <w:pgSz w:w="11906" w:h="16838"/>
      <w:pgMar w:top="993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594" w:rsidRDefault="00DF7594" w:rsidP="00A16545">
      <w:pPr>
        <w:spacing w:after="0" w:line="240" w:lineRule="auto"/>
      </w:pPr>
      <w:r>
        <w:separator/>
      </w:r>
    </w:p>
  </w:endnote>
  <w:endnote w:type="continuationSeparator" w:id="0">
    <w:p w:rsidR="00DF7594" w:rsidRDefault="00DF7594" w:rsidP="00A1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594" w:rsidRDefault="00DF7594" w:rsidP="00A16545">
      <w:pPr>
        <w:spacing w:after="0" w:line="240" w:lineRule="auto"/>
      </w:pPr>
      <w:r>
        <w:separator/>
      </w:r>
    </w:p>
  </w:footnote>
  <w:footnote w:type="continuationSeparator" w:id="0">
    <w:p w:rsidR="00DF7594" w:rsidRDefault="00DF7594" w:rsidP="00A16545">
      <w:pPr>
        <w:spacing w:after="0" w:line="240" w:lineRule="auto"/>
      </w:pPr>
      <w:r>
        <w:continuationSeparator/>
      </w:r>
    </w:p>
  </w:footnote>
  <w:footnote w:id="1">
    <w:p w:rsidR="00A16545" w:rsidRPr="002F1F81" w:rsidRDefault="00A16545" w:rsidP="00A165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D651C9">
        <w:rPr>
          <w:rStyle w:val="a7"/>
          <w:rFonts w:ascii="Times New Roman" w:hAnsi="Times New Roman"/>
          <w:sz w:val="20"/>
          <w:szCs w:val="20"/>
        </w:rPr>
        <w:footnoteRef/>
      </w:r>
      <w:r w:rsidRPr="00D651C9">
        <w:rPr>
          <w:rFonts w:ascii="Times New Roman" w:hAnsi="Times New Roman"/>
          <w:sz w:val="20"/>
          <w:szCs w:val="20"/>
        </w:rPr>
        <w:t xml:space="preserve"> 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</w:t>
      </w:r>
      <w:r w:rsidRPr="00D651C9">
        <w:rPr>
          <w:rFonts w:ascii="Times New Roman" w:hAnsi="Times New Roman"/>
          <w:sz w:val="20"/>
          <w:szCs w:val="20"/>
          <w:lang w:eastAsia="ru-RU"/>
        </w:rPr>
        <w:t xml:space="preserve">президиума Совета при Президенте Российской Федерации по противодействию коррупции в связи с </w:t>
      </w:r>
      <w:r w:rsidRPr="00D651C9">
        <w:rPr>
          <w:rFonts w:ascii="Times New Roman" w:hAnsi="Times New Roman"/>
          <w:sz w:val="20"/>
          <w:szCs w:val="20"/>
        </w:rPr>
        <w:t xml:space="preserve">замещением ими ранее должностей федеральной государственной службы указанных в подпункте </w:t>
      </w:r>
      <w:r w:rsidRPr="00CD3A4D">
        <w:rPr>
          <w:rFonts w:ascii="Times New Roman" w:hAnsi="Times New Roman"/>
          <w:sz w:val="20"/>
          <w:szCs w:val="20"/>
        </w:rPr>
        <w:t>«а»</w:t>
      </w:r>
      <w:r w:rsidRPr="00D651C9">
        <w:rPr>
          <w:rFonts w:ascii="Times New Roman" w:hAnsi="Times New Roman"/>
          <w:sz w:val="20"/>
          <w:szCs w:val="20"/>
        </w:rPr>
        <w:t xml:space="preserve"> пункта 1 </w:t>
      </w:r>
      <w:r w:rsidRPr="00D651C9">
        <w:rPr>
          <w:rFonts w:ascii="Times New Roman" w:hAnsi="Times New Roman"/>
          <w:sz w:val="20"/>
          <w:szCs w:val="20"/>
          <w:lang w:eastAsia="ru-RU"/>
        </w:rPr>
        <w:t>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  <w:p w:rsidR="00A16545" w:rsidRDefault="00A16545" w:rsidP="00A16545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</w:footnote>
  <w:footnote w:id="2">
    <w:p w:rsidR="00A16545" w:rsidRPr="004820F8" w:rsidRDefault="00A16545" w:rsidP="00A16545">
      <w:pPr>
        <w:spacing w:after="0" w:line="240" w:lineRule="auto"/>
        <w:ind w:firstLine="539"/>
        <w:jc w:val="both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4820F8">
        <w:rPr>
          <w:rFonts w:ascii="Times New Roman" w:hAnsi="Times New Roman"/>
          <w:sz w:val="20"/>
          <w:szCs w:val="20"/>
          <w:lang w:eastAsia="ru-RU"/>
        </w:rPr>
        <w:t>В соответствии с пунктом 3 статьи 1 Федерального закона № 273-ФЗ д</w:t>
      </w:r>
      <w:r w:rsidRPr="004820F8">
        <w:rPr>
          <w:rFonts w:ascii="Times New Roman" w:hAnsi="Times New Roman"/>
          <w:sz w:val="20"/>
          <w:szCs w:val="20"/>
        </w:rPr>
        <w:t xml:space="preserve">ля </w:t>
      </w:r>
      <w:r>
        <w:rPr>
          <w:rFonts w:ascii="Times New Roman" w:hAnsi="Times New Roman"/>
          <w:sz w:val="20"/>
          <w:szCs w:val="20"/>
        </w:rPr>
        <w:t xml:space="preserve">целей </w:t>
      </w:r>
      <w:r w:rsidRPr="004820F8">
        <w:rPr>
          <w:rFonts w:ascii="Times New Roman" w:hAnsi="Times New Roman"/>
          <w:sz w:val="20"/>
          <w:szCs w:val="20"/>
        </w:rPr>
        <w:t>данного Федерального закона используется понятие нормативны</w:t>
      </w:r>
      <w:r>
        <w:rPr>
          <w:rFonts w:ascii="Times New Roman" w:hAnsi="Times New Roman"/>
          <w:sz w:val="20"/>
          <w:szCs w:val="20"/>
        </w:rPr>
        <w:t>е</w:t>
      </w:r>
      <w:r w:rsidRPr="004820F8">
        <w:rPr>
          <w:rFonts w:ascii="Times New Roman" w:hAnsi="Times New Roman"/>
          <w:sz w:val="20"/>
          <w:szCs w:val="20"/>
        </w:rPr>
        <w:t xml:space="preserve"> правовы</w:t>
      </w:r>
      <w:r>
        <w:rPr>
          <w:rFonts w:ascii="Times New Roman" w:hAnsi="Times New Roman"/>
          <w:sz w:val="20"/>
          <w:szCs w:val="20"/>
        </w:rPr>
        <w:t>е</w:t>
      </w:r>
      <w:r w:rsidRPr="004820F8">
        <w:rPr>
          <w:rFonts w:ascii="Times New Roman" w:hAnsi="Times New Roman"/>
          <w:sz w:val="20"/>
          <w:szCs w:val="20"/>
        </w:rPr>
        <w:t xml:space="preserve"> акт</w:t>
      </w:r>
      <w:r>
        <w:rPr>
          <w:rFonts w:ascii="Times New Roman" w:hAnsi="Times New Roman"/>
          <w:sz w:val="20"/>
          <w:szCs w:val="20"/>
        </w:rPr>
        <w:t>ы</w:t>
      </w:r>
      <w:r w:rsidRPr="004820F8">
        <w:rPr>
          <w:rFonts w:ascii="Times New Roman" w:hAnsi="Times New Roman"/>
          <w:sz w:val="20"/>
          <w:szCs w:val="20"/>
        </w:rPr>
        <w:t xml:space="preserve"> Российской Федерации, к которым относятся:</w:t>
      </w:r>
    </w:p>
    <w:p w:rsidR="00A16545" w:rsidRPr="004820F8" w:rsidRDefault="00A16545" w:rsidP="00A16545">
      <w:pPr>
        <w:spacing w:after="0" w:line="240" w:lineRule="auto"/>
        <w:ind w:firstLine="53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а) </w:t>
      </w:r>
      <w:r w:rsidRPr="004820F8">
        <w:rPr>
          <w:rFonts w:ascii="Times New Roman" w:hAnsi="Times New Roman"/>
          <w:sz w:val="20"/>
          <w:szCs w:val="20"/>
        </w:rPr>
        <w:t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16545" w:rsidRPr="004820F8" w:rsidRDefault="00A16545" w:rsidP="00A16545">
      <w:pPr>
        <w:spacing w:after="1" w:line="240" w:lineRule="auto"/>
        <w:ind w:firstLine="54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б)</w:t>
      </w:r>
      <w:r>
        <w:t> </w:t>
      </w:r>
      <w:r w:rsidRPr="004820F8">
        <w:rPr>
          <w:rFonts w:ascii="Times New Roman" w:hAnsi="Times New Roman"/>
          <w:sz w:val="20"/>
          <w:szCs w:val="20"/>
        </w:rPr>
        <w:t>законы и иные нормативные правовые акты органов государственной власти</w:t>
      </w:r>
      <w:r>
        <w:rPr>
          <w:rFonts w:ascii="Times New Roman" w:hAnsi="Times New Roman"/>
          <w:sz w:val="20"/>
          <w:szCs w:val="20"/>
        </w:rPr>
        <w:t xml:space="preserve"> субъектов Российской Федерации;</w:t>
      </w:r>
    </w:p>
    <w:p w:rsidR="00A16545" w:rsidRDefault="00A16545" w:rsidP="00A16545">
      <w:pPr>
        <w:pStyle w:val="a5"/>
      </w:pPr>
      <w:r>
        <w:rPr>
          <w:rFonts w:ascii="Times New Roman" w:hAnsi="Times New Roman"/>
        </w:rPr>
        <w:tab/>
        <w:t>в) </w:t>
      </w:r>
      <w:r w:rsidRPr="004820F8">
        <w:rPr>
          <w:rFonts w:ascii="Times New Roman" w:hAnsi="Times New Roman"/>
        </w:rPr>
        <w:t>муниципальные правовые акты.</w:t>
      </w:r>
    </w:p>
  </w:footnote>
  <w:footnote w:id="3">
    <w:p w:rsidR="00A16545" w:rsidRDefault="00A16545" w:rsidP="00A16545">
      <w:pPr>
        <w:pStyle w:val="a5"/>
        <w:ind w:firstLine="709"/>
        <w:jc w:val="both"/>
        <w:rPr>
          <w:rFonts w:ascii="Times New Roman" w:hAnsi="Times New Roman"/>
        </w:rPr>
      </w:pPr>
      <w:r w:rsidRPr="001D6123">
        <w:rPr>
          <w:rStyle w:val="a7"/>
          <w:rFonts w:ascii="Times New Roman" w:hAnsi="Times New Roman"/>
        </w:rPr>
        <w:footnoteRef/>
      </w:r>
      <w:r w:rsidRPr="001D6123">
        <w:rPr>
          <w:rFonts w:ascii="Times New Roman" w:hAnsi="Times New Roman"/>
        </w:rPr>
        <w:t xml:space="preserve"> В соответствии </w:t>
      </w:r>
      <w:r w:rsidRPr="004820F8">
        <w:rPr>
          <w:rFonts w:ascii="Times New Roman" w:hAnsi="Times New Roman"/>
          <w:lang w:eastAsia="ru-RU"/>
        </w:rPr>
        <w:t xml:space="preserve">с пунктом </w:t>
      </w:r>
      <w:r>
        <w:rPr>
          <w:rFonts w:ascii="Times New Roman" w:hAnsi="Times New Roman"/>
          <w:lang w:eastAsia="ru-RU"/>
        </w:rPr>
        <w:t>4</w:t>
      </w:r>
      <w:r w:rsidRPr="004820F8">
        <w:rPr>
          <w:rFonts w:ascii="Times New Roman" w:hAnsi="Times New Roman"/>
          <w:lang w:eastAsia="ru-RU"/>
        </w:rPr>
        <w:t xml:space="preserve"> статьи 1 Федерального закона № 273-ФЗ д</w:t>
      </w:r>
      <w:r w:rsidRPr="004820F8">
        <w:rPr>
          <w:rFonts w:ascii="Times New Roman" w:hAnsi="Times New Roman"/>
        </w:rPr>
        <w:t xml:space="preserve">ля </w:t>
      </w:r>
      <w:r>
        <w:rPr>
          <w:rFonts w:ascii="Times New Roman" w:hAnsi="Times New Roman"/>
        </w:rPr>
        <w:t xml:space="preserve">целей </w:t>
      </w:r>
      <w:r w:rsidRPr="004820F8">
        <w:rPr>
          <w:rFonts w:ascii="Times New Roman" w:hAnsi="Times New Roman"/>
        </w:rPr>
        <w:t xml:space="preserve">данного Федерального закона </w:t>
      </w:r>
      <w:r>
        <w:rPr>
          <w:rFonts w:ascii="Times New Roman" w:hAnsi="Times New Roman"/>
        </w:rPr>
        <w:t>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A16545" w:rsidRDefault="00A16545" w:rsidP="00A16545">
      <w:pPr>
        <w:pStyle w:val="a5"/>
        <w:ind w:firstLine="709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AD0" w:rsidRPr="00A65A51" w:rsidRDefault="00DF7594">
    <w:pPr>
      <w:pStyle w:val="a3"/>
      <w:jc w:val="center"/>
      <w:rPr>
        <w:rFonts w:ascii="Times New Roman" w:hAnsi="Times New Roman"/>
      </w:rPr>
    </w:pPr>
    <w:r w:rsidRPr="00A65A51">
      <w:rPr>
        <w:rFonts w:ascii="Times New Roman" w:hAnsi="Times New Roman"/>
      </w:rPr>
      <w:fldChar w:fldCharType="begin"/>
    </w:r>
    <w:r w:rsidRPr="00A65A51">
      <w:rPr>
        <w:rFonts w:ascii="Times New Roman" w:hAnsi="Times New Roman"/>
      </w:rPr>
      <w:instrText xml:space="preserve"> PAGE   \</w:instrText>
    </w:r>
    <w:r w:rsidRPr="00A65A51">
      <w:rPr>
        <w:rFonts w:ascii="Times New Roman" w:hAnsi="Times New Roman"/>
      </w:rPr>
      <w:instrText xml:space="preserve">* MERGEFORMAT </w:instrText>
    </w:r>
    <w:r w:rsidRPr="00A65A51">
      <w:rPr>
        <w:rFonts w:ascii="Times New Roman" w:hAnsi="Times New Roman"/>
      </w:rPr>
      <w:fldChar w:fldCharType="separate"/>
    </w:r>
    <w:r w:rsidR="00A16545">
      <w:rPr>
        <w:rFonts w:ascii="Times New Roman" w:hAnsi="Times New Roman"/>
        <w:noProof/>
      </w:rPr>
      <w:t>22</w:t>
    </w:r>
    <w:r w:rsidRPr="00A65A51">
      <w:rPr>
        <w:rFonts w:ascii="Times New Roman" w:hAnsi="Times New Roman"/>
      </w:rPr>
      <w:fldChar w:fldCharType="end"/>
    </w:r>
  </w:p>
  <w:p w:rsidR="00074AD0" w:rsidRDefault="00DF75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6D"/>
    <w:rsid w:val="001247A8"/>
    <w:rsid w:val="00A16545"/>
    <w:rsid w:val="00B00F6D"/>
    <w:rsid w:val="00D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63568-44A7-4CCE-A60D-DDA975A9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545"/>
  </w:style>
  <w:style w:type="paragraph" w:styleId="a5">
    <w:name w:val="footnote text"/>
    <w:basedOn w:val="a"/>
    <w:link w:val="a6"/>
    <w:uiPriority w:val="99"/>
    <w:semiHidden/>
    <w:unhideWhenUsed/>
    <w:rsid w:val="00A1654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16545"/>
    <w:rPr>
      <w:sz w:val="20"/>
      <w:szCs w:val="20"/>
    </w:rPr>
  </w:style>
  <w:style w:type="character" w:styleId="a7">
    <w:name w:val="footnote reference"/>
    <w:basedOn w:val="a0"/>
    <w:uiPriority w:val="99"/>
    <w:semiHidden/>
    <w:rsid w:val="00A1654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3DBF4CB59385E730536768324E74D5693D38E83294F029D74F1119BECB12134765983A1CB951A3p6B8I" TargetMode="External"/><Relationship Id="rId13" Type="http://schemas.openxmlformats.org/officeDocument/2006/relationships/hyperlink" Target="consultantplus://offline/ref=0F4AA89B7CEED02652547F392678D66B33B81B4E57F84A3F0D96630857aAe4I" TargetMode="External"/><Relationship Id="rId18" Type="http://schemas.openxmlformats.org/officeDocument/2006/relationships/hyperlink" Target="consultantplus://offline/ref=0F4AA89B7CEED02652547F392678D66B30B1134850F64A3F0D96630857A46C6CD7608D0FB1530C92a9e4I" TargetMode="External"/><Relationship Id="rId26" Type="http://schemas.openxmlformats.org/officeDocument/2006/relationships/hyperlink" Target="consultantplus://offline/ref=3A82DA886CB78036E7285582FBF88C07334580C3F6320D1E5342B5F9EF8965436350CC130EF446626EsAJ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F4AA89B7CEED02652547F392678D66B33B81B4E54F14A3F0D96630857A46C6CD7608D0FB1530E92a9e7I" TargetMode="External"/><Relationship Id="rId34" Type="http://schemas.openxmlformats.org/officeDocument/2006/relationships/hyperlink" Target="consultantplus://offline/ref=357E5634E50750992A7D15AD3E9EE446786C904B73EE5F79AE6DFBF072E49F2B85E7897BEF20Q6S9I" TargetMode="External"/><Relationship Id="rId7" Type="http://schemas.openxmlformats.org/officeDocument/2006/relationships/hyperlink" Target="consultantplus://offline/ref=1A3DBF4CB59385E730536768324E74D5693D38E83294F029D74F1119BECB12134765983A1CB950A7p6B1I" TargetMode="External"/><Relationship Id="rId12" Type="http://schemas.openxmlformats.org/officeDocument/2006/relationships/hyperlink" Target="consultantplus://offline/ref=0F4AA89B7CEED02652547F392678D66B33B81B4E57F84A3F0D96630857A46C6CD7608D0FB35Ba0eDI" TargetMode="External"/><Relationship Id="rId17" Type="http://schemas.openxmlformats.org/officeDocument/2006/relationships/hyperlink" Target="consultantplus://offline/ref=0F4AA89B7CEED02652547F392678D66B30B1134850F64A3F0D96630857A46C6CD7608D0FB1530C90a9e0I" TargetMode="External"/><Relationship Id="rId25" Type="http://schemas.openxmlformats.org/officeDocument/2006/relationships/hyperlink" Target="consultantplus://offline/ref=B86F5DF6DA6541434458BD5E75F797C9853DC2B87E44ADB890B2FCB3C4F0D7FAA9A97EF37473FCv4O" TargetMode="External"/><Relationship Id="rId33" Type="http://schemas.openxmlformats.org/officeDocument/2006/relationships/hyperlink" Target="consultantplus://offline/ref=EA6A2C8879C65A821B6EA6715BAEB703223982BB086C8293916FCBFC61A903F74626AD675C6Dr9i4G" TargetMode="External"/><Relationship Id="rId38" Type="http://schemas.openxmlformats.org/officeDocument/2006/relationships/hyperlink" Target="consultantplus://offline/ref=F6934D9FF8E1A4C9B57DB5E443C494A92918217AEA3A081D23675638FF8E67890012A428yAy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4AA89B7CEED02652547F392678D66B33B8104E54F34A3F0D96630857aAe4I" TargetMode="External"/><Relationship Id="rId20" Type="http://schemas.openxmlformats.org/officeDocument/2006/relationships/hyperlink" Target="consultantplus://offline/ref=0F4AA89B7CEED02652547F392678D66B33B8164F5BF54A3F0D96630857A46C6CD7608D0FB1520E96a9e4I" TargetMode="External"/><Relationship Id="rId29" Type="http://schemas.openxmlformats.org/officeDocument/2006/relationships/hyperlink" Target="consultantplus://offline/ref=ADB3EEFE584288FA1F724ECA723C1E909F0147CFD185ABD69F2BB3B6A77F927C0409DB90B74AV4D4N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3DBF4CB59385E730536768324E74D5693D38E83294F029D74F1119BECB12134765983A1CB950A4p6B7I" TargetMode="External"/><Relationship Id="rId11" Type="http://schemas.openxmlformats.org/officeDocument/2006/relationships/hyperlink" Target="consultantplus://offline/ref=0F4AA89B7CEED02652547F392678D66B3AB1124F52FA173505CF6F0A50AB337BD029810EB1530Ea9e0I" TargetMode="External"/><Relationship Id="rId24" Type="http://schemas.openxmlformats.org/officeDocument/2006/relationships/hyperlink" Target="consultantplus://offline/ref=B86F5DF6DA6541434458BD5E75F797C9853DC2B87E44ADB890B2FCB3C4F0D7FAA9A97EF679F7vDO" TargetMode="External"/><Relationship Id="rId32" Type="http://schemas.openxmlformats.org/officeDocument/2006/relationships/hyperlink" Target="consultantplus://offline/ref=6DD3312C9D76C56EF7AECB3A4A45230CB88DA6E26D1EF5F89F08079B20F16A6E94591A6DJ8s2N" TargetMode="External"/><Relationship Id="rId37" Type="http://schemas.openxmlformats.org/officeDocument/2006/relationships/hyperlink" Target="consultantplus://offline/ref=4BBCE85631046BB3A75526B977865233B83602651CF06B3B14B383398E9EBC43185CA7E5c6p0N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F4AA89B7CEED02652547F392678D66B33B81B4E57F84A3F0D96630857A46C6CD7608D0FB253a0eFI" TargetMode="External"/><Relationship Id="rId23" Type="http://schemas.openxmlformats.org/officeDocument/2006/relationships/hyperlink" Target="consultantplus://offline/ref=182BAB6538E8297E56F2E1F44EF1EA3D61F5C5687C0AEE484213E01A05A7DE474EE5E0B6uE41I" TargetMode="External"/><Relationship Id="rId28" Type="http://schemas.openxmlformats.org/officeDocument/2006/relationships/hyperlink" Target="consultantplus://offline/ref=86F15BC9C91753B9052EEF62B9DB68D8FA68EF9CD16622E21B455581E2C4320EC94FDABD0922E1w4O" TargetMode="External"/><Relationship Id="rId36" Type="http://schemas.openxmlformats.org/officeDocument/2006/relationships/hyperlink" Target="consultantplus://offline/ref=357E5634E50750992A7D15AD3E9EE446786C904B73EE5F79AE6DFBF072E49F2B85E7897DEC2DQ6SCI" TargetMode="External"/><Relationship Id="rId10" Type="http://schemas.openxmlformats.org/officeDocument/2006/relationships/hyperlink" Target="consultantplus://offline/ref=EB4513607114BBE48A2E453992B9154133EC25A2B35984EA000789B634BAB9B0C61F0FE399817664z834H" TargetMode="External"/><Relationship Id="rId19" Type="http://schemas.openxmlformats.org/officeDocument/2006/relationships/hyperlink" Target="consultantplus://offline/ref=0F4AA89B7CEED02652547F392678D66B30B1134850F64A3F0D96630857A46C6CD7608D0FB1530D9Ca9e6I" TargetMode="External"/><Relationship Id="rId31" Type="http://schemas.openxmlformats.org/officeDocument/2006/relationships/hyperlink" Target="consultantplus://offline/ref=ADB3EEFE584288FA1F724ECA723C1E909F0147C3D085ABD69F2BB3B6A77F927C0409DB93VBD8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0873E31E2A8AF04DC50D7CEFDC0600724006D0974205FD4CC847D49A534FA8C31C00F822ED5A2BjBl7I" TargetMode="External"/><Relationship Id="rId14" Type="http://schemas.openxmlformats.org/officeDocument/2006/relationships/hyperlink" Target="consultantplus://offline/ref=0F4AA89B7CEED02652547F392678D66B33B8124A54F04A3F0D96630857aAe4I" TargetMode="External"/><Relationship Id="rId22" Type="http://schemas.openxmlformats.org/officeDocument/2006/relationships/hyperlink" Target="consultantplus://offline/ref=0F4AA89B7CEED02652547F392678D66B33B81B4E54F14A3F0D96630857A46C6CD7608D0FB1530F92a9eCI" TargetMode="External"/><Relationship Id="rId27" Type="http://schemas.openxmlformats.org/officeDocument/2006/relationships/hyperlink" Target="consultantplus://offline/ref=3A82DA886CB78036E7285582FBF88C07304581C5F6330D1E5342B5F9EF8965436350CC130EF446626Es4J" TargetMode="External"/><Relationship Id="rId30" Type="http://schemas.openxmlformats.org/officeDocument/2006/relationships/hyperlink" Target="consultantplus://offline/ref=ADB3EEFE584288FA1F724ECA723C1E909C0145C1DF8FABD69F2BB3B6A77F927C0409DB90B04B474FV8DBN" TargetMode="External"/><Relationship Id="rId35" Type="http://schemas.openxmlformats.org/officeDocument/2006/relationships/hyperlink" Target="consultantplus://offline/ref=357E5634E50750992A7D15AD3E9EE446786C904B73EE5F79AE6DFBF072E49F2B85E7897FEC276A52Q9S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8932</Words>
  <Characters>50915</Characters>
  <Application>Microsoft Office Word</Application>
  <DocSecurity>0</DocSecurity>
  <Lines>424</Lines>
  <Paragraphs>119</Paragraphs>
  <ScaleCrop>false</ScaleCrop>
  <Company/>
  <LinksUpToDate>false</LinksUpToDate>
  <CharactersWithSpaces>59728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Коробкина Елена Валерьевна</cp:lastModifiedBy>
  <cp:revision>2</cp:revision>
  <dcterms:created xsi:type="dcterms:W3CDTF">2018-05-31T08:23:00Z</dcterms:created>
  <dcterms:modified xsi:type="dcterms:W3CDTF">2018-05-31T08:24:00Z</dcterms:modified>
</cp:coreProperties>
</file>