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54" w:rsidRPr="004B27CA" w:rsidRDefault="00EB4954" w:rsidP="00EB4954">
      <w:pPr>
        <w:pStyle w:val="ConsPlusTitle"/>
        <w:jc w:val="center"/>
        <w:rPr>
          <w:sz w:val="27"/>
          <w:szCs w:val="27"/>
        </w:rPr>
      </w:pPr>
      <w:r w:rsidRPr="004B27CA">
        <w:rPr>
          <w:sz w:val="27"/>
          <w:szCs w:val="27"/>
        </w:rPr>
        <w:t>ПАМЯТКА</w:t>
      </w:r>
    </w:p>
    <w:p w:rsidR="00EB4954" w:rsidRPr="004B27CA" w:rsidRDefault="00EB4954" w:rsidP="00EB4954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муниципальным</w:t>
      </w:r>
      <w:r w:rsidRPr="004B27CA">
        <w:rPr>
          <w:sz w:val="27"/>
          <w:szCs w:val="27"/>
        </w:rPr>
        <w:t xml:space="preserve"> служащим Иркутской области о поведении,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EB4954" w:rsidRPr="004B27CA" w:rsidRDefault="00EB4954" w:rsidP="00EB4954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EB4954" w:rsidRPr="004B27CA" w:rsidRDefault="00EB4954" w:rsidP="00EB49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B27CA">
        <w:rPr>
          <w:sz w:val="27"/>
          <w:szCs w:val="27"/>
        </w:rPr>
        <w:t xml:space="preserve">Принципы </w:t>
      </w:r>
      <w:r w:rsidRPr="004B27CA">
        <w:rPr>
          <w:rFonts w:eastAsia="Calibri"/>
          <w:sz w:val="27"/>
          <w:szCs w:val="27"/>
          <w:lang w:eastAsia="en-US"/>
        </w:rPr>
        <w:t xml:space="preserve">служебного поведения </w:t>
      </w:r>
      <w:r>
        <w:rPr>
          <w:rFonts w:eastAsia="Calibri"/>
          <w:sz w:val="27"/>
          <w:szCs w:val="27"/>
          <w:lang w:eastAsia="en-US"/>
        </w:rPr>
        <w:t>муниципальных</w:t>
      </w:r>
      <w:r w:rsidRPr="004B27CA">
        <w:rPr>
          <w:sz w:val="27"/>
          <w:szCs w:val="27"/>
        </w:rPr>
        <w:t xml:space="preserve"> служащих Иркутской области (далее – </w:t>
      </w:r>
      <w:r>
        <w:rPr>
          <w:sz w:val="27"/>
          <w:szCs w:val="27"/>
        </w:rPr>
        <w:t>муниципальный</w:t>
      </w:r>
      <w:r w:rsidRPr="004B27CA">
        <w:rPr>
          <w:sz w:val="27"/>
          <w:szCs w:val="27"/>
        </w:rPr>
        <w:t xml:space="preserve"> служащий) представляют собой основы поведения</w:t>
      </w:r>
      <w:r>
        <w:rPr>
          <w:sz w:val="27"/>
          <w:szCs w:val="27"/>
        </w:rPr>
        <w:t xml:space="preserve"> </w:t>
      </w:r>
      <w:r w:rsidRPr="004B27CA">
        <w:rPr>
          <w:rStyle w:val="FontStyle11"/>
          <w:sz w:val="27"/>
          <w:szCs w:val="27"/>
        </w:rPr>
        <w:t>граждан Российской Федерации</w:t>
      </w:r>
      <w:bookmarkStart w:id="0" w:name="_GoBack"/>
      <w:bookmarkEnd w:id="0"/>
      <w:r w:rsidRPr="004B27CA">
        <w:rPr>
          <w:rStyle w:val="FontStyle11"/>
          <w:sz w:val="27"/>
          <w:szCs w:val="27"/>
        </w:rPr>
        <w:t xml:space="preserve"> в связи с нахождением их на </w:t>
      </w:r>
      <w:r>
        <w:rPr>
          <w:rStyle w:val="FontStyle11"/>
          <w:sz w:val="27"/>
          <w:szCs w:val="27"/>
        </w:rPr>
        <w:t>муниципальной</w:t>
      </w:r>
      <w:r w:rsidRPr="004B27CA">
        <w:rPr>
          <w:rStyle w:val="FontStyle11"/>
          <w:sz w:val="27"/>
          <w:szCs w:val="27"/>
        </w:rPr>
        <w:t xml:space="preserve"> службе Иркутской области</w:t>
      </w:r>
      <w:r w:rsidRPr="004B27CA">
        <w:rPr>
          <w:sz w:val="27"/>
          <w:szCs w:val="27"/>
        </w:rPr>
        <w:t>, которыми им надлежит руководствоваться при исполнении должностных (служебных) обязанностей.</w:t>
      </w:r>
    </w:p>
    <w:p w:rsidR="00EB4954" w:rsidRPr="004B27CA" w:rsidRDefault="00EB4954" w:rsidP="00EB49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Pr="004B27CA">
        <w:rPr>
          <w:rFonts w:ascii="Times New Roman" w:hAnsi="Times New Roman" w:cs="Times New Roman"/>
          <w:sz w:val="27"/>
          <w:szCs w:val="27"/>
        </w:rPr>
        <w:t>служащим,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B4954" w:rsidRPr="00D579BA" w:rsidRDefault="00EB4954" w:rsidP="00EB495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B27CA">
        <w:rPr>
          <w:rFonts w:eastAsia="Calibri"/>
          <w:sz w:val="27"/>
          <w:szCs w:val="27"/>
          <w:lang w:eastAsia="en-US"/>
        </w:rPr>
        <w:t xml:space="preserve">Получение взятки - получение должностным лицом лично или через </w:t>
      </w:r>
      <w:r w:rsidRPr="00D579BA">
        <w:rPr>
          <w:rFonts w:eastAsia="Calibri"/>
          <w:sz w:val="27"/>
          <w:szCs w:val="27"/>
          <w:lang w:eastAsia="en-US"/>
        </w:rPr>
        <w:t>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(</w:t>
      </w:r>
      <w:hyperlink r:id="rId5" w:history="1">
        <w:r w:rsidRPr="00D579BA">
          <w:rPr>
            <w:rFonts w:eastAsia="Calibri"/>
            <w:sz w:val="27"/>
            <w:szCs w:val="27"/>
            <w:lang w:eastAsia="en-US"/>
          </w:rPr>
          <w:t>ч. 1 ст. 290</w:t>
        </w:r>
      </w:hyperlink>
      <w:r w:rsidRPr="00D579BA">
        <w:rPr>
          <w:rFonts w:eastAsia="Calibri"/>
          <w:sz w:val="27"/>
          <w:szCs w:val="27"/>
          <w:lang w:eastAsia="en-US"/>
        </w:rPr>
        <w:t xml:space="preserve"> УК РФ);</w:t>
      </w:r>
    </w:p>
    <w:p w:rsidR="00EB4954" w:rsidRPr="00D579BA" w:rsidRDefault="00EB4954" w:rsidP="00EB4954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7"/>
          <w:szCs w:val="27"/>
        </w:rPr>
      </w:pPr>
      <w:r w:rsidRPr="00D579BA">
        <w:rPr>
          <w:rFonts w:eastAsia="Arial Unicode MS"/>
          <w:bCs/>
          <w:color w:val="auto"/>
          <w:sz w:val="27"/>
          <w:szCs w:val="27"/>
        </w:rPr>
        <w:t xml:space="preserve">Получение </w:t>
      </w:r>
      <w:r w:rsidRPr="00D579BA">
        <w:rPr>
          <w:rStyle w:val="highlight"/>
          <w:rFonts w:eastAsia="Arial Unicode MS"/>
          <w:bCs/>
          <w:color w:val="auto"/>
          <w:sz w:val="27"/>
          <w:szCs w:val="27"/>
        </w:rPr>
        <w:t>взятки </w:t>
      </w:r>
      <w:r w:rsidRPr="00D579BA">
        <w:rPr>
          <w:rFonts w:eastAsia="Arial Unicode MS"/>
          <w:color w:val="auto"/>
          <w:sz w:val="27"/>
          <w:szCs w:val="27"/>
        </w:rPr>
        <w:t xml:space="preserve"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преимущества </w:t>
      </w:r>
      <w:r w:rsidRPr="00D579BA">
        <w:rPr>
          <w:rStyle w:val="highlight"/>
          <w:rFonts w:eastAsia="Arial Unicode MS"/>
          <w:color w:val="auto"/>
          <w:sz w:val="27"/>
          <w:szCs w:val="27"/>
        </w:rPr>
        <w:t>и </w:t>
      </w:r>
      <w:r w:rsidRPr="00D579BA">
        <w:rPr>
          <w:rFonts w:eastAsia="Arial Unicode MS"/>
          <w:color w:val="auto"/>
          <w:sz w:val="27"/>
          <w:szCs w:val="27"/>
        </w:rPr>
        <w:t>выгод за законные или незаконные действия (бездействие).</w:t>
      </w:r>
    </w:p>
    <w:p w:rsidR="00EB4954" w:rsidRPr="00D579BA" w:rsidRDefault="00EB4954" w:rsidP="00EB4954">
      <w:pPr>
        <w:pStyle w:val="western"/>
        <w:shd w:val="clear" w:color="auto" w:fill="auto"/>
        <w:spacing w:before="0" w:line="240" w:lineRule="auto"/>
        <w:ind w:firstLine="709"/>
        <w:rPr>
          <w:rFonts w:eastAsia="Arial Unicode MS"/>
          <w:bCs/>
          <w:color w:val="auto"/>
          <w:sz w:val="27"/>
          <w:szCs w:val="27"/>
        </w:rPr>
      </w:pPr>
      <w:r w:rsidRPr="00D579BA">
        <w:rPr>
          <w:rFonts w:eastAsia="Calibri"/>
          <w:color w:val="auto"/>
          <w:sz w:val="27"/>
          <w:szCs w:val="27"/>
          <w:lang w:eastAsia="en-US"/>
        </w:rPr>
        <w:t>Дача взятки - дача взятки должностному лицу лично или через посредника (</w:t>
      </w:r>
      <w:hyperlink r:id="rId6" w:history="1">
        <w:r w:rsidRPr="00D579BA">
          <w:rPr>
            <w:rFonts w:eastAsia="Calibri"/>
            <w:color w:val="auto"/>
            <w:sz w:val="27"/>
            <w:szCs w:val="27"/>
            <w:lang w:eastAsia="en-US"/>
          </w:rPr>
          <w:t>ч. 1 ст. 291</w:t>
        </w:r>
      </w:hyperlink>
      <w:r w:rsidRPr="00D579BA">
        <w:rPr>
          <w:rFonts w:eastAsia="Calibri"/>
          <w:color w:val="auto"/>
          <w:sz w:val="27"/>
          <w:szCs w:val="27"/>
          <w:lang w:eastAsia="en-US"/>
        </w:rPr>
        <w:t xml:space="preserve"> УК РФ)</w:t>
      </w:r>
    </w:p>
    <w:p w:rsidR="00EB4954" w:rsidRPr="004B27CA" w:rsidRDefault="00EB4954" w:rsidP="00EB495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Дача взятки,</w:t>
      </w:r>
      <w:r w:rsidRPr="004B27CA">
        <w:rPr>
          <w:rFonts w:eastAsia="Calibri"/>
          <w:sz w:val="27"/>
          <w:szCs w:val="27"/>
          <w:lang w:eastAsia="en-US"/>
        </w:rPr>
        <w:t xml:space="preserve"> по существу, является способом склонения должностного лица к выполнению определенных действий (бездействия), результатом которых будет выгода для лица, дающего взятку, или представляемых им лиц. </w:t>
      </w:r>
    </w:p>
    <w:p w:rsidR="00EB4954" w:rsidRPr="004B27CA" w:rsidRDefault="00EB4954" w:rsidP="00EB4954">
      <w:pPr>
        <w:pStyle w:val="western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4B27CA">
        <w:rPr>
          <w:rStyle w:val="highlight"/>
          <w:rFonts w:eastAsia="Arial Unicode MS"/>
          <w:sz w:val="27"/>
          <w:szCs w:val="27"/>
        </w:rPr>
        <w:t>Взяткой могут быть</w:t>
      </w:r>
      <w:r w:rsidRPr="004B27CA">
        <w:rPr>
          <w:rFonts w:eastAsia="Arial Unicode MS"/>
          <w:sz w:val="27"/>
          <w:szCs w:val="27"/>
        </w:rPr>
        <w:t>:</w:t>
      </w:r>
    </w:p>
    <w:p w:rsidR="00EB4954" w:rsidRPr="004B27CA" w:rsidRDefault="00EB4954" w:rsidP="00EB4954">
      <w:pPr>
        <w:pStyle w:val="western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4B27CA">
        <w:rPr>
          <w:rFonts w:eastAsia="Arial Unicode MS"/>
          <w:sz w:val="27"/>
          <w:szCs w:val="27"/>
        </w:rPr>
        <w:t xml:space="preserve">предметы - деньги, в том числе валюта, банковские чеки, ценные бумаги, изделия из драгоценных металлов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 xml:space="preserve">камней, автомобили, продукты питания, видеотехника, бытовые приборы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 xml:space="preserve">другие товары, квартиры, дачи, загородные дома, гаражи, земельные участки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>другая недвижимость;</w:t>
      </w:r>
    </w:p>
    <w:p w:rsidR="00EB4954" w:rsidRPr="004B27CA" w:rsidRDefault="00EB4954" w:rsidP="00EB4954">
      <w:pPr>
        <w:pStyle w:val="western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4B27CA">
        <w:rPr>
          <w:rFonts w:eastAsia="Arial Unicode MS"/>
          <w:sz w:val="27"/>
          <w:szCs w:val="27"/>
        </w:rPr>
        <w:t xml:space="preserve">услуги </w:t>
      </w:r>
      <w:bookmarkStart w:id="1" w:name="YANDEX_60"/>
      <w:bookmarkEnd w:id="1"/>
      <w:r w:rsidRPr="004B27CA">
        <w:rPr>
          <w:sz w:val="27"/>
          <w:szCs w:val="27"/>
        </w:rPr>
        <w:t>имущественного характера</w:t>
      </w:r>
      <w:r w:rsidRPr="004B27CA">
        <w:rPr>
          <w:rFonts w:eastAsia="Arial Unicode MS"/>
          <w:sz w:val="27"/>
          <w:szCs w:val="27"/>
        </w:rPr>
        <w:t xml:space="preserve">- лечение, ремонтные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 xml:space="preserve">строительные работы, санаторные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 xml:space="preserve">туристические путевки, поездки за границу, оплата развлечений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>других расходов безвозмездно или по заниженной стоимости;</w:t>
      </w:r>
    </w:p>
    <w:p w:rsidR="00EB4954" w:rsidRPr="004B27CA" w:rsidRDefault="00EB4954" w:rsidP="00EB495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B27CA">
        <w:rPr>
          <w:sz w:val="27"/>
          <w:szCs w:val="27"/>
        </w:rPr>
        <w:t>выгоды имущественного характера -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ссудами;</w:t>
      </w:r>
    </w:p>
    <w:p w:rsidR="00EB4954" w:rsidRPr="004B27CA" w:rsidRDefault="00EB4954" w:rsidP="00EB4954">
      <w:pPr>
        <w:pStyle w:val="western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4B27CA">
        <w:rPr>
          <w:rFonts w:eastAsia="Arial Unicode MS"/>
          <w:sz w:val="27"/>
          <w:szCs w:val="27"/>
        </w:rPr>
        <w:t xml:space="preserve">завуалированная форма </w:t>
      </w:r>
      <w:r w:rsidRPr="004B27CA">
        <w:rPr>
          <w:rStyle w:val="highlight"/>
          <w:rFonts w:eastAsia="Arial Unicode MS"/>
          <w:sz w:val="27"/>
          <w:szCs w:val="27"/>
        </w:rPr>
        <w:t>взятки </w:t>
      </w:r>
      <w:r w:rsidRPr="004B27CA">
        <w:rPr>
          <w:rFonts w:eastAsia="Arial Unicode MS"/>
          <w:sz w:val="27"/>
          <w:szCs w:val="27"/>
        </w:rPr>
        <w:t xml:space="preserve">- лекции, статьи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 xml:space="preserve">книги, преднамеренный проигрыш в карты, «случайный» выигрыш в казино, прощение долга, уменьшение арендной платы, уменьшение процентных ставок по кредиту </w:t>
      </w:r>
      <w:r w:rsidRPr="004B27CA">
        <w:rPr>
          <w:rStyle w:val="highlight"/>
          <w:rFonts w:eastAsia="Arial Unicode MS"/>
          <w:sz w:val="27"/>
          <w:szCs w:val="27"/>
        </w:rPr>
        <w:t>и </w:t>
      </w:r>
      <w:r w:rsidRPr="004B27CA">
        <w:rPr>
          <w:rFonts w:eastAsia="Arial Unicode MS"/>
          <w:sz w:val="27"/>
          <w:szCs w:val="27"/>
        </w:rPr>
        <w:t>т.д.</w:t>
      </w:r>
    </w:p>
    <w:p w:rsidR="00EB4954" w:rsidRPr="004B27CA" w:rsidRDefault="00EB4954" w:rsidP="00EB4954">
      <w:pPr>
        <w:pStyle w:val="western"/>
        <w:spacing w:before="0" w:line="240" w:lineRule="auto"/>
        <w:ind w:left="43" w:right="14" w:firstLine="709"/>
        <w:rPr>
          <w:sz w:val="27"/>
          <w:szCs w:val="27"/>
        </w:rPr>
      </w:pPr>
      <w:r w:rsidRPr="004B27CA">
        <w:rPr>
          <w:sz w:val="27"/>
          <w:szCs w:val="27"/>
        </w:rPr>
        <w:lastRenderedPageBreak/>
        <w:t>Поведение, которое</w:t>
      </w:r>
      <w:r w:rsidRPr="004B27CA">
        <w:rPr>
          <w:rStyle w:val="highlight"/>
          <w:sz w:val="27"/>
          <w:szCs w:val="27"/>
        </w:rPr>
        <w:t> может </w:t>
      </w:r>
      <w:r w:rsidRPr="004B27CA">
        <w:rPr>
          <w:sz w:val="27"/>
          <w:szCs w:val="27"/>
        </w:rPr>
        <w:t xml:space="preserve">восприниматься </w:t>
      </w:r>
      <w:r w:rsidRPr="004B27CA">
        <w:rPr>
          <w:rStyle w:val="highlight"/>
          <w:sz w:val="27"/>
          <w:szCs w:val="27"/>
        </w:rPr>
        <w:t>окружающими </w:t>
      </w:r>
      <w:r w:rsidRPr="004B27CA">
        <w:rPr>
          <w:sz w:val="27"/>
          <w:szCs w:val="27"/>
        </w:rPr>
        <w:t xml:space="preserve">как обещание </w:t>
      </w:r>
      <w:r w:rsidRPr="004B27CA">
        <w:rPr>
          <w:rStyle w:val="highlight"/>
          <w:sz w:val="27"/>
          <w:szCs w:val="27"/>
        </w:rPr>
        <w:t>дачи взятки </w:t>
      </w:r>
      <w:r w:rsidRPr="004B27CA">
        <w:rPr>
          <w:sz w:val="27"/>
          <w:szCs w:val="27"/>
        </w:rPr>
        <w:t xml:space="preserve">или предложение </w:t>
      </w:r>
      <w:r w:rsidRPr="004B27CA">
        <w:rPr>
          <w:rStyle w:val="highlight"/>
          <w:sz w:val="27"/>
          <w:szCs w:val="27"/>
        </w:rPr>
        <w:t>дачи взятки </w:t>
      </w:r>
      <w:r w:rsidRPr="004B27CA">
        <w:rPr>
          <w:sz w:val="27"/>
          <w:szCs w:val="27"/>
        </w:rPr>
        <w:t xml:space="preserve">либо как согласие принять </w:t>
      </w:r>
      <w:r w:rsidRPr="004B27CA">
        <w:rPr>
          <w:rStyle w:val="highlight"/>
          <w:sz w:val="27"/>
          <w:szCs w:val="27"/>
        </w:rPr>
        <w:t>взятку </w:t>
      </w:r>
      <w:r w:rsidRPr="004B27CA">
        <w:rPr>
          <w:sz w:val="27"/>
          <w:szCs w:val="27"/>
        </w:rPr>
        <w:t xml:space="preserve">или </w:t>
      </w:r>
      <w:r w:rsidRPr="004B27CA">
        <w:rPr>
          <w:rStyle w:val="highlight"/>
          <w:sz w:val="27"/>
          <w:szCs w:val="27"/>
        </w:rPr>
        <w:t>как просьба о даче взятки</w:t>
      </w:r>
      <w:r w:rsidRPr="004B27CA">
        <w:rPr>
          <w:sz w:val="27"/>
          <w:szCs w:val="27"/>
        </w:rPr>
        <w:t xml:space="preserve">, является неприемлемым для </w:t>
      </w:r>
      <w:r>
        <w:rPr>
          <w:sz w:val="27"/>
          <w:szCs w:val="27"/>
        </w:rPr>
        <w:t>муниципального</w:t>
      </w:r>
      <w:r w:rsidRPr="004B27CA">
        <w:rPr>
          <w:sz w:val="27"/>
          <w:szCs w:val="27"/>
        </w:rPr>
        <w:t xml:space="preserve"> служащего, поскольку заставляет усомниться в его объективности </w:t>
      </w:r>
      <w:r w:rsidRPr="004B27CA">
        <w:rPr>
          <w:rStyle w:val="highlight"/>
          <w:sz w:val="27"/>
          <w:szCs w:val="27"/>
        </w:rPr>
        <w:t>и </w:t>
      </w:r>
      <w:r w:rsidRPr="004B27CA">
        <w:rPr>
          <w:sz w:val="27"/>
          <w:szCs w:val="27"/>
        </w:rPr>
        <w:t>добросовестности, наносит ущерб репутации системы государственного управления в целом.</w:t>
      </w:r>
    </w:p>
    <w:p w:rsidR="00EB4954" w:rsidRPr="004B27CA" w:rsidRDefault="00EB4954" w:rsidP="00EB4954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EB4954" w:rsidRPr="004B27CA" w:rsidRDefault="00EB4954" w:rsidP="00EB495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/>
        <w:ind w:left="0" w:firstLine="0"/>
        <w:jc w:val="center"/>
        <w:rPr>
          <w:b/>
          <w:iCs/>
          <w:sz w:val="27"/>
          <w:szCs w:val="27"/>
        </w:rPr>
      </w:pPr>
      <w:r w:rsidRPr="004B27CA">
        <w:rPr>
          <w:b/>
          <w:iCs/>
          <w:sz w:val="27"/>
          <w:szCs w:val="27"/>
        </w:rPr>
        <w:t xml:space="preserve">Общие принципы служебного поведения </w:t>
      </w:r>
      <w:r>
        <w:rPr>
          <w:b/>
          <w:iCs/>
          <w:sz w:val="27"/>
          <w:szCs w:val="27"/>
        </w:rPr>
        <w:t>муниципальных</w:t>
      </w:r>
      <w:r w:rsidRPr="004B27CA">
        <w:rPr>
          <w:b/>
          <w:iCs/>
          <w:sz w:val="27"/>
          <w:szCs w:val="27"/>
        </w:rPr>
        <w:t xml:space="preserve"> служащих Иркутской области</w:t>
      </w:r>
    </w:p>
    <w:p w:rsidR="00EB4954" w:rsidRPr="004B27CA" w:rsidRDefault="00EB4954" w:rsidP="00EB4954">
      <w:pPr>
        <w:pStyle w:val="a3"/>
        <w:spacing w:before="0" w:beforeAutospacing="0" w:after="0" w:afterAutospacing="0"/>
        <w:jc w:val="center"/>
        <w:rPr>
          <w:b/>
          <w:iCs/>
          <w:sz w:val="27"/>
          <w:szCs w:val="27"/>
        </w:rPr>
      </w:pPr>
    </w:p>
    <w:p w:rsidR="00EB4954" w:rsidRPr="004B27CA" w:rsidRDefault="00EB4954" w:rsidP="00EB4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sz w:val="27"/>
          <w:szCs w:val="27"/>
          <w:lang w:eastAsia="en-US"/>
        </w:rPr>
        <w:t>В соответствии с Общими принципами служебного поведения государственных служащих, утвержденными Указом Президента Российской Федерации от 12 августа 2002 года № 885, г</w:t>
      </w:r>
      <w:r w:rsidRPr="004B27CA">
        <w:rPr>
          <w:rFonts w:eastAsia="Calibri"/>
          <w:bCs/>
          <w:sz w:val="27"/>
          <w:szCs w:val="27"/>
          <w:lang w:eastAsia="en-US"/>
        </w:rPr>
        <w:t>осударственные</w:t>
      </w:r>
      <w:r>
        <w:rPr>
          <w:rFonts w:eastAsia="Calibri"/>
          <w:bCs/>
          <w:sz w:val="27"/>
          <w:szCs w:val="27"/>
          <w:lang w:eastAsia="en-US"/>
        </w:rPr>
        <w:t xml:space="preserve"> (муниципальные)</w:t>
      </w:r>
      <w:r w:rsidRPr="004B27CA">
        <w:rPr>
          <w:rFonts w:eastAsia="Calibri"/>
          <w:bCs/>
          <w:sz w:val="27"/>
          <w:szCs w:val="27"/>
          <w:lang w:eastAsia="en-US"/>
        </w:rPr>
        <w:t xml:space="preserve"> служащие, сознавая ответственность перед государством, обществом и гражданами, призваны, в том числе:</w:t>
      </w:r>
    </w:p>
    <w:p w:rsidR="00EB4954" w:rsidRPr="004B27CA" w:rsidRDefault="00EB4954" w:rsidP="00EB4954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B4954" w:rsidRPr="004B27CA" w:rsidRDefault="00EB4954" w:rsidP="00EB4954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EB4954" w:rsidRPr="004B27CA" w:rsidRDefault="00EB4954" w:rsidP="00EB4954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EB4954" w:rsidRPr="004B27CA" w:rsidRDefault="00EB4954" w:rsidP="00EB4954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соблюдать нормы служебной, профессиональной этики и правила делового поведения;</w:t>
      </w:r>
    </w:p>
    <w:p w:rsidR="00EB4954" w:rsidRPr="004B27CA" w:rsidRDefault="00EB4954" w:rsidP="00EB4954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EB4954" w:rsidRPr="004B27CA" w:rsidRDefault="00EB4954" w:rsidP="00EB4954">
      <w:pPr>
        <w:pStyle w:val="a7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4B27CA">
        <w:rPr>
          <w:rFonts w:eastAsia="Calibri"/>
          <w:bCs/>
          <w:sz w:val="27"/>
          <w:szCs w:val="27"/>
          <w:lang w:eastAsia="en-US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интересов.</w:t>
      </w:r>
    </w:p>
    <w:p w:rsidR="00EB4954" w:rsidRPr="004B27CA" w:rsidRDefault="00EB4954" w:rsidP="00EB4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Муниципальные</w:t>
      </w:r>
      <w:r w:rsidRPr="004B27CA">
        <w:rPr>
          <w:rFonts w:eastAsia="Calibri"/>
          <w:bCs/>
          <w:sz w:val="27"/>
          <w:szCs w:val="27"/>
          <w:lang w:eastAsia="en-US"/>
        </w:rPr>
        <w:t xml:space="preserve"> служащие, наделенные организационно-распорядительными полномочиями по отношению к другим </w:t>
      </w:r>
      <w:r>
        <w:rPr>
          <w:rFonts w:eastAsia="Calibri"/>
          <w:bCs/>
          <w:sz w:val="27"/>
          <w:szCs w:val="27"/>
          <w:lang w:eastAsia="en-US"/>
        </w:rPr>
        <w:t>муниципальным</w:t>
      </w:r>
      <w:r w:rsidRPr="004B27CA">
        <w:rPr>
          <w:rFonts w:eastAsia="Calibri"/>
          <w:bCs/>
          <w:sz w:val="27"/>
          <w:szCs w:val="27"/>
          <w:lang w:eastAsia="en-US"/>
        </w:rPr>
        <w:t xml:space="preserve"> служащим, также призваны принимать меры по предупреждению коррупции.</w:t>
      </w:r>
    </w:p>
    <w:p w:rsidR="00EB4954" w:rsidRPr="004B27CA" w:rsidRDefault="00EB4954" w:rsidP="00EB4954">
      <w:pPr>
        <w:pStyle w:val="a3"/>
        <w:spacing w:before="0" w:beforeAutospacing="0" w:after="0" w:afterAutospacing="0"/>
        <w:jc w:val="center"/>
        <w:rPr>
          <w:b/>
          <w:iCs/>
          <w:sz w:val="27"/>
          <w:szCs w:val="27"/>
        </w:rPr>
      </w:pPr>
    </w:p>
    <w:p w:rsidR="00EB4954" w:rsidRPr="004B27CA" w:rsidRDefault="00EB4954" w:rsidP="00EB4954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/>
          <w:iCs/>
          <w:sz w:val="27"/>
          <w:szCs w:val="27"/>
        </w:rPr>
      </w:pPr>
      <w:r w:rsidRPr="004B27CA">
        <w:rPr>
          <w:b/>
          <w:iCs/>
          <w:sz w:val="27"/>
          <w:szCs w:val="27"/>
        </w:rPr>
        <w:t>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EB4954" w:rsidRPr="004B27CA" w:rsidRDefault="00EB4954" w:rsidP="00EB4954">
      <w:pPr>
        <w:pStyle w:val="a3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</w:p>
    <w:p w:rsidR="00EB4954" w:rsidRPr="004B27CA" w:rsidRDefault="00EB4954" w:rsidP="00EB4954">
      <w:pPr>
        <w:pStyle w:val="a3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>К действиям и высказываниям, которые могут восприниматься окружающими как согласие принять взятку или как просьба о даче взятки относятся: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1) обсуждение определенных тем с представителями организаций и гражданами, особенно с теми из них, чья выгода зависит от решений и действий </w:t>
      </w:r>
      <w:r>
        <w:rPr>
          <w:iCs/>
          <w:sz w:val="27"/>
          <w:szCs w:val="27"/>
        </w:rPr>
        <w:t>муниципальных</w:t>
      </w:r>
      <w:r w:rsidRPr="004B27CA">
        <w:rPr>
          <w:iCs/>
          <w:sz w:val="27"/>
          <w:szCs w:val="27"/>
        </w:rPr>
        <w:t xml:space="preserve"> служащих.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lastRenderedPageBreak/>
        <w:t xml:space="preserve">К числу таких тем относятся, </w:t>
      </w:r>
      <w:proofErr w:type="gramStart"/>
      <w:r>
        <w:rPr>
          <w:iCs/>
          <w:sz w:val="27"/>
          <w:szCs w:val="27"/>
        </w:rPr>
        <w:t>например</w:t>
      </w:r>
      <w:proofErr w:type="gramEnd"/>
      <w:r w:rsidRPr="004B27CA">
        <w:rPr>
          <w:iCs/>
          <w:sz w:val="27"/>
          <w:szCs w:val="27"/>
        </w:rPr>
        <w:t xml:space="preserve">: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а) низкий уровень заработной платы </w:t>
      </w:r>
      <w:r>
        <w:rPr>
          <w:iCs/>
          <w:sz w:val="27"/>
          <w:szCs w:val="27"/>
        </w:rPr>
        <w:t>муниципального</w:t>
      </w:r>
      <w:r w:rsidRPr="004B27CA">
        <w:rPr>
          <w:iCs/>
          <w:sz w:val="27"/>
          <w:szCs w:val="27"/>
        </w:rPr>
        <w:t xml:space="preserve"> служащего, и нехватка денежных средств на реализацию тех или иных нужд;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б) желание приобрести то или иное имущество, получить ту или иную услугу, отправиться в туристическую поездку;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в) отсутствие работы у родственников </w:t>
      </w:r>
      <w:r>
        <w:rPr>
          <w:iCs/>
          <w:sz w:val="27"/>
          <w:szCs w:val="27"/>
        </w:rPr>
        <w:t>муниципального</w:t>
      </w:r>
      <w:r w:rsidRPr="004B27CA">
        <w:rPr>
          <w:iCs/>
          <w:sz w:val="27"/>
          <w:szCs w:val="27"/>
        </w:rPr>
        <w:t xml:space="preserve"> служащего;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г) необходимость поступления детей </w:t>
      </w:r>
      <w:r>
        <w:rPr>
          <w:iCs/>
          <w:sz w:val="27"/>
          <w:szCs w:val="27"/>
        </w:rPr>
        <w:t>муниципального</w:t>
      </w:r>
      <w:r w:rsidRPr="004B27CA">
        <w:rPr>
          <w:iCs/>
          <w:sz w:val="27"/>
          <w:szCs w:val="27"/>
        </w:rPr>
        <w:t xml:space="preserve"> служащего в образовательные учреждения и т.д.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>2) употребление слов, выражений (высказываний) и совершение жестов, которые могут быть восприняты окружающими как просьба (намек) о даче взятки и которые могут быть восприняты окружающими как согласие принять взятку.</w:t>
      </w:r>
    </w:p>
    <w:p w:rsidR="00EB4954" w:rsidRPr="004B27CA" w:rsidRDefault="00EB4954" w:rsidP="00EB4954">
      <w:pPr>
        <w:pStyle w:val="a3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К числу таких выражений (высказываний) относятся, </w:t>
      </w:r>
      <w:proofErr w:type="gramStart"/>
      <w:r w:rsidRPr="004B27CA">
        <w:rPr>
          <w:iCs/>
          <w:sz w:val="27"/>
          <w:szCs w:val="27"/>
        </w:rPr>
        <w:t>например</w:t>
      </w:r>
      <w:proofErr w:type="gramEnd"/>
      <w:r w:rsidRPr="004B27CA">
        <w:rPr>
          <w:iCs/>
          <w:sz w:val="27"/>
          <w:szCs w:val="27"/>
        </w:rPr>
        <w:t xml:space="preserve">: </w:t>
      </w:r>
      <w:r w:rsidRPr="004B27CA">
        <w:rPr>
          <w:i/>
          <w:iCs/>
          <w:sz w:val="27"/>
          <w:szCs w:val="27"/>
        </w:rPr>
        <w:t>«вопрос решить трудно, но можно»</w:t>
      </w:r>
      <w:r w:rsidRPr="004B27CA">
        <w:rPr>
          <w:iCs/>
          <w:sz w:val="27"/>
          <w:szCs w:val="27"/>
        </w:rPr>
        <w:t xml:space="preserve">, </w:t>
      </w:r>
      <w:r w:rsidRPr="004B27CA">
        <w:rPr>
          <w:i/>
          <w:iCs/>
          <w:sz w:val="27"/>
          <w:szCs w:val="27"/>
        </w:rPr>
        <w:t>«спасибо на хлеб не намажешь», «нужно обсудить параметры»</w:t>
      </w:r>
      <w:r w:rsidRPr="004B27CA">
        <w:rPr>
          <w:iCs/>
          <w:sz w:val="27"/>
          <w:szCs w:val="27"/>
        </w:rPr>
        <w:t xml:space="preserve">, </w:t>
      </w:r>
      <w:r w:rsidRPr="004B27CA">
        <w:rPr>
          <w:i/>
          <w:iCs/>
          <w:sz w:val="27"/>
          <w:szCs w:val="27"/>
        </w:rPr>
        <w:t>«ну что делать будем?»,</w:t>
      </w:r>
      <w:r>
        <w:rPr>
          <w:i/>
          <w:iCs/>
          <w:sz w:val="27"/>
          <w:szCs w:val="27"/>
        </w:rPr>
        <w:t xml:space="preserve"> </w:t>
      </w:r>
      <w:r w:rsidRPr="004B27CA">
        <w:rPr>
          <w:i/>
          <w:sz w:val="27"/>
          <w:szCs w:val="27"/>
        </w:rPr>
        <w:t>«ваши справки нам ничего не дают», «ну, вы же понимаете, пр</w:t>
      </w:r>
      <w:r>
        <w:rPr>
          <w:i/>
          <w:sz w:val="27"/>
          <w:szCs w:val="27"/>
        </w:rPr>
        <w:t>осто так ничего не делается», «в</w:t>
      </w:r>
      <w:r w:rsidRPr="004B27CA">
        <w:rPr>
          <w:i/>
          <w:sz w:val="27"/>
          <w:szCs w:val="27"/>
        </w:rPr>
        <w:t>опрос рассматривается»</w:t>
      </w:r>
      <w:r w:rsidRPr="004B27CA">
        <w:rPr>
          <w:sz w:val="27"/>
          <w:szCs w:val="27"/>
        </w:rPr>
        <w:t xml:space="preserve">, </w:t>
      </w:r>
      <w:r w:rsidRPr="004B27CA">
        <w:rPr>
          <w:i/>
          <w:iCs/>
          <w:sz w:val="27"/>
          <w:szCs w:val="27"/>
        </w:rPr>
        <w:t xml:space="preserve">«договоримся», «нужны более веские аргументы» </w:t>
      </w:r>
      <w:r w:rsidRPr="004B27CA">
        <w:rPr>
          <w:iCs/>
          <w:sz w:val="27"/>
          <w:szCs w:val="27"/>
        </w:rPr>
        <w:t>и т.д.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3) высказывание определенных предложений и совершение действий, которые могут восприниматься как просьба о даче взятки, особенно если они адресованы представителям организаций и гражданам, чья выгода зависит от решений </w:t>
      </w:r>
      <w:r>
        <w:rPr>
          <w:iCs/>
          <w:sz w:val="27"/>
          <w:szCs w:val="27"/>
        </w:rPr>
        <w:t>муниципальных</w:t>
      </w:r>
      <w:r w:rsidRPr="004B27CA">
        <w:rPr>
          <w:iCs/>
          <w:sz w:val="27"/>
          <w:szCs w:val="27"/>
        </w:rPr>
        <w:t xml:space="preserve"> служащих. Это возможно даже в том случае, когда такие предложения продиктованы благими намерениями и никак не связаны с личной выгодой </w:t>
      </w:r>
      <w:r>
        <w:rPr>
          <w:iCs/>
          <w:sz w:val="27"/>
          <w:szCs w:val="27"/>
        </w:rPr>
        <w:t>муниципального</w:t>
      </w:r>
      <w:r w:rsidRPr="004B27CA">
        <w:rPr>
          <w:iCs/>
          <w:sz w:val="27"/>
          <w:szCs w:val="27"/>
        </w:rPr>
        <w:t xml:space="preserve"> служащего. </w:t>
      </w:r>
    </w:p>
    <w:p w:rsidR="00EB4954" w:rsidRPr="004B27CA" w:rsidRDefault="00EB4954" w:rsidP="00EB4954">
      <w:pPr>
        <w:pStyle w:val="a3"/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rStyle w:val="a4"/>
          <w:i w:val="0"/>
          <w:sz w:val="27"/>
          <w:szCs w:val="27"/>
        </w:rPr>
        <w:t xml:space="preserve">К </w:t>
      </w:r>
      <w:r w:rsidRPr="004B27CA">
        <w:rPr>
          <w:iCs/>
          <w:sz w:val="27"/>
          <w:szCs w:val="27"/>
        </w:rPr>
        <w:t xml:space="preserve">числу таких предложений относятся, например, предложения: </w:t>
      </w:r>
    </w:p>
    <w:p w:rsidR="00EB4954" w:rsidRPr="004B27CA" w:rsidRDefault="00EB4954" w:rsidP="00EB4954">
      <w:pPr>
        <w:pStyle w:val="a3"/>
        <w:spacing w:before="0" w:beforeAutospacing="0" w:after="0" w:afterAutospacing="0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ab/>
        <w:t xml:space="preserve">а) предоставить </w:t>
      </w:r>
      <w:r>
        <w:rPr>
          <w:iCs/>
          <w:sz w:val="27"/>
          <w:szCs w:val="27"/>
        </w:rPr>
        <w:t>муниципальному</w:t>
      </w:r>
      <w:r w:rsidRPr="004B27CA">
        <w:rPr>
          <w:iCs/>
          <w:sz w:val="27"/>
          <w:szCs w:val="27"/>
        </w:rPr>
        <w:t xml:space="preserve"> служащему и (или) его родственникам скидку;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б)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в) внести деньги в конкретный благотворительный фонд;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 xml:space="preserve">г) поддержать конкретную спортивную команду и т.д.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>4)</w:t>
      </w:r>
      <w:r>
        <w:rPr>
          <w:iCs/>
          <w:sz w:val="27"/>
          <w:szCs w:val="27"/>
        </w:rPr>
        <w:t xml:space="preserve"> </w:t>
      </w:r>
      <w:r w:rsidRPr="004B27CA">
        <w:rPr>
          <w:iCs/>
          <w:sz w:val="27"/>
          <w:szCs w:val="27"/>
        </w:rPr>
        <w:t>получение подарков.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  <w:r w:rsidRPr="004B27CA">
        <w:rPr>
          <w:iCs/>
          <w:sz w:val="27"/>
          <w:szCs w:val="27"/>
        </w:rPr>
        <w:t>5)</w:t>
      </w:r>
      <w:r>
        <w:rPr>
          <w:iCs/>
          <w:sz w:val="27"/>
          <w:szCs w:val="27"/>
        </w:rPr>
        <w:t xml:space="preserve"> </w:t>
      </w:r>
      <w:r w:rsidRPr="004B27CA">
        <w:rPr>
          <w:iCs/>
          <w:sz w:val="27"/>
          <w:szCs w:val="27"/>
        </w:rPr>
        <w:t xml:space="preserve">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</w:t>
      </w:r>
      <w:r>
        <w:rPr>
          <w:iCs/>
          <w:sz w:val="27"/>
          <w:szCs w:val="27"/>
        </w:rPr>
        <w:t>муниципального</w:t>
      </w:r>
      <w:r w:rsidRPr="004B27CA">
        <w:rPr>
          <w:iCs/>
          <w:sz w:val="27"/>
          <w:szCs w:val="27"/>
        </w:rPr>
        <w:t xml:space="preserve"> служащего. </w:t>
      </w:r>
    </w:p>
    <w:p w:rsidR="00EB4954" w:rsidRPr="004B27CA" w:rsidRDefault="00EB4954" w:rsidP="00EB495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iCs/>
          <w:sz w:val="27"/>
          <w:szCs w:val="27"/>
        </w:rPr>
      </w:pPr>
    </w:p>
    <w:p w:rsidR="00EB4954" w:rsidRDefault="00EB4954" w:rsidP="00EB49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D40B7" w:rsidRDefault="003D40B7"/>
    <w:sectPr w:rsidR="003D40B7" w:rsidSect="00D7301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F3" w:rsidRDefault="00EB49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A0BF3" w:rsidRDefault="00EB4954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4110"/>
    <w:multiLevelType w:val="hybridMultilevel"/>
    <w:tmpl w:val="951CC44E"/>
    <w:lvl w:ilvl="0" w:tplc="BF0A8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CC209A"/>
    <w:multiLevelType w:val="hybridMultilevel"/>
    <w:tmpl w:val="6B56324E"/>
    <w:lvl w:ilvl="0" w:tplc="E05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F9"/>
    <w:rsid w:val="003D40B7"/>
    <w:rsid w:val="00957BF9"/>
    <w:rsid w:val="00E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DA31B-7C03-4F06-951A-80A02F2A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4954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EB4954"/>
    <w:rPr>
      <w:i/>
      <w:iCs/>
    </w:rPr>
  </w:style>
  <w:style w:type="paragraph" w:customStyle="1" w:styleId="ConsPlusNormal">
    <w:name w:val="ConsPlusNormal"/>
    <w:uiPriority w:val="99"/>
    <w:rsid w:val="00EB4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EB4954"/>
    <w:pPr>
      <w:shd w:val="clear" w:color="auto" w:fill="FFFFFF"/>
      <w:spacing w:before="360" w:line="302" w:lineRule="atLeast"/>
      <w:jc w:val="both"/>
    </w:pPr>
    <w:rPr>
      <w:color w:val="00000A"/>
    </w:rPr>
  </w:style>
  <w:style w:type="character" w:customStyle="1" w:styleId="highlight">
    <w:name w:val="highlight"/>
    <w:basedOn w:val="a0"/>
    <w:rsid w:val="00EB4954"/>
  </w:style>
  <w:style w:type="character" w:customStyle="1" w:styleId="FontStyle11">
    <w:name w:val="Font Style11"/>
    <w:rsid w:val="00EB4954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B4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AF6D1BF5EDA9581C2F388B5D07B3F308E978A28C919C55083F1330216A7AD6A214BA4035dDx3C" TargetMode="External"/><Relationship Id="rId5" Type="http://schemas.openxmlformats.org/officeDocument/2006/relationships/hyperlink" Target="consultantplus://offline/ref=C7AF6D1BF5EDA9581C2F388B5D07B3F308E978A28C919C55083F1330216A7AD6A214BA403BdDx1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2</cp:revision>
  <dcterms:created xsi:type="dcterms:W3CDTF">2018-05-31T08:25:00Z</dcterms:created>
  <dcterms:modified xsi:type="dcterms:W3CDTF">2018-05-31T08:26:00Z</dcterms:modified>
</cp:coreProperties>
</file>