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4A" w:rsidRPr="00CF7D4A" w:rsidRDefault="00CF7D4A" w:rsidP="005C37CE">
      <w:pPr>
        <w:spacing w:after="0" w:line="240" w:lineRule="auto"/>
        <w:ind w:firstLine="709"/>
        <w:jc w:val="center"/>
        <w:rPr>
          <w:rFonts w:ascii="Times New Roman" w:hAnsi="Times New Roman" w:cs="Times New Roman"/>
          <w:b/>
          <w:sz w:val="28"/>
          <w:szCs w:val="28"/>
        </w:rPr>
      </w:pPr>
      <w:bookmarkStart w:id="0" w:name="_GoBack"/>
      <w:r w:rsidRPr="00CF7D4A">
        <w:rPr>
          <w:rFonts w:ascii="Times New Roman" w:hAnsi="Times New Roman" w:cs="Times New Roman"/>
          <w:b/>
          <w:noProof/>
          <w:sz w:val="28"/>
          <w:szCs w:val="28"/>
          <w:lang w:eastAsia="ru-RU"/>
        </w:rPr>
        <w:t>Правила продажи продовольственных товаров</w:t>
      </w:r>
    </w:p>
    <w:bookmarkEnd w:id="0"/>
    <w:p w:rsidR="00CF7D4A" w:rsidRPr="00CF7D4A" w:rsidRDefault="00CF7D4A" w:rsidP="005C37CE">
      <w:pPr>
        <w:pStyle w:val="a3"/>
        <w:spacing w:before="0" w:beforeAutospacing="0" w:after="0" w:afterAutospacing="0"/>
        <w:ind w:firstLine="709"/>
        <w:jc w:val="both"/>
        <w:rPr>
          <w:b/>
          <w:bCs/>
          <w:sz w:val="28"/>
          <w:szCs w:val="28"/>
        </w:rPr>
      </w:pPr>
    </w:p>
    <w:p w:rsidR="00D85B4C" w:rsidRPr="00CF7D4A" w:rsidRDefault="00D85B4C" w:rsidP="005C37CE">
      <w:pPr>
        <w:pStyle w:val="a3"/>
        <w:spacing w:before="0" w:beforeAutospacing="0" w:after="0" w:afterAutospacing="0"/>
        <w:ind w:firstLine="709"/>
        <w:jc w:val="both"/>
        <w:rPr>
          <w:sz w:val="28"/>
          <w:szCs w:val="28"/>
        </w:rPr>
      </w:pPr>
      <w:r w:rsidRPr="00CF7D4A">
        <w:rPr>
          <w:b/>
          <w:bCs/>
          <w:sz w:val="28"/>
          <w:szCs w:val="28"/>
        </w:rPr>
        <w:t xml:space="preserve">Продовольственные товары </w:t>
      </w:r>
      <w:r w:rsidRPr="00CF7D4A">
        <w:rPr>
          <w:sz w:val="28"/>
          <w:szCs w:val="28"/>
        </w:rPr>
        <w:t>- пищевые продукты в натуральном или переработанном виде, употребляемые человеком в пищу,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и биологически активные добавки. Пищевые продукты, которые реализуются в организациях торговли, должны соответствовать гигиеническим требованиям к пищевой ценности и безопасности пищевых продуктов и продовольственного сырья, а с учетом участия РФ в Таможенном союзе - техническим регламентам Таможенного союза.</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Продажа продовольственных товаров регулируются Законом РФ «О защите прав потребителей» № 2300-1 от 07.02.1992, Законом «О качестве и безопасности пищевых продуктов» №29-ФЗ от 02.01.2000, «Правилами продажи отдельных видов товаров» (Постановление Правительства РФ №55 от 19.01.1998.</w:t>
      </w:r>
    </w:p>
    <w:p w:rsidR="00927C7C" w:rsidRDefault="00927C7C" w:rsidP="005C37CE">
      <w:pPr>
        <w:pStyle w:val="a3"/>
        <w:spacing w:before="0" w:beforeAutospacing="0" w:after="0" w:afterAutospacing="0"/>
        <w:ind w:firstLine="709"/>
        <w:jc w:val="center"/>
        <w:rPr>
          <w:b/>
          <w:bCs/>
          <w:sz w:val="28"/>
          <w:szCs w:val="28"/>
        </w:rPr>
      </w:pPr>
    </w:p>
    <w:p w:rsidR="00D85B4C" w:rsidRDefault="00D85B4C" w:rsidP="005C37CE">
      <w:pPr>
        <w:pStyle w:val="a3"/>
        <w:spacing w:before="0" w:beforeAutospacing="0" w:after="0" w:afterAutospacing="0"/>
        <w:ind w:firstLine="709"/>
        <w:jc w:val="center"/>
        <w:rPr>
          <w:b/>
          <w:bCs/>
          <w:sz w:val="28"/>
          <w:szCs w:val="28"/>
        </w:rPr>
      </w:pPr>
      <w:r w:rsidRPr="00CF7D4A">
        <w:rPr>
          <w:b/>
          <w:bCs/>
          <w:sz w:val="28"/>
          <w:szCs w:val="28"/>
        </w:rPr>
        <w:t>Информация о товарах и ответс</w:t>
      </w:r>
      <w:r w:rsidR="002B2AAD">
        <w:rPr>
          <w:b/>
          <w:bCs/>
          <w:sz w:val="28"/>
          <w:szCs w:val="28"/>
        </w:rPr>
        <w:t>твенность за её непредставление</w:t>
      </w:r>
    </w:p>
    <w:p w:rsidR="00927C7C" w:rsidRPr="00CF7D4A" w:rsidRDefault="00927C7C" w:rsidP="005C37CE">
      <w:pPr>
        <w:pStyle w:val="a3"/>
        <w:spacing w:before="0" w:beforeAutospacing="0" w:after="0" w:afterAutospacing="0"/>
        <w:ind w:firstLine="709"/>
        <w:jc w:val="center"/>
        <w:rPr>
          <w:sz w:val="28"/>
          <w:szCs w:val="28"/>
        </w:rPr>
      </w:pP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В соответствии с главой 2 «Особенности продажи продовольственных товаров» вышеуказанных Правил продажи отдельных видов товаров, продавцы при продаже продовольственных товаров должны довести до сведения покупателя следующую информацию (информация указывается на этикетке или на потребительской упаковке продукции):</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наименование товара;</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наименование и место нахождения изготовителя товара;</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сведения о составе и пищевой ценности продукта (калорийность, содержание белков, жиров, углеводов, витаминов, макро- и микроэлементов);</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наименование входящих в состав продуктов ингредиентов, включая пищевые добавки и генно-модифицированные организмы;</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количество пищевой продукции (указывается объем или масса);</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 xml:space="preserve">назначение и область применения (детское питание, диетическое питание, </w:t>
      </w:r>
      <w:proofErr w:type="spellStart"/>
      <w:r w:rsidRPr="00CF7D4A">
        <w:rPr>
          <w:sz w:val="28"/>
          <w:szCs w:val="28"/>
        </w:rPr>
        <w:t>БАДы</w:t>
      </w:r>
      <w:proofErr w:type="spellEnd"/>
      <w:r w:rsidRPr="00CF7D4A">
        <w:rPr>
          <w:sz w:val="28"/>
          <w:szCs w:val="28"/>
        </w:rPr>
        <w:t>);</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противопоказания для употребления в пищу при определенных заболеваниях;</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способы приготовления пищевой продукции (для полуфабрикатов, концентратов);</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сведения о стандартах производства продукции (ГОСТ, ТУ)</w:t>
      </w:r>
      <w:r w:rsidR="002B2AAD">
        <w:rPr>
          <w:sz w:val="28"/>
          <w:szCs w:val="28"/>
        </w:rPr>
        <w:t>;</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дату изготовления, дату упаковки и срок годности пищевой продукции;</w:t>
      </w:r>
    </w:p>
    <w:p w:rsidR="00D85B4C" w:rsidRPr="00CF7D4A" w:rsidRDefault="00D85B4C" w:rsidP="0006371B">
      <w:pPr>
        <w:pStyle w:val="a3"/>
        <w:numPr>
          <w:ilvl w:val="0"/>
          <w:numId w:val="1"/>
        </w:numPr>
        <w:tabs>
          <w:tab w:val="clear" w:pos="720"/>
          <w:tab w:val="num" w:pos="426"/>
          <w:tab w:val="left" w:pos="993"/>
        </w:tabs>
        <w:spacing w:before="0" w:beforeAutospacing="0" w:after="0" w:afterAutospacing="0"/>
        <w:ind w:left="0" w:firstLine="709"/>
        <w:jc w:val="both"/>
        <w:rPr>
          <w:sz w:val="28"/>
          <w:szCs w:val="28"/>
        </w:rPr>
      </w:pPr>
      <w:r w:rsidRPr="00CF7D4A">
        <w:rPr>
          <w:sz w:val="28"/>
          <w:szCs w:val="28"/>
        </w:rPr>
        <w:t>условия хранения пищевой продукции.</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u w:val="single"/>
        </w:rPr>
        <w:t>По требованию покупателя</w:t>
      </w:r>
      <w:r w:rsidRPr="00CF7D4A">
        <w:rPr>
          <w:sz w:val="28"/>
          <w:szCs w:val="28"/>
        </w:rPr>
        <w:t xml:space="preserve"> продавец продовольственных товаров обязан ознакомить его с сертификатом или декларацией о соответствии (или с заверенной копией), либо с товарно-сопроводительными документами, в которых должна быть </w:t>
      </w:r>
      <w:proofErr w:type="spellStart"/>
      <w:r w:rsidRPr="00CF7D4A">
        <w:rPr>
          <w:sz w:val="28"/>
          <w:szCs w:val="28"/>
        </w:rPr>
        <w:t>прослеживаемость</w:t>
      </w:r>
      <w:proofErr w:type="spellEnd"/>
      <w:r w:rsidRPr="00CF7D4A">
        <w:rPr>
          <w:sz w:val="28"/>
          <w:szCs w:val="28"/>
        </w:rPr>
        <w:t xml:space="preserve"> движения товара от производителя к потребителю. </w:t>
      </w:r>
      <w:r w:rsidR="00CF7D4A" w:rsidRPr="00CF7D4A">
        <w:rPr>
          <w:sz w:val="28"/>
          <w:szCs w:val="28"/>
        </w:rPr>
        <w:t>Не предоставление</w:t>
      </w:r>
      <w:r w:rsidRPr="00CF7D4A">
        <w:rPr>
          <w:sz w:val="28"/>
          <w:szCs w:val="28"/>
        </w:rPr>
        <w:t xml:space="preserve"> покупателю обязательной информации о продовольственных товарах, является основанием для возврата товара по желанию покупателя. Поэтому рекомендуется сразу ознакомить потребителя со всеми интересующими его сведениями и не ждать предъявления претензий.</w:t>
      </w:r>
    </w:p>
    <w:p w:rsidR="00CF7D4A" w:rsidRDefault="00CF7D4A" w:rsidP="005C37CE">
      <w:pPr>
        <w:pStyle w:val="a3"/>
        <w:spacing w:before="0" w:beforeAutospacing="0" w:after="0" w:afterAutospacing="0"/>
        <w:ind w:firstLine="709"/>
        <w:jc w:val="center"/>
        <w:rPr>
          <w:sz w:val="28"/>
          <w:szCs w:val="28"/>
        </w:rPr>
      </w:pPr>
    </w:p>
    <w:p w:rsidR="00D85B4C" w:rsidRDefault="0070521C" w:rsidP="005C37CE">
      <w:pPr>
        <w:pStyle w:val="a3"/>
        <w:spacing w:before="0" w:beforeAutospacing="0" w:after="0" w:afterAutospacing="0"/>
        <w:ind w:firstLine="709"/>
        <w:jc w:val="center"/>
        <w:rPr>
          <w:b/>
          <w:bCs/>
          <w:sz w:val="28"/>
          <w:szCs w:val="28"/>
        </w:rPr>
      </w:pPr>
      <w:r w:rsidRPr="00CF7D4A">
        <w:rPr>
          <w:b/>
          <w:sz w:val="28"/>
          <w:szCs w:val="28"/>
        </w:rPr>
        <w:t>Т</w:t>
      </w:r>
      <w:r w:rsidR="00D85B4C" w:rsidRPr="00CF7D4A">
        <w:rPr>
          <w:b/>
          <w:bCs/>
          <w:sz w:val="28"/>
          <w:szCs w:val="28"/>
        </w:rPr>
        <w:t>ребования к</w:t>
      </w:r>
      <w:r w:rsidR="002B2AAD">
        <w:rPr>
          <w:b/>
          <w:bCs/>
          <w:sz w:val="28"/>
          <w:szCs w:val="28"/>
        </w:rPr>
        <w:t xml:space="preserve"> организации торгового процесса</w:t>
      </w:r>
    </w:p>
    <w:p w:rsidR="00927C7C" w:rsidRPr="00CF7D4A" w:rsidRDefault="00927C7C" w:rsidP="005C37CE">
      <w:pPr>
        <w:pStyle w:val="a3"/>
        <w:spacing w:before="0" w:beforeAutospacing="0" w:after="0" w:afterAutospacing="0"/>
        <w:ind w:firstLine="709"/>
        <w:jc w:val="center"/>
        <w:rPr>
          <w:sz w:val="28"/>
          <w:szCs w:val="28"/>
        </w:rPr>
      </w:pP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 xml:space="preserve">Товары до их подачи в торговый зал или иное место продажи должны быть освобождены от тары, оберточных и </w:t>
      </w:r>
      <w:proofErr w:type="spellStart"/>
      <w:r w:rsidRPr="00CF7D4A">
        <w:rPr>
          <w:sz w:val="28"/>
          <w:szCs w:val="28"/>
        </w:rPr>
        <w:t>увязочных</w:t>
      </w:r>
      <w:proofErr w:type="spellEnd"/>
      <w:r w:rsidRPr="00CF7D4A">
        <w:rPr>
          <w:sz w:val="28"/>
          <w:szCs w:val="28"/>
        </w:rPr>
        <w:t xml:space="preserve"> материалов, металлических клипс. Загрязненные поверхности или части товара должны быть удалены. Продавец должен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Пищевые продукты непромышленного изготовления (продукты, полученные гражданами занимающимися садоводством, животноводством, огородничеством и иными видами деятельности), реализуемые на продовольственных рынках, подлежат продаже после проведения ветеринарно-санитарной экспертизы с выдачей ветеринарного свидетельства, которое предъявляется покупателю по его требованию.</w:t>
      </w:r>
      <w:r w:rsidR="000829A9" w:rsidRPr="00CF7D4A">
        <w:rPr>
          <w:sz w:val="28"/>
          <w:szCs w:val="28"/>
        </w:rPr>
        <w:t xml:space="preserve">  </w:t>
      </w:r>
      <w:r w:rsidRPr="00CF7D4A">
        <w:rPr>
          <w:sz w:val="28"/>
          <w:szCs w:val="28"/>
        </w:rPr>
        <w:t>Продовольственные товары в торговом зале размещают с соблюдением товарного соседства, режима хранения товаров (температура, влажность, освещение, сроки хранения).</w:t>
      </w:r>
      <w:r w:rsidR="000829A9" w:rsidRPr="00CF7D4A">
        <w:rPr>
          <w:sz w:val="28"/>
          <w:szCs w:val="28"/>
        </w:rPr>
        <w:t xml:space="preserve"> </w:t>
      </w:r>
      <w:r w:rsidRPr="00CF7D4A">
        <w:rPr>
          <w:sz w:val="28"/>
          <w:szCs w:val="28"/>
        </w:rPr>
        <w:t xml:space="preserve"> Скоропортящиеся продовольственные товары выкладывают в охлажденных прилавках и витринах по видам продуктов. Подготовка, взвешивание и упаковка сырых и готовых к употреблению пищевых продуктов производится раздельно. Не допускается совместное хранение сырых продуктов и полуфабрикатов вместе с готовыми пищевыми продуктами, товар находящийся в торговом зале не на прилавках, должен быть размещен на поддонах. Продажа яиц в отделах реализующих нефасованные продукты, готовые к употреблению не допускается. Для упаковки продовольственных товаров используются материалы, соответствующие обязательным требованиям технического регламента Таможенного союза «О безопасности упаковки».</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Пищевые продукты, случайно упавшие на пол, или загрязненные другим путем, признаются санитарным браком и к продаже не допускаются. Доставка пищевых продуктов на дом должна осуществляться в условиях, обеспечивающих их сохранность, качество, безопасность и исключающих их загрязнение и порчу.</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В торговом зале должны быть установлены контрольные весы в доступном для покупателей месте, также должен быть оформлен уголок потребителя с «Книгой жалоб и предложений».</w:t>
      </w:r>
    </w:p>
    <w:p w:rsidR="00D85B4C" w:rsidRPr="00CF7D4A" w:rsidRDefault="00D85B4C" w:rsidP="005C37CE">
      <w:pPr>
        <w:pStyle w:val="a3"/>
        <w:spacing w:before="0" w:beforeAutospacing="0" w:after="0" w:afterAutospacing="0"/>
        <w:ind w:firstLine="709"/>
        <w:jc w:val="both"/>
        <w:rPr>
          <w:sz w:val="28"/>
          <w:szCs w:val="28"/>
        </w:rPr>
      </w:pPr>
      <w:r w:rsidRPr="00CF7D4A">
        <w:rPr>
          <w:sz w:val="28"/>
          <w:szCs w:val="28"/>
        </w:rPr>
        <w:t>В заключении следует отметить: при приобретении продуктов питания обязательно обращайте внимание на информацию, указанную на этикетке, особенно на сроки хранения, это поможет сберечь Вам здоровье и убережет от лишних затрат.</w:t>
      </w:r>
    </w:p>
    <w:p w:rsidR="002D2D69" w:rsidRPr="00CF7D4A" w:rsidRDefault="002D2D69" w:rsidP="005C37CE">
      <w:pPr>
        <w:spacing w:after="0" w:line="240" w:lineRule="auto"/>
        <w:ind w:firstLine="709"/>
        <w:rPr>
          <w:rFonts w:ascii="Times New Roman" w:hAnsi="Times New Roman" w:cs="Times New Roman"/>
          <w:b/>
          <w:noProof/>
          <w:sz w:val="28"/>
          <w:szCs w:val="28"/>
          <w:lang w:eastAsia="ru-RU"/>
        </w:rPr>
      </w:pPr>
    </w:p>
    <w:p w:rsidR="002D2D69" w:rsidRPr="00CF7D4A" w:rsidRDefault="002D2D69" w:rsidP="005C37CE">
      <w:pPr>
        <w:spacing w:after="0" w:line="240" w:lineRule="auto"/>
        <w:ind w:firstLine="709"/>
        <w:rPr>
          <w:rFonts w:ascii="Times New Roman" w:hAnsi="Times New Roman" w:cs="Times New Roman"/>
          <w:b/>
          <w:noProof/>
          <w:sz w:val="28"/>
          <w:szCs w:val="28"/>
          <w:lang w:eastAsia="ru-RU"/>
        </w:rPr>
      </w:pPr>
    </w:p>
    <w:p w:rsidR="004A0256" w:rsidRPr="00013B6A" w:rsidRDefault="004A0256" w:rsidP="005C37CE">
      <w:pPr>
        <w:spacing w:after="0" w:line="240" w:lineRule="auto"/>
        <w:ind w:firstLine="709"/>
        <w:jc w:val="right"/>
        <w:rPr>
          <w:rFonts w:ascii="Times New Roman" w:hAnsi="Times New Roman" w:cs="Times New Roman"/>
          <w:sz w:val="24"/>
          <w:szCs w:val="24"/>
        </w:rPr>
      </w:pPr>
      <w:r w:rsidRPr="00013B6A">
        <w:rPr>
          <w:rFonts w:ascii="Times New Roman" w:hAnsi="Times New Roman" w:cs="Times New Roman"/>
          <w:sz w:val="24"/>
          <w:szCs w:val="24"/>
        </w:rPr>
        <w:t>Информация подготовлена специалистами</w:t>
      </w:r>
    </w:p>
    <w:p w:rsidR="004A0256" w:rsidRPr="00013B6A" w:rsidRDefault="004A0256" w:rsidP="005C37CE">
      <w:pPr>
        <w:spacing w:after="0" w:line="240" w:lineRule="auto"/>
        <w:ind w:firstLine="709"/>
        <w:jc w:val="right"/>
        <w:rPr>
          <w:rFonts w:ascii="Times New Roman" w:hAnsi="Times New Roman" w:cs="Times New Roman"/>
          <w:sz w:val="24"/>
          <w:szCs w:val="24"/>
        </w:rPr>
      </w:pPr>
      <w:r w:rsidRPr="00013B6A">
        <w:rPr>
          <w:rFonts w:ascii="Times New Roman" w:hAnsi="Times New Roman" w:cs="Times New Roman"/>
          <w:sz w:val="24"/>
          <w:szCs w:val="24"/>
        </w:rPr>
        <w:t xml:space="preserve"> отделения по защите прав потребителей</w:t>
      </w:r>
    </w:p>
    <w:p w:rsidR="004A0256" w:rsidRPr="00013B6A" w:rsidRDefault="004A0256" w:rsidP="005C37CE">
      <w:pPr>
        <w:spacing w:after="0" w:line="240" w:lineRule="auto"/>
        <w:ind w:firstLine="709"/>
        <w:jc w:val="right"/>
        <w:rPr>
          <w:rFonts w:ascii="Times New Roman" w:hAnsi="Times New Roman" w:cs="Times New Roman"/>
          <w:sz w:val="24"/>
          <w:szCs w:val="24"/>
        </w:rPr>
      </w:pPr>
      <w:r w:rsidRPr="00013B6A">
        <w:rPr>
          <w:rFonts w:ascii="Times New Roman" w:hAnsi="Times New Roman" w:cs="Times New Roman"/>
          <w:sz w:val="24"/>
          <w:szCs w:val="24"/>
        </w:rPr>
        <w:t xml:space="preserve"> – консультационного центра </w:t>
      </w:r>
    </w:p>
    <w:p w:rsidR="004A0256" w:rsidRDefault="004A0256" w:rsidP="005C37CE">
      <w:pPr>
        <w:spacing w:after="0" w:line="240" w:lineRule="auto"/>
        <w:ind w:firstLine="709"/>
        <w:jc w:val="right"/>
        <w:rPr>
          <w:rFonts w:ascii="Times New Roman" w:hAnsi="Times New Roman" w:cs="Times New Roman"/>
          <w:sz w:val="24"/>
          <w:szCs w:val="24"/>
        </w:rPr>
      </w:pPr>
      <w:r w:rsidRPr="00013B6A">
        <w:rPr>
          <w:rFonts w:ascii="Times New Roman" w:hAnsi="Times New Roman" w:cs="Times New Roman"/>
          <w:sz w:val="24"/>
          <w:szCs w:val="24"/>
        </w:rPr>
        <w:t xml:space="preserve">на основании нормативно-правовых актов, </w:t>
      </w:r>
    </w:p>
    <w:p w:rsidR="004A0256" w:rsidRDefault="004A0256" w:rsidP="005C37CE">
      <w:pPr>
        <w:spacing w:after="0" w:line="240" w:lineRule="auto"/>
        <w:ind w:firstLine="709"/>
        <w:jc w:val="right"/>
        <w:rPr>
          <w:sz w:val="24"/>
          <w:szCs w:val="24"/>
        </w:rPr>
      </w:pPr>
      <w:r w:rsidRPr="00013B6A">
        <w:rPr>
          <w:rFonts w:ascii="Times New Roman" w:hAnsi="Times New Roman" w:cs="Times New Roman"/>
          <w:sz w:val="24"/>
          <w:szCs w:val="24"/>
        </w:rPr>
        <w:t>действующих на 01.08.2018</w:t>
      </w:r>
      <w:r w:rsidRPr="00013B6A">
        <w:rPr>
          <w:sz w:val="24"/>
          <w:szCs w:val="24"/>
        </w:rPr>
        <w:t xml:space="preserve"> </w:t>
      </w:r>
    </w:p>
    <w:p w:rsidR="00DC1E59" w:rsidRDefault="00DC1E59" w:rsidP="005C37CE">
      <w:pPr>
        <w:spacing w:after="0" w:line="240" w:lineRule="auto"/>
        <w:ind w:firstLine="709"/>
        <w:jc w:val="right"/>
        <w:rPr>
          <w:sz w:val="24"/>
          <w:szCs w:val="24"/>
        </w:rPr>
      </w:pPr>
    </w:p>
    <w:p w:rsidR="00DC1E59" w:rsidRPr="00013B6A" w:rsidRDefault="00DC1E59" w:rsidP="005C37CE">
      <w:pPr>
        <w:spacing w:after="0" w:line="240" w:lineRule="auto"/>
        <w:ind w:firstLine="709"/>
        <w:jc w:val="right"/>
        <w:rPr>
          <w:sz w:val="24"/>
          <w:szCs w:val="24"/>
        </w:rPr>
      </w:pPr>
    </w:p>
    <w:p w:rsidR="002D2D69" w:rsidRPr="00CF7D4A" w:rsidRDefault="002D2D69" w:rsidP="005C37CE">
      <w:pPr>
        <w:spacing w:after="0" w:line="240" w:lineRule="auto"/>
        <w:ind w:firstLine="709"/>
        <w:jc w:val="right"/>
        <w:rPr>
          <w:rFonts w:ascii="Times New Roman" w:hAnsi="Times New Roman" w:cs="Times New Roman"/>
          <w:b/>
          <w:noProof/>
          <w:sz w:val="28"/>
          <w:szCs w:val="28"/>
          <w:lang w:eastAsia="ru-RU"/>
        </w:rPr>
      </w:pPr>
    </w:p>
    <w:sectPr w:rsidR="002D2D69" w:rsidRPr="00CF7D4A" w:rsidSect="002D7A32">
      <w:pgSz w:w="11906" w:h="16838"/>
      <w:pgMar w:top="820"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1777"/>
    <w:multiLevelType w:val="multilevel"/>
    <w:tmpl w:val="DDC2F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4C"/>
    <w:rsid w:val="0006371B"/>
    <w:rsid w:val="000829A9"/>
    <w:rsid w:val="00167D8A"/>
    <w:rsid w:val="002B2AAD"/>
    <w:rsid w:val="002D2D69"/>
    <w:rsid w:val="002D7A32"/>
    <w:rsid w:val="00337080"/>
    <w:rsid w:val="003C59AC"/>
    <w:rsid w:val="004A0256"/>
    <w:rsid w:val="004B3571"/>
    <w:rsid w:val="005C37CE"/>
    <w:rsid w:val="006539C6"/>
    <w:rsid w:val="0070521C"/>
    <w:rsid w:val="0073286F"/>
    <w:rsid w:val="00751889"/>
    <w:rsid w:val="00762A39"/>
    <w:rsid w:val="008A1227"/>
    <w:rsid w:val="00927C7C"/>
    <w:rsid w:val="00950E18"/>
    <w:rsid w:val="00B177BA"/>
    <w:rsid w:val="00CD4E43"/>
    <w:rsid w:val="00CF7D4A"/>
    <w:rsid w:val="00D85B4C"/>
    <w:rsid w:val="00DC1E59"/>
    <w:rsid w:val="00DD6882"/>
    <w:rsid w:val="00EA7630"/>
    <w:rsid w:val="00EA7D3C"/>
    <w:rsid w:val="00EF0FF0"/>
    <w:rsid w:val="00F2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8B343-B81D-4CED-AA39-C84A65B3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762A39"/>
    <w:rPr>
      <w:color w:val="0000FF"/>
      <w:u w:val="single"/>
    </w:rPr>
  </w:style>
  <w:style w:type="paragraph" w:customStyle="1" w:styleId="1">
    <w:name w:val="Абзац списка1"/>
    <w:basedOn w:val="a"/>
    <w:rsid w:val="00762A39"/>
    <w:pPr>
      <w:spacing w:after="0" w:line="240" w:lineRule="auto"/>
      <w:ind w:left="720" w:firstLine="851"/>
      <w:contextualSpacing/>
      <w:jc w:val="both"/>
    </w:pPr>
    <w:rPr>
      <w:rFonts w:ascii="Calibri" w:eastAsia="Times New Roman" w:hAnsi="Calibri" w:cs="Times New Roman"/>
    </w:rPr>
  </w:style>
  <w:style w:type="paragraph" w:styleId="a5">
    <w:name w:val="Body Text"/>
    <w:link w:val="a6"/>
    <w:rsid w:val="00762A39"/>
    <w:pPr>
      <w:spacing w:after="120" w:line="240" w:lineRule="auto"/>
      <w:jc w:val="both"/>
    </w:pPr>
    <w:rPr>
      <w:rFonts w:ascii="Arial" w:eastAsia="Times New Roman" w:hAnsi="Arial" w:cs="Times New Roman"/>
      <w:sz w:val="20"/>
      <w:szCs w:val="24"/>
      <w:lang w:eastAsia="ru-RU"/>
    </w:rPr>
  </w:style>
  <w:style w:type="character" w:customStyle="1" w:styleId="a6">
    <w:name w:val="Основной текст Знак"/>
    <w:basedOn w:val="a0"/>
    <w:link w:val="a5"/>
    <w:rsid w:val="00762A39"/>
    <w:rPr>
      <w:rFonts w:ascii="Arial" w:eastAsia="Times New Roman" w:hAnsi="Arial" w:cs="Times New Roman"/>
      <w:sz w:val="20"/>
      <w:szCs w:val="24"/>
      <w:lang w:eastAsia="ru-RU"/>
    </w:rPr>
  </w:style>
  <w:style w:type="character" w:customStyle="1" w:styleId="b-message-heademail">
    <w:name w:val="b-message-head__email"/>
    <w:basedOn w:val="a0"/>
    <w:rsid w:val="00762A39"/>
  </w:style>
  <w:style w:type="paragraph" w:customStyle="1" w:styleId="lead">
    <w:name w:val="lead"/>
    <w:basedOn w:val="a"/>
    <w:rsid w:val="003C5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35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3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3FF2-B9AA-4C79-8836-B1488775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Плешува Альмира Алексеевна</cp:lastModifiedBy>
  <cp:revision>2</cp:revision>
  <cp:lastPrinted>2018-01-10T04:00:00Z</cp:lastPrinted>
  <dcterms:created xsi:type="dcterms:W3CDTF">2018-08-27T07:42:00Z</dcterms:created>
  <dcterms:modified xsi:type="dcterms:W3CDTF">2018-08-27T07:42:00Z</dcterms:modified>
</cp:coreProperties>
</file>