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EC" w:rsidRPr="00222EEC" w:rsidRDefault="00222EEC" w:rsidP="0048226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2EEC">
        <w:rPr>
          <w:rStyle w:val="a3"/>
          <w:rFonts w:ascii="Times New Roman" w:hAnsi="Times New Roman" w:cs="Times New Roman"/>
          <w:sz w:val="28"/>
          <w:szCs w:val="28"/>
        </w:rPr>
        <w:t>ВОПРОС-ОТВЕ</w:t>
      </w:r>
      <w:r w:rsidR="003E384C">
        <w:rPr>
          <w:rStyle w:val="a3"/>
          <w:rFonts w:ascii="Times New Roman" w:hAnsi="Times New Roman" w:cs="Times New Roman"/>
          <w:sz w:val="28"/>
          <w:szCs w:val="28"/>
        </w:rPr>
        <w:t>Т. Услуги общественного питания</w:t>
      </w:r>
    </w:p>
    <w:p w:rsidR="00222EEC" w:rsidRPr="00222EEC" w:rsidRDefault="00222EEC" w:rsidP="0048226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D5EAC" w:rsidRPr="00222EEC" w:rsidRDefault="0053196D" w:rsidP="0048226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22EEC">
        <w:rPr>
          <w:rStyle w:val="a3"/>
          <w:rFonts w:ascii="Times New Roman" w:hAnsi="Times New Roman" w:cs="Times New Roman"/>
          <w:sz w:val="28"/>
          <w:szCs w:val="28"/>
        </w:rPr>
        <w:t>Отказ</w:t>
      </w:r>
      <w:r w:rsidR="00556303" w:rsidRPr="00222E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22EEC">
        <w:rPr>
          <w:rStyle w:val="a3"/>
          <w:rFonts w:ascii="Times New Roman" w:hAnsi="Times New Roman" w:cs="Times New Roman"/>
          <w:sz w:val="28"/>
          <w:szCs w:val="28"/>
        </w:rPr>
        <w:t>в</w:t>
      </w:r>
      <w:r w:rsidR="00556303" w:rsidRPr="00222E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22EEC">
        <w:rPr>
          <w:rStyle w:val="a3"/>
          <w:rFonts w:ascii="Times New Roman" w:hAnsi="Times New Roman" w:cs="Times New Roman"/>
          <w:sz w:val="28"/>
          <w:szCs w:val="28"/>
        </w:rPr>
        <w:t>доступе</w:t>
      </w:r>
      <w:r w:rsidR="00556303" w:rsidRPr="00222E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22EEC">
        <w:rPr>
          <w:rStyle w:val="a3"/>
          <w:rFonts w:ascii="Times New Roman" w:hAnsi="Times New Roman" w:cs="Times New Roman"/>
          <w:sz w:val="28"/>
          <w:szCs w:val="28"/>
        </w:rPr>
        <w:t>в</w:t>
      </w:r>
      <w:r w:rsidR="00556303" w:rsidRPr="00222E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D5EAC" w:rsidRPr="00222EEC">
        <w:rPr>
          <w:rStyle w:val="a3"/>
          <w:rFonts w:ascii="Times New Roman" w:hAnsi="Times New Roman" w:cs="Times New Roman"/>
          <w:sz w:val="28"/>
          <w:szCs w:val="28"/>
        </w:rPr>
        <w:t xml:space="preserve">заведения общественного питания </w:t>
      </w:r>
    </w:p>
    <w:p w:rsidR="007D5EAC" w:rsidRPr="00222EEC" w:rsidRDefault="0053196D" w:rsidP="0048226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22EEC">
        <w:rPr>
          <w:rStyle w:val="a3"/>
          <w:rFonts w:ascii="Times New Roman" w:hAnsi="Times New Roman" w:cs="Times New Roman"/>
          <w:sz w:val="28"/>
          <w:szCs w:val="28"/>
        </w:rPr>
        <w:t>без объяснения</w:t>
      </w:r>
      <w:r w:rsidR="00556303" w:rsidRPr="00222E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22EEC">
        <w:rPr>
          <w:rStyle w:val="a3"/>
          <w:rFonts w:ascii="Times New Roman" w:hAnsi="Times New Roman" w:cs="Times New Roman"/>
          <w:sz w:val="28"/>
          <w:szCs w:val="28"/>
        </w:rPr>
        <w:t>причин</w:t>
      </w:r>
    </w:p>
    <w:p w:rsidR="00A3589A" w:rsidRPr="00222EEC" w:rsidRDefault="00A3589A" w:rsidP="0048226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D5EAC" w:rsidRPr="00222EEC" w:rsidRDefault="007D5EAC" w:rsidP="0048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EC">
        <w:rPr>
          <w:rFonts w:ascii="Times New Roman" w:hAnsi="Times New Roman" w:cs="Times New Roman"/>
          <w:sz w:val="28"/>
          <w:szCs w:val="28"/>
        </w:rPr>
        <w:t xml:space="preserve">Зачастую при входе в некоторые заведения общественного питания можно встретить объявление о праве охраны отказать в посещении без объяснения причин. Это в свою очередь ограничивает права потребителей, ведь заведение обязано предоставлять свои услуги </w:t>
      </w:r>
      <w:r w:rsidR="003E3E0B" w:rsidRPr="00222EEC">
        <w:rPr>
          <w:rFonts w:ascii="Times New Roman" w:hAnsi="Times New Roman" w:cs="Times New Roman"/>
          <w:sz w:val="28"/>
          <w:szCs w:val="28"/>
        </w:rPr>
        <w:t>каждому</w:t>
      </w:r>
      <w:r w:rsidRPr="00222EEC">
        <w:rPr>
          <w:rFonts w:ascii="Times New Roman" w:hAnsi="Times New Roman" w:cs="Times New Roman"/>
          <w:sz w:val="28"/>
          <w:szCs w:val="28"/>
        </w:rPr>
        <w:t xml:space="preserve"> обратившемуся потребителю, причем условия должны быть одинаковы для всех</w:t>
      </w:r>
      <w:r w:rsidR="003E3E0B" w:rsidRPr="00222EEC">
        <w:rPr>
          <w:rFonts w:ascii="Times New Roman" w:hAnsi="Times New Roman" w:cs="Times New Roman"/>
          <w:sz w:val="28"/>
          <w:szCs w:val="28"/>
        </w:rPr>
        <w:t xml:space="preserve"> (п.16 </w:t>
      </w:r>
      <w:r w:rsidR="008C1428" w:rsidRPr="00222EEC">
        <w:rPr>
          <w:rFonts w:ascii="Times New Roman" w:hAnsi="Times New Roman" w:cs="Times New Roman"/>
          <w:sz w:val="28"/>
          <w:szCs w:val="28"/>
        </w:rPr>
        <w:t>Правил оказания услуг общественного питания, утвержденных Постановлением Правительства РФ от 15.08.1997 г. № 1036 (далее — Правила)</w:t>
      </w:r>
    </w:p>
    <w:p w:rsidR="007D5EAC" w:rsidRPr="00222EEC" w:rsidRDefault="003E3E0B" w:rsidP="0048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EC">
        <w:rPr>
          <w:rFonts w:ascii="Times New Roman" w:hAnsi="Times New Roman" w:cs="Times New Roman"/>
          <w:sz w:val="28"/>
          <w:szCs w:val="28"/>
        </w:rPr>
        <w:t xml:space="preserve">Отказ будет правомерным только в случаях, если он мотивирован отсутствием свободных мест, электричества или воды, либо закрытием на специальное обслуживание. </w:t>
      </w:r>
      <w:r w:rsidR="007D5EAC" w:rsidRPr="00222EEC">
        <w:rPr>
          <w:rFonts w:ascii="Times New Roman" w:hAnsi="Times New Roman" w:cs="Times New Roman"/>
          <w:sz w:val="28"/>
          <w:szCs w:val="28"/>
        </w:rPr>
        <w:t>К тому же посетитель имеет право на получение всей необходимой информации, в т.ч. и по условиям прохода в заведение. Таким образом, формулировка «без объяснения причин» противоречит нормам закона.</w:t>
      </w:r>
      <w:r w:rsidRPr="0022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9DA" w:rsidRPr="00222EEC" w:rsidRDefault="0053196D" w:rsidP="0048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EC">
        <w:rPr>
          <w:rFonts w:ascii="Times New Roman" w:hAnsi="Times New Roman" w:cs="Times New Roman"/>
          <w:sz w:val="28"/>
          <w:szCs w:val="28"/>
        </w:rPr>
        <w:t>В то же время исполнителю предоставлено право самостоятельного установления для потребителей в местах оказания услуг правил поведения</w:t>
      </w:r>
      <w:r w:rsidR="00085773" w:rsidRPr="00222EEC">
        <w:rPr>
          <w:rFonts w:ascii="Times New Roman" w:hAnsi="Times New Roman" w:cs="Times New Roman"/>
          <w:sz w:val="28"/>
          <w:szCs w:val="28"/>
        </w:rPr>
        <w:t xml:space="preserve"> (п.5 Правил</w:t>
      </w:r>
      <w:r w:rsidR="001269DA" w:rsidRPr="00222EEC">
        <w:rPr>
          <w:rFonts w:ascii="Times New Roman" w:hAnsi="Times New Roman" w:cs="Times New Roman"/>
          <w:sz w:val="28"/>
          <w:szCs w:val="28"/>
        </w:rPr>
        <w:t>)</w:t>
      </w:r>
      <w:r w:rsidR="003E3E0B" w:rsidRPr="00222EEC">
        <w:rPr>
          <w:rFonts w:ascii="Times New Roman" w:hAnsi="Times New Roman" w:cs="Times New Roman"/>
          <w:sz w:val="28"/>
          <w:szCs w:val="28"/>
        </w:rPr>
        <w:t>, таких как запрет курения, запрет на нахождение в верхней одежде и другие правила, не противоречащие законодательству РФ</w:t>
      </w:r>
      <w:r w:rsidR="00347694" w:rsidRPr="00222EEC">
        <w:rPr>
          <w:rFonts w:ascii="Times New Roman" w:hAnsi="Times New Roman" w:cs="Times New Roman"/>
          <w:sz w:val="28"/>
          <w:szCs w:val="28"/>
        </w:rPr>
        <w:t>.</w:t>
      </w:r>
    </w:p>
    <w:p w:rsidR="00347694" w:rsidRPr="00222EEC" w:rsidRDefault="00563014" w:rsidP="0048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89A" w:rsidRPr="00222EEC" w:rsidRDefault="00A3589A" w:rsidP="0048226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22EEC">
        <w:rPr>
          <w:rStyle w:val="a3"/>
          <w:rFonts w:ascii="Times New Roman" w:hAnsi="Times New Roman" w:cs="Times New Roman"/>
          <w:sz w:val="28"/>
          <w:szCs w:val="28"/>
        </w:rPr>
        <w:t>Предварительный заказ столика</w:t>
      </w:r>
    </w:p>
    <w:p w:rsidR="00A3589A" w:rsidRPr="00222EEC" w:rsidRDefault="00A3589A" w:rsidP="0048226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23CC8" w:rsidRPr="00222EEC" w:rsidRDefault="00A3589A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rStyle w:val="a3"/>
          <w:b w:val="0"/>
          <w:sz w:val="28"/>
          <w:szCs w:val="28"/>
        </w:rPr>
        <w:t>Во</w:t>
      </w:r>
      <w:r w:rsidR="002A1874" w:rsidRPr="00222EEC">
        <w:rPr>
          <w:rStyle w:val="a3"/>
          <w:b w:val="0"/>
          <w:sz w:val="28"/>
          <w:szCs w:val="28"/>
        </w:rPr>
        <w:t xml:space="preserve"> </w:t>
      </w:r>
      <w:r w:rsidR="003B21FF" w:rsidRPr="00222EEC">
        <w:rPr>
          <w:rStyle w:val="a3"/>
          <w:b w:val="0"/>
          <w:sz w:val="28"/>
          <w:szCs w:val="28"/>
        </w:rPr>
        <w:t>всех заведениях</w:t>
      </w:r>
      <w:r w:rsidR="002A1874" w:rsidRPr="00222EEC">
        <w:rPr>
          <w:rStyle w:val="a3"/>
          <w:b w:val="0"/>
          <w:sz w:val="28"/>
          <w:szCs w:val="28"/>
        </w:rPr>
        <w:t xml:space="preserve"> </w:t>
      </w:r>
      <w:r w:rsidRPr="00222EEC">
        <w:rPr>
          <w:rStyle w:val="a3"/>
          <w:b w:val="0"/>
          <w:sz w:val="28"/>
          <w:szCs w:val="28"/>
        </w:rPr>
        <w:t>общественного питания есть возможность осуществить предварительный заказ стола – Правила общественного питания позволяют это сделать. Он может быть оформлен письменно, либо посредством телефонной, электронной или иной связи. Если за «</w:t>
      </w:r>
      <w:r w:rsidR="00123CC8" w:rsidRPr="00222EEC">
        <w:rPr>
          <w:rStyle w:val="a3"/>
          <w:b w:val="0"/>
          <w:sz w:val="28"/>
          <w:szCs w:val="28"/>
        </w:rPr>
        <w:t>б</w:t>
      </w:r>
      <w:r w:rsidRPr="00222EEC">
        <w:rPr>
          <w:rStyle w:val="a3"/>
          <w:b w:val="0"/>
          <w:sz w:val="28"/>
          <w:szCs w:val="28"/>
        </w:rPr>
        <w:t>рони</w:t>
      </w:r>
      <w:r w:rsidR="00123CC8" w:rsidRPr="00222EEC">
        <w:rPr>
          <w:rStyle w:val="a3"/>
          <w:b w:val="0"/>
          <w:sz w:val="28"/>
          <w:szCs w:val="28"/>
        </w:rPr>
        <w:t>рование</w:t>
      </w:r>
      <w:r w:rsidRPr="00222EEC">
        <w:rPr>
          <w:rStyle w:val="a3"/>
          <w:b w:val="0"/>
          <w:sz w:val="28"/>
          <w:szCs w:val="28"/>
        </w:rPr>
        <w:t>»</w:t>
      </w:r>
      <w:r w:rsidR="00123CC8" w:rsidRPr="00222EEC">
        <w:rPr>
          <w:rStyle w:val="a3"/>
          <w:b w:val="0"/>
          <w:sz w:val="28"/>
          <w:szCs w:val="28"/>
        </w:rPr>
        <w:t xml:space="preserve"> взимают деньги – это не противоречит законодательству, но впоследствии эта сумма должна быть зачтена в счет заказа. </w:t>
      </w:r>
      <w:r w:rsidR="00123CC8" w:rsidRPr="00222EEC">
        <w:rPr>
          <w:sz w:val="28"/>
          <w:szCs w:val="28"/>
        </w:rPr>
        <w:t>Предварительный заказ оформляется документом, содержащим такие необходимые сведения, как: а) наименование исполнителя; б) ФИО потребителя; в) вид услуги, ее цена и условия оплаты; г) даты приема и исполнения заказа; д) условия выполнения услуги; е) ответственность сторон; ж) должность лица, ответственного за прием и оформление заказа; з) подпись лица, принявшего заказ; и) другие сведения.</w:t>
      </w:r>
    </w:p>
    <w:p w:rsidR="00123CC8" w:rsidRPr="00222EEC" w:rsidRDefault="00123CC8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sz w:val="28"/>
          <w:szCs w:val="28"/>
        </w:rPr>
        <w:t>Момент и способ оплаты услуг (предварительная, после отбора блюд, после приема пищи, с авансом или без него, наличный или безналичный расчет) определяется соглашением сторон.</w:t>
      </w:r>
    </w:p>
    <w:p w:rsidR="00123CC8" w:rsidRPr="00222EEC" w:rsidRDefault="00123CC8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sz w:val="28"/>
          <w:szCs w:val="28"/>
        </w:rPr>
        <w:t>При оплате заказа, потребителю должны выдать документ, подтверждающий внесение денег (кассовый чек, счет или другие).</w:t>
      </w:r>
    </w:p>
    <w:p w:rsidR="00123CC8" w:rsidRPr="00222EEC" w:rsidRDefault="00123CC8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sz w:val="28"/>
          <w:szCs w:val="28"/>
        </w:rPr>
        <w:t>Услуги непременно должны быть оказаны потребителю в сроки, согласованные с ним (</w:t>
      </w:r>
      <w:hyperlink r:id="rId6" w:tgtFrame="_blank" w:history="1">
        <w:r w:rsidRPr="00222EEC">
          <w:rPr>
            <w:rStyle w:val="a4"/>
            <w:color w:val="auto"/>
            <w:sz w:val="28"/>
            <w:szCs w:val="28"/>
            <w:u w:val="none"/>
          </w:rPr>
          <w:t>п. 18</w:t>
        </w:r>
      </w:hyperlink>
      <w:r w:rsidRPr="00222EEC">
        <w:rPr>
          <w:sz w:val="28"/>
          <w:szCs w:val="28"/>
        </w:rPr>
        <w:t xml:space="preserve"> Правил).</w:t>
      </w:r>
    </w:p>
    <w:p w:rsidR="0048226C" w:rsidRDefault="0048226C" w:rsidP="0048226C">
      <w:pPr>
        <w:pStyle w:val="a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8226C" w:rsidRDefault="0048226C" w:rsidP="0048226C">
      <w:pPr>
        <w:pStyle w:val="a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23CC8" w:rsidRPr="00222EEC" w:rsidRDefault="00123CC8" w:rsidP="0048226C">
      <w:pPr>
        <w:pStyle w:val="a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22EEC">
        <w:rPr>
          <w:b/>
          <w:bCs/>
          <w:sz w:val="28"/>
          <w:szCs w:val="28"/>
        </w:rPr>
        <w:lastRenderedPageBreak/>
        <w:t>Право на отказ потребителя от услуг</w:t>
      </w:r>
    </w:p>
    <w:p w:rsidR="00123CC8" w:rsidRPr="00222EEC" w:rsidRDefault="00123CC8" w:rsidP="0048226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23CC8" w:rsidRPr="00222EEC" w:rsidRDefault="00123CC8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sz w:val="28"/>
          <w:szCs w:val="28"/>
        </w:rPr>
        <w:t xml:space="preserve">Право потребителя на отказ от заказанной им услуги закреплено в ст.32 </w:t>
      </w:r>
      <w:r w:rsidR="008C1428" w:rsidRPr="00222EEC">
        <w:rPr>
          <w:sz w:val="28"/>
          <w:szCs w:val="28"/>
        </w:rPr>
        <w:t xml:space="preserve">Закона РФ от 07.02.1992г. № 2300-1 «О защите прав потребителей» (далее - Закон) </w:t>
      </w:r>
      <w:r w:rsidRPr="00222EEC">
        <w:rPr>
          <w:sz w:val="28"/>
          <w:szCs w:val="28"/>
        </w:rPr>
        <w:t xml:space="preserve">и п.27 Правил. При отказе от заказанной услуги потребитель обязан оплатить </w:t>
      </w:r>
      <w:r w:rsidR="002A1874" w:rsidRPr="00222EEC">
        <w:rPr>
          <w:sz w:val="28"/>
          <w:szCs w:val="28"/>
        </w:rPr>
        <w:t xml:space="preserve">предприятию общественного питания </w:t>
      </w:r>
      <w:r w:rsidRPr="00222EEC">
        <w:rPr>
          <w:sz w:val="28"/>
          <w:szCs w:val="28"/>
        </w:rPr>
        <w:t>фактически понесенные расходы, связанные с исполнением обязательств по договору.</w:t>
      </w:r>
    </w:p>
    <w:p w:rsidR="00123CC8" w:rsidRPr="00222EEC" w:rsidRDefault="00123CC8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sz w:val="28"/>
          <w:szCs w:val="28"/>
        </w:rPr>
        <w:t>Таким образом, при заключении договора об оказании услуг по организации и проведению банкетов, предприятия общественного питания не вправе включать в его текст условие о том, что при отказе потребителя от данных услуг, внесенная сумма предоплаты возврату не подлежит. Исполнитель имеет право претендовать ровно на ту сумму, которая покрывает его фактические расходы в связи с исполнением данного договора. Причем все расходы должны быть подтверждены документально.</w:t>
      </w:r>
    </w:p>
    <w:p w:rsidR="002A1874" w:rsidRPr="00222EEC" w:rsidRDefault="002A1874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1874" w:rsidRPr="00222EEC" w:rsidRDefault="002A1874" w:rsidP="0048226C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22EEC">
        <w:rPr>
          <w:b/>
          <w:sz w:val="28"/>
          <w:szCs w:val="28"/>
        </w:rPr>
        <w:t>Право потребителя не оставлять чаевые</w:t>
      </w:r>
    </w:p>
    <w:p w:rsidR="002A1874" w:rsidRPr="00222EEC" w:rsidRDefault="002A1874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1874" w:rsidRPr="00222EEC" w:rsidRDefault="002A1874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sz w:val="28"/>
          <w:szCs w:val="28"/>
        </w:rPr>
        <w:t>Чаевые за обслуживание уплачиваются только в добровольном порядке по решению посетителя. Если чаевые включаются в счёт, об этом должны проинформировать заранее – например, повесить табличку на видном месте, сделать сноску в меню о том, что взимается дополнительная оплата за обслуживание. Если в заведении общественного питания заранее не сообщили потребителю об этом, это нарушение п.п.</w:t>
      </w:r>
      <w:r w:rsidR="00EB6A62" w:rsidRPr="00222EEC">
        <w:rPr>
          <w:sz w:val="28"/>
          <w:szCs w:val="28"/>
        </w:rPr>
        <w:t xml:space="preserve"> </w:t>
      </w:r>
      <w:r w:rsidRPr="00222EEC">
        <w:rPr>
          <w:sz w:val="28"/>
          <w:szCs w:val="28"/>
        </w:rPr>
        <w:t xml:space="preserve">1,2 ст.10 </w:t>
      </w:r>
      <w:r w:rsidR="001269DA" w:rsidRPr="00222EEC">
        <w:rPr>
          <w:sz w:val="28"/>
          <w:szCs w:val="28"/>
        </w:rPr>
        <w:t>Закона</w:t>
      </w:r>
      <w:r w:rsidRPr="00222EEC">
        <w:rPr>
          <w:sz w:val="28"/>
          <w:szCs w:val="28"/>
        </w:rPr>
        <w:t xml:space="preserve"> и потребитель имеет право не оплачивать чаевые.</w:t>
      </w:r>
    </w:p>
    <w:p w:rsidR="00EB6A62" w:rsidRPr="00222EEC" w:rsidRDefault="00EB6A62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6A62" w:rsidRPr="00222EEC" w:rsidRDefault="00EB6A62" w:rsidP="0048226C">
      <w:pPr>
        <w:pStyle w:val="ab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222EEC">
        <w:rPr>
          <w:rStyle w:val="a3"/>
          <w:sz w:val="28"/>
          <w:szCs w:val="28"/>
        </w:rPr>
        <w:t xml:space="preserve">Право предъявить претензию, </w:t>
      </w:r>
    </w:p>
    <w:p w:rsidR="00EB6A62" w:rsidRPr="00222EEC" w:rsidRDefault="00EB6A62" w:rsidP="0048226C">
      <w:pPr>
        <w:pStyle w:val="ab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222EEC">
        <w:rPr>
          <w:rStyle w:val="a3"/>
          <w:sz w:val="28"/>
          <w:szCs w:val="28"/>
        </w:rPr>
        <w:t>если Вам принесли не то блюдо, которое было заказано</w:t>
      </w:r>
    </w:p>
    <w:p w:rsidR="00EB6A62" w:rsidRPr="00222EEC" w:rsidRDefault="00EB6A62" w:rsidP="0048226C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6A62" w:rsidRPr="00222EEC" w:rsidRDefault="00EB6A62" w:rsidP="004822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EEC">
        <w:rPr>
          <w:sz w:val="28"/>
          <w:szCs w:val="28"/>
        </w:rPr>
        <w:t>Это же относится и к затянувшемуся ожиданию заказа. За оплошность Вы можете потребовать снижения цены блюда. Согласно ст. 7 Закона, у граждан есть право на безопасность блюд и на соответствие описанию в меню. В случае нарушения этих требований лучше всего сфотографировать недостатки и попросить администрацию устранить нарушения, несоответствия или заменить блюда. В противном случае вы имеете право отказаться от оплаты.</w:t>
      </w:r>
    </w:p>
    <w:p w:rsidR="00013B6A" w:rsidRDefault="00013B6A" w:rsidP="00482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3B6A" w:rsidRDefault="00013B6A" w:rsidP="00482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2EEC" w:rsidRPr="00013B6A" w:rsidRDefault="008C1428" w:rsidP="00482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B6A">
        <w:rPr>
          <w:rFonts w:ascii="Times New Roman" w:hAnsi="Times New Roman" w:cs="Times New Roman"/>
          <w:sz w:val="24"/>
          <w:szCs w:val="24"/>
        </w:rPr>
        <w:t>Информация подготовлена специалистами</w:t>
      </w:r>
    </w:p>
    <w:p w:rsidR="00222EEC" w:rsidRPr="00013B6A" w:rsidRDefault="008C1428" w:rsidP="00482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B6A">
        <w:rPr>
          <w:rFonts w:ascii="Times New Roman" w:hAnsi="Times New Roman" w:cs="Times New Roman"/>
          <w:sz w:val="24"/>
          <w:szCs w:val="24"/>
        </w:rPr>
        <w:t xml:space="preserve"> </w:t>
      </w:r>
      <w:r w:rsidR="00222EEC" w:rsidRPr="00013B6A">
        <w:rPr>
          <w:rFonts w:ascii="Times New Roman" w:hAnsi="Times New Roman" w:cs="Times New Roman"/>
          <w:sz w:val="24"/>
          <w:szCs w:val="24"/>
        </w:rPr>
        <w:t>о</w:t>
      </w:r>
      <w:r w:rsidRPr="00013B6A">
        <w:rPr>
          <w:rFonts w:ascii="Times New Roman" w:hAnsi="Times New Roman" w:cs="Times New Roman"/>
          <w:sz w:val="24"/>
          <w:szCs w:val="24"/>
        </w:rPr>
        <w:t>тделения</w:t>
      </w:r>
      <w:r w:rsidR="00222EEC" w:rsidRPr="00013B6A">
        <w:rPr>
          <w:rFonts w:ascii="Times New Roman" w:hAnsi="Times New Roman" w:cs="Times New Roman"/>
          <w:sz w:val="24"/>
          <w:szCs w:val="24"/>
        </w:rPr>
        <w:t xml:space="preserve"> </w:t>
      </w:r>
      <w:r w:rsidRPr="00013B6A">
        <w:rPr>
          <w:rFonts w:ascii="Times New Roman" w:hAnsi="Times New Roman" w:cs="Times New Roman"/>
          <w:sz w:val="24"/>
          <w:szCs w:val="24"/>
        </w:rPr>
        <w:t>по защите прав потребителей</w:t>
      </w:r>
    </w:p>
    <w:p w:rsidR="00222EEC" w:rsidRPr="00013B6A" w:rsidRDefault="008C1428" w:rsidP="00482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B6A">
        <w:rPr>
          <w:rFonts w:ascii="Times New Roman" w:hAnsi="Times New Roman" w:cs="Times New Roman"/>
          <w:sz w:val="24"/>
          <w:szCs w:val="24"/>
        </w:rPr>
        <w:t xml:space="preserve"> – консультационного центра </w:t>
      </w:r>
    </w:p>
    <w:p w:rsidR="00013B6A" w:rsidRDefault="008C1428" w:rsidP="00482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B6A">
        <w:rPr>
          <w:rFonts w:ascii="Times New Roman" w:hAnsi="Times New Roman" w:cs="Times New Roman"/>
          <w:sz w:val="24"/>
          <w:szCs w:val="24"/>
        </w:rPr>
        <w:t xml:space="preserve">на основании нормативно-правовых актов, </w:t>
      </w:r>
    </w:p>
    <w:p w:rsidR="00013B6A" w:rsidRDefault="008C1428" w:rsidP="0048226C">
      <w:pPr>
        <w:spacing w:after="0" w:line="240" w:lineRule="auto"/>
        <w:ind w:firstLine="709"/>
        <w:jc w:val="right"/>
        <w:rPr>
          <w:sz w:val="24"/>
          <w:szCs w:val="24"/>
        </w:rPr>
      </w:pPr>
      <w:r w:rsidRPr="00013B6A">
        <w:rPr>
          <w:rFonts w:ascii="Times New Roman" w:hAnsi="Times New Roman" w:cs="Times New Roman"/>
          <w:sz w:val="24"/>
          <w:szCs w:val="24"/>
        </w:rPr>
        <w:t>действующих на 01.08.2018</w:t>
      </w:r>
      <w:r w:rsidR="00013B6A" w:rsidRPr="00013B6A">
        <w:rPr>
          <w:sz w:val="24"/>
          <w:szCs w:val="24"/>
        </w:rPr>
        <w:t xml:space="preserve"> </w:t>
      </w:r>
    </w:p>
    <w:p w:rsidR="00AC1CF7" w:rsidRDefault="00AC1CF7" w:rsidP="0048226C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AC1CF7" w:rsidRPr="00013B6A" w:rsidRDefault="00AC1CF7" w:rsidP="0048226C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3603AD" w:rsidRDefault="003603AD" w:rsidP="00482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FF"/>
          <w:kern w:val="36"/>
          <w:sz w:val="24"/>
          <w:szCs w:val="24"/>
        </w:rPr>
      </w:pPr>
    </w:p>
    <w:p w:rsidR="00123CC8" w:rsidRPr="00AF5E91" w:rsidRDefault="00123CC8" w:rsidP="004822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123CC8" w:rsidRPr="00AF5E91" w:rsidSect="0048226C">
      <w:pgSz w:w="11906" w:h="16838"/>
      <w:pgMar w:top="678" w:right="707" w:bottom="1134" w:left="1701" w:header="708" w:footer="708" w:gutter="0"/>
      <w:cols w:space="70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05" w:rsidRDefault="007C5305" w:rsidP="003146FE">
      <w:pPr>
        <w:spacing w:after="0" w:line="240" w:lineRule="auto"/>
      </w:pPr>
      <w:r>
        <w:separator/>
      </w:r>
    </w:p>
  </w:endnote>
  <w:endnote w:type="continuationSeparator" w:id="0">
    <w:p w:rsidR="007C5305" w:rsidRDefault="007C5305" w:rsidP="0031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05" w:rsidRDefault="007C5305" w:rsidP="003146FE">
      <w:pPr>
        <w:spacing w:after="0" w:line="240" w:lineRule="auto"/>
      </w:pPr>
      <w:r>
        <w:separator/>
      </w:r>
    </w:p>
  </w:footnote>
  <w:footnote w:type="continuationSeparator" w:id="0">
    <w:p w:rsidR="007C5305" w:rsidRDefault="007C5305" w:rsidP="00314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D"/>
    <w:rsid w:val="000019CC"/>
    <w:rsid w:val="00013B6A"/>
    <w:rsid w:val="000259A3"/>
    <w:rsid w:val="000309F6"/>
    <w:rsid w:val="00085773"/>
    <w:rsid w:val="000D61D4"/>
    <w:rsid w:val="00123CC8"/>
    <w:rsid w:val="001269DA"/>
    <w:rsid w:val="001D37E6"/>
    <w:rsid w:val="001F76A4"/>
    <w:rsid w:val="00222EEC"/>
    <w:rsid w:val="00224A2D"/>
    <w:rsid w:val="002A1874"/>
    <w:rsid w:val="002A5C1F"/>
    <w:rsid w:val="003146FE"/>
    <w:rsid w:val="00347694"/>
    <w:rsid w:val="003603AD"/>
    <w:rsid w:val="0037781A"/>
    <w:rsid w:val="003B21FF"/>
    <w:rsid w:val="003D1B8E"/>
    <w:rsid w:val="003E384C"/>
    <w:rsid w:val="003E3E0B"/>
    <w:rsid w:val="0048226C"/>
    <w:rsid w:val="0053196D"/>
    <w:rsid w:val="00556303"/>
    <w:rsid w:val="00563014"/>
    <w:rsid w:val="007370BD"/>
    <w:rsid w:val="007775D9"/>
    <w:rsid w:val="00793677"/>
    <w:rsid w:val="007C5305"/>
    <w:rsid w:val="007D5EAC"/>
    <w:rsid w:val="00881D4D"/>
    <w:rsid w:val="008C1428"/>
    <w:rsid w:val="0095096A"/>
    <w:rsid w:val="009515B6"/>
    <w:rsid w:val="009772D7"/>
    <w:rsid w:val="00996CB6"/>
    <w:rsid w:val="009A70C9"/>
    <w:rsid w:val="009B10EA"/>
    <w:rsid w:val="009B6CE4"/>
    <w:rsid w:val="00A3589A"/>
    <w:rsid w:val="00A35B95"/>
    <w:rsid w:val="00AC1CF7"/>
    <w:rsid w:val="00AE6668"/>
    <w:rsid w:val="00AF5E91"/>
    <w:rsid w:val="00BF26C1"/>
    <w:rsid w:val="00D22C27"/>
    <w:rsid w:val="00E16562"/>
    <w:rsid w:val="00E32119"/>
    <w:rsid w:val="00EB6A62"/>
    <w:rsid w:val="00F64D49"/>
    <w:rsid w:val="00F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D0E67-64C7-4F4E-96A0-1A914B31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96D"/>
    <w:rPr>
      <w:b/>
      <w:bCs/>
    </w:rPr>
  </w:style>
  <w:style w:type="paragraph" w:customStyle="1" w:styleId="lead">
    <w:name w:val="lead"/>
    <w:basedOn w:val="a"/>
    <w:rsid w:val="003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146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6FE"/>
  </w:style>
  <w:style w:type="paragraph" w:styleId="a7">
    <w:name w:val="footer"/>
    <w:basedOn w:val="a"/>
    <w:link w:val="a8"/>
    <w:uiPriority w:val="99"/>
    <w:unhideWhenUsed/>
    <w:rsid w:val="0031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6FE"/>
  </w:style>
  <w:style w:type="paragraph" w:styleId="a9">
    <w:name w:val="Balloon Text"/>
    <w:basedOn w:val="a"/>
    <w:link w:val="aa"/>
    <w:uiPriority w:val="99"/>
    <w:semiHidden/>
    <w:unhideWhenUsed/>
    <w:rsid w:val="0073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0B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2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320d9f9a6b7e1be61dc26a403e1c0309&amp;url=consultantplus%3A%2F%2Foffline%2Fref%3DD3767D473453263CB64D020CB131C29FE721B5734C3F5FB85E71EDAECA984558E8B0D740F52401C5s4D7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Плешува Альмира Алексеевна</cp:lastModifiedBy>
  <cp:revision>2</cp:revision>
  <cp:lastPrinted>2018-08-06T03:40:00Z</cp:lastPrinted>
  <dcterms:created xsi:type="dcterms:W3CDTF">2018-08-27T07:42:00Z</dcterms:created>
  <dcterms:modified xsi:type="dcterms:W3CDTF">2018-08-27T07:42:00Z</dcterms:modified>
</cp:coreProperties>
</file>