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0E5" w:rsidRPr="00286F9A" w:rsidRDefault="008505DD" w:rsidP="00D620E5">
      <w:pPr>
        <w:tabs>
          <w:tab w:val="left" w:pos="709"/>
        </w:tabs>
        <w:spacing w:after="0" w:line="240" w:lineRule="auto"/>
        <w:jc w:val="center"/>
        <w:rPr>
          <w:rFonts w:ascii="Times New Roman" w:eastAsia="Times New Roman" w:hAnsi="Times New Roman" w:cs="Times New Roman"/>
          <w:sz w:val="23"/>
          <w:szCs w:val="23"/>
          <w:lang w:eastAsia="ru-RU"/>
        </w:rPr>
      </w:pPr>
      <w:r w:rsidRPr="00286F9A">
        <w:rPr>
          <w:rFonts w:ascii="Times New Roman" w:eastAsia="Times New Roman" w:hAnsi="Times New Roman" w:cs="Times New Roman"/>
          <w:b/>
          <w:sz w:val="23"/>
          <w:szCs w:val="23"/>
          <w:lang w:eastAsia="ru-RU"/>
        </w:rPr>
        <w:t>РОССИЙСКАЯ ФЕДЕРАЦИЯ</w:t>
      </w:r>
    </w:p>
    <w:p w:rsidR="00D620E5" w:rsidRPr="00286F9A" w:rsidRDefault="00D620E5" w:rsidP="00D620E5">
      <w:pPr>
        <w:spacing w:after="0" w:line="240" w:lineRule="auto"/>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ИРКУТСКАЯ ОБЛАСТЬ БОДАЙБИНСКИЙ РАЙОН</w:t>
      </w:r>
    </w:p>
    <w:p w:rsidR="00D620E5" w:rsidRPr="00286F9A" w:rsidRDefault="00D620E5" w:rsidP="00D620E5">
      <w:pPr>
        <w:spacing w:after="0" w:line="240" w:lineRule="auto"/>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ДУМА БОДАЙБИНСКОГО ГОРОДСКОГО ПОСЕЛЕНИЯ</w:t>
      </w:r>
    </w:p>
    <w:p w:rsidR="00D620E5" w:rsidRPr="00286F9A" w:rsidRDefault="00D620E5" w:rsidP="00D620E5">
      <w:pPr>
        <w:tabs>
          <w:tab w:val="left" w:pos="3630"/>
        </w:tabs>
        <w:spacing w:after="0" w:line="240" w:lineRule="auto"/>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РЕШЕНИЕ</w:t>
      </w:r>
    </w:p>
    <w:p w:rsidR="00D620E5" w:rsidRPr="00286F9A" w:rsidRDefault="00D620E5" w:rsidP="00D620E5">
      <w:pPr>
        <w:spacing w:after="0" w:line="240" w:lineRule="auto"/>
        <w:jc w:val="center"/>
        <w:rPr>
          <w:rFonts w:ascii="Times New Roman" w:eastAsia="Times New Roman" w:hAnsi="Times New Roman" w:cs="Times New Roman"/>
          <w:sz w:val="23"/>
          <w:szCs w:val="23"/>
          <w:lang w:eastAsia="ru-RU"/>
        </w:rPr>
      </w:pPr>
    </w:p>
    <w:p w:rsidR="00D620E5" w:rsidRPr="00286F9A" w:rsidRDefault="00C17B9E" w:rsidP="00D620E5">
      <w:pPr>
        <w:spacing w:after="0" w:line="240" w:lineRule="auto"/>
        <w:jc w:val="both"/>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23.04</w:t>
      </w:r>
      <w:r w:rsidR="008505DD" w:rsidRPr="00286F9A">
        <w:rPr>
          <w:rFonts w:ascii="Times New Roman" w:eastAsia="Times New Roman" w:hAnsi="Times New Roman" w:cs="Times New Roman"/>
          <w:b/>
          <w:sz w:val="23"/>
          <w:szCs w:val="23"/>
          <w:lang w:eastAsia="ru-RU"/>
        </w:rPr>
        <w:t>.</w:t>
      </w:r>
      <w:r w:rsidR="00D620E5" w:rsidRPr="00286F9A">
        <w:rPr>
          <w:rFonts w:ascii="Times New Roman" w:eastAsia="Times New Roman" w:hAnsi="Times New Roman" w:cs="Times New Roman"/>
          <w:b/>
          <w:sz w:val="23"/>
          <w:szCs w:val="23"/>
          <w:lang w:eastAsia="ru-RU"/>
        </w:rPr>
        <w:t xml:space="preserve">2019 г.                                </w:t>
      </w:r>
      <w:r w:rsidR="008505DD" w:rsidRPr="00286F9A">
        <w:rPr>
          <w:rFonts w:ascii="Times New Roman" w:eastAsia="Times New Roman" w:hAnsi="Times New Roman" w:cs="Times New Roman"/>
          <w:b/>
          <w:sz w:val="23"/>
          <w:szCs w:val="23"/>
          <w:lang w:eastAsia="ru-RU"/>
        </w:rPr>
        <w:t xml:space="preserve">                </w:t>
      </w:r>
      <w:r w:rsidR="00D620E5" w:rsidRPr="00286F9A">
        <w:rPr>
          <w:rFonts w:ascii="Times New Roman" w:eastAsia="Times New Roman" w:hAnsi="Times New Roman" w:cs="Times New Roman"/>
          <w:b/>
          <w:sz w:val="23"/>
          <w:szCs w:val="23"/>
          <w:lang w:eastAsia="ru-RU"/>
        </w:rPr>
        <w:t xml:space="preserve"> г. Бодайбо                            </w:t>
      </w:r>
      <w:r w:rsidR="008505DD" w:rsidRPr="00286F9A">
        <w:rPr>
          <w:rFonts w:ascii="Times New Roman" w:eastAsia="Times New Roman" w:hAnsi="Times New Roman" w:cs="Times New Roman"/>
          <w:b/>
          <w:sz w:val="23"/>
          <w:szCs w:val="23"/>
          <w:lang w:eastAsia="ru-RU"/>
        </w:rPr>
        <w:t xml:space="preserve">         </w:t>
      </w:r>
      <w:r w:rsidRPr="00286F9A">
        <w:rPr>
          <w:rFonts w:ascii="Times New Roman" w:eastAsia="Times New Roman" w:hAnsi="Times New Roman" w:cs="Times New Roman"/>
          <w:b/>
          <w:sz w:val="23"/>
          <w:szCs w:val="23"/>
          <w:lang w:eastAsia="ru-RU"/>
        </w:rPr>
        <w:t xml:space="preserve">                            № 21</w:t>
      </w: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Об отчете главы Бодайбинского муниципального образования о своей деятельности и деятельности администрации Бодайбинского городского поселения за 2018 год</w:t>
      </w: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p>
    <w:p w:rsidR="00D620E5" w:rsidRPr="00F76DAC"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F76DAC">
        <w:rPr>
          <w:rFonts w:ascii="Times New Roman" w:eastAsia="Times New Roman" w:hAnsi="Times New Roman" w:cs="Times New Roman"/>
          <w:sz w:val="23"/>
          <w:szCs w:val="23"/>
          <w:lang w:eastAsia="ru-RU"/>
        </w:rPr>
        <w:t>Заслушав и обсудив, представленный главой Бодайбинского муниципального образования отчет о своей деятельности и деятельности администрации Бодайбинского городского поселения за 2018 год, руководствуясь Федеральным законом от 06.10.2003 г. № 131-ФЗ «Об общих принципах организации местного самоуправления в Российской Федерации», Уставом Бодайбинского муниципального образования, Дума Бодайбинского городского поселения</w:t>
      </w:r>
    </w:p>
    <w:p w:rsidR="00D620E5" w:rsidRPr="00F76DAC" w:rsidRDefault="00D620E5" w:rsidP="00D620E5">
      <w:pPr>
        <w:spacing w:after="0" w:line="240" w:lineRule="auto"/>
        <w:jc w:val="both"/>
        <w:rPr>
          <w:rFonts w:ascii="Times New Roman" w:eastAsia="Times New Roman" w:hAnsi="Times New Roman" w:cs="Times New Roman"/>
          <w:b/>
          <w:sz w:val="23"/>
          <w:szCs w:val="23"/>
          <w:lang w:eastAsia="ru-RU"/>
        </w:rPr>
      </w:pPr>
      <w:r w:rsidRPr="00F76DAC">
        <w:rPr>
          <w:rFonts w:ascii="Times New Roman" w:eastAsia="Times New Roman" w:hAnsi="Times New Roman" w:cs="Times New Roman"/>
          <w:b/>
          <w:sz w:val="23"/>
          <w:szCs w:val="23"/>
          <w:lang w:eastAsia="ru-RU"/>
        </w:rPr>
        <w:t>РЕШИЛА:</w:t>
      </w:r>
    </w:p>
    <w:p w:rsidR="00D620E5" w:rsidRPr="00F76DAC"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F76DAC">
        <w:rPr>
          <w:rFonts w:ascii="Times New Roman" w:eastAsia="Times New Roman" w:hAnsi="Times New Roman" w:cs="Times New Roman"/>
          <w:sz w:val="23"/>
          <w:szCs w:val="23"/>
          <w:lang w:eastAsia="ru-RU"/>
        </w:rPr>
        <w:t xml:space="preserve">1. </w:t>
      </w:r>
      <w:r w:rsidR="00F76DAC" w:rsidRPr="00F76DAC">
        <w:rPr>
          <w:rFonts w:ascii="Times New Roman" w:eastAsia="Times New Roman" w:hAnsi="Times New Roman" w:cs="Times New Roman"/>
          <w:sz w:val="23"/>
          <w:szCs w:val="23"/>
          <w:lang w:eastAsia="ru-RU"/>
        </w:rPr>
        <w:t>Утвердить</w:t>
      </w:r>
      <w:r w:rsidRPr="00F76DAC">
        <w:rPr>
          <w:rFonts w:ascii="Times New Roman" w:eastAsia="Times New Roman" w:hAnsi="Times New Roman" w:cs="Times New Roman"/>
          <w:sz w:val="23"/>
          <w:szCs w:val="23"/>
          <w:lang w:eastAsia="ru-RU"/>
        </w:rPr>
        <w:t xml:space="preserve"> отчет главы Бодайбинского муниципального образования о своей деятельности и деятельности администрации Бодайбинского городского поселения за 2018 год (прилагается).</w:t>
      </w:r>
    </w:p>
    <w:p w:rsidR="00D620E5" w:rsidRPr="00286F9A" w:rsidRDefault="00D620E5" w:rsidP="00D620E5">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F76DAC">
        <w:rPr>
          <w:rFonts w:ascii="Times New Roman" w:eastAsia="Times New Roman" w:hAnsi="Times New Roman" w:cs="Times New Roman"/>
          <w:sz w:val="23"/>
          <w:szCs w:val="23"/>
          <w:lang w:eastAsia="ru-RU"/>
        </w:rPr>
        <w:t xml:space="preserve">2. </w:t>
      </w:r>
      <w:r w:rsidR="006B2D76" w:rsidRPr="00F76DAC">
        <w:rPr>
          <w:rFonts w:ascii="Times New Roman" w:hAnsi="Times New Roman" w:cs="Times New Roman"/>
          <w:sz w:val="23"/>
          <w:szCs w:val="23"/>
        </w:rPr>
        <w:t xml:space="preserve">Настоящее решение подлежит официальному опубликованию в газете «Бодайбинские ведомости» и размещению на официальном сайте администрации Бодайбинского городского поселения в информационно-телекоммуникационной сети «Интернет» </w:t>
      </w:r>
      <w:hyperlink r:id="rId6" w:history="1">
        <w:r w:rsidR="006B2D76" w:rsidRPr="00F76DAC">
          <w:rPr>
            <w:rStyle w:val="aff0"/>
            <w:rFonts w:ascii="Times New Roman" w:hAnsi="Times New Roman" w:cs="Times New Roman"/>
            <w:color w:val="auto"/>
            <w:sz w:val="23"/>
            <w:szCs w:val="23"/>
            <w:u w:val="none"/>
            <w:lang w:val="en-US"/>
          </w:rPr>
          <w:t>www</w:t>
        </w:r>
        <w:r w:rsidR="006B2D76" w:rsidRPr="00F76DAC">
          <w:rPr>
            <w:rStyle w:val="aff0"/>
            <w:rFonts w:ascii="Times New Roman" w:hAnsi="Times New Roman" w:cs="Times New Roman"/>
            <w:color w:val="auto"/>
            <w:sz w:val="23"/>
            <w:szCs w:val="23"/>
            <w:u w:val="none"/>
          </w:rPr>
          <w:t>.</w:t>
        </w:r>
        <w:r w:rsidR="006B2D76" w:rsidRPr="00F76DAC">
          <w:rPr>
            <w:rStyle w:val="aff0"/>
            <w:rFonts w:ascii="Times New Roman" w:hAnsi="Times New Roman" w:cs="Times New Roman"/>
            <w:color w:val="auto"/>
            <w:sz w:val="23"/>
            <w:szCs w:val="23"/>
            <w:u w:val="none"/>
            <w:lang w:val="en-US"/>
          </w:rPr>
          <w:t>uprava</w:t>
        </w:r>
        <w:r w:rsidR="006B2D76" w:rsidRPr="00F76DAC">
          <w:rPr>
            <w:rStyle w:val="aff0"/>
            <w:rFonts w:ascii="Times New Roman" w:hAnsi="Times New Roman" w:cs="Times New Roman"/>
            <w:color w:val="auto"/>
            <w:sz w:val="23"/>
            <w:szCs w:val="23"/>
            <w:u w:val="none"/>
          </w:rPr>
          <w:t>-</w:t>
        </w:r>
        <w:r w:rsidR="006B2D76" w:rsidRPr="00F76DAC">
          <w:rPr>
            <w:rStyle w:val="aff0"/>
            <w:rFonts w:ascii="Times New Roman" w:hAnsi="Times New Roman" w:cs="Times New Roman"/>
            <w:color w:val="auto"/>
            <w:sz w:val="23"/>
            <w:szCs w:val="23"/>
            <w:u w:val="none"/>
            <w:lang w:val="en-US"/>
          </w:rPr>
          <w:t>bodaibo</w:t>
        </w:r>
        <w:r w:rsidR="006B2D76" w:rsidRPr="00F76DAC">
          <w:rPr>
            <w:rStyle w:val="aff0"/>
            <w:rFonts w:ascii="Times New Roman" w:hAnsi="Times New Roman" w:cs="Times New Roman"/>
            <w:color w:val="auto"/>
            <w:sz w:val="23"/>
            <w:szCs w:val="23"/>
            <w:u w:val="none"/>
          </w:rPr>
          <w:t>.</w:t>
        </w:r>
        <w:r w:rsidR="006B2D76" w:rsidRPr="00F76DAC">
          <w:rPr>
            <w:rStyle w:val="aff0"/>
            <w:rFonts w:ascii="Times New Roman" w:hAnsi="Times New Roman" w:cs="Times New Roman"/>
            <w:color w:val="auto"/>
            <w:sz w:val="23"/>
            <w:szCs w:val="23"/>
            <w:u w:val="none"/>
            <w:lang w:val="en-US"/>
          </w:rPr>
          <w:t>ru</w:t>
        </w:r>
      </w:hyperlink>
      <w:r w:rsidRPr="006B2D76">
        <w:rPr>
          <w:rFonts w:ascii="Times New Roman" w:eastAsia="Times New Roman" w:hAnsi="Times New Roman" w:cs="Times New Roman"/>
          <w:sz w:val="23"/>
          <w:szCs w:val="23"/>
          <w:lang w:eastAsia="ru-RU"/>
        </w:rPr>
        <w:t>.</w:t>
      </w:r>
    </w:p>
    <w:p w:rsidR="00D620E5" w:rsidRPr="00286F9A" w:rsidRDefault="00D620E5" w:rsidP="006B2D76">
      <w:pPr>
        <w:spacing w:after="0" w:line="240" w:lineRule="auto"/>
        <w:jc w:val="both"/>
        <w:rPr>
          <w:rFonts w:ascii="Times New Roman" w:eastAsia="Times New Roman" w:hAnsi="Times New Roman" w:cs="Times New Roman"/>
          <w:sz w:val="23"/>
          <w:szCs w:val="23"/>
          <w:lang w:eastAsia="ru-RU"/>
        </w:rPr>
      </w:pP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p>
    <w:p w:rsidR="008505DD" w:rsidRPr="00286F9A" w:rsidRDefault="00E42866" w:rsidP="008505DD">
      <w:pPr>
        <w:pStyle w:val="af5"/>
        <w:rPr>
          <w:sz w:val="23"/>
          <w:szCs w:val="23"/>
        </w:rPr>
      </w:pPr>
      <w:r w:rsidRPr="00286F9A">
        <w:rPr>
          <w:b/>
          <w:sz w:val="23"/>
          <w:szCs w:val="23"/>
        </w:rPr>
        <w:t>ПРЕДСЕДАТЕЛЬ</w:t>
      </w:r>
      <w:r w:rsidR="008505DD" w:rsidRPr="00286F9A">
        <w:rPr>
          <w:b/>
          <w:sz w:val="23"/>
          <w:szCs w:val="23"/>
        </w:rPr>
        <w:t xml:space="preserve">                                               </w:t>
      </w:r>
      <w:r w:rsidRPr="00286F9A">
        <w:rPr>
          <w:b/>
          <w:sz w:val="23"/>
          <w:szCs w:val="23"/>
        </w:rPr>
        <w:t xml:space="preserve">                                                      А.А. ДУДАРИК</w:t>
      </w:r>
    </w:p>
    <w:p w:rsidR="008505DD" w:rsidRPr="00286F9A" w:rsidRDefault="008505DD" w:rsidP="00286F9A">
      <w:pPr>
        <w:pStyle w:val="af5"/>
        <w:rPr>
          <w:sz w:val="23"/>
          <w:szCs w:val="23"/>
        </w:rPr>
      </w:pPr>
    </w:p>
    <w:p w:rsidR="00D620E5" w:rsidRPr="00286F9A" w:rsidRDefault="00D620E5" w:rsidP="00286F9A">
      <w:pPr>
        <w:pStyle w:val="af5"/>
        <w:rPr>
          <w:sz w:val="23"/>
          <w:szCs w:val="23"/>
        </w:rPr>
      </w:pPr>
    </w:p>
    <w:p w:rsidR="00D620E5" w:rsidRPr="00286F9A" w:rsidRDefault="00D620E5" w:rsidP="00D620E5">
      <w:pPr>
        <w:spacing w:after="0" w:line="240" w:lineRule="auto"/>
        <w:jc w:val="both"/>
        <w:rPr>
          <w:rFonts w:ascii="Times New Roman" w:eastAsia="Times New Roman" w:hAnsi="Times New Roman" w:cs="Times New Roman"/>
          <w:b/>
          <w:sz w:val="23"/>
          <w:szCs w:val="23"/>
          <w:lang w:eastAsia="ru-RU"/>
        </w:rPr>
      </w:pPr>
    </w:p>
    <w:p w:rsidR="003E73B8" w:rsidRPr="003E73B8" w:rsidRDefault="003E73B8" w:rsidP="003E73B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73B8">
        <w:rPr>
          <w:rFonts w:ascii="Times New Roman" w:eastAsia="Times New Roman" w:hAnsi="Times New Roman" w:cs="Times New Roman"/>
          <w:i/>
          <w:lang w:eastAsia="ru-RU"/>
        </w:rPr>
        <w:t>Опубликовано в информационно-публицистическом издани</w:t>
      </w:r>
      <w:r>
        <w:rPr>
          <w:rFonts w:ascii="Times New Roman" w:eastAsia="Times New Roman" w:hAnsi="Times New Roman" w:cs="Times New Roman"/>
          <w:i/>
          <w:lang w:eastAsia="ru-RU"/>
        </w:rPr>
        <w:t>и «Бодайбинские ведомости» от 04.05.2019 г. № 15, стр. 1-15</w:t>
      </w:r>
    </w:p>
    <w:p w:rsidR="00D620E5" w:rsidRPr="00286F9A" w:rsidRDefault="00D620E5" w:rsidP="00D620E5">
      <w:pPr>
        <w:spacing w:after="0" w:line="240" w:lineRule="auto"/>
        <w:jc w:val="both"/>
        <w:rPr>
          <w:rFonts w:ascii="Times New Roman" w:eastAsia="Times New Roman" w:hAnsi="Times New Roman" w:cs="Times New Roman"/>
          <w:b/>
          <w:sz w:val="23"/>
          <w:szCs w:val="23"/>
          <w:lang w:eastAsia="ru-RU"/>
        </w:rPr>
      </w:pPr>
    </w:p>
    <w:p w:rsidR="00D620E5" w:rsidRPr="00286F9A" w:rsidRDefault="00D620E5" w:rsidP="00D620E5">
      <w:pPr>
        <w:spacing w:after="0" w:line="240" w:lineRule="auto"/>
        <w:jc w:val="both"/>
        <w:rPr>
          <w:rFonts w:ascii="Times New Roman" w:eastAsia="Times New Roman" w:hAnsi="Times New Roman" w:cs="Times New Roman"/>
          <w:b/>
          <w:sz w:val="23"/>
          <w:szCs w:val="23"/>
          <w:lang w:eastAsia="ru-RU"/>
        </w:rPr>
      </w:pPr>
    </w:p>
    <w:p w:rsidR="00D620E5" w:rsidRPr="00286F9A" w:rsidRDefault="00D620E5" w:rsidP="00D620E5">
      <w:pPr>
        <w:spacing w:after="0" w:line="240" w:lineRule="auto"/>
        <w:jc w:val="both"/>
        <w:rPr>
          <w:rFonts w:ascii="Times New Roman" w:eastAsia="Times New Roman" w:hAnsi="Times New Roman" w:cs="Times New Roman"/>
          <w:b/>
          <w:sz w:val="23"/>
          <w:szCs w:val="23"/>
          <w:lang w:eastAsia="ru-RU"/>
        </w:rPr>
      </w:pPr>
    </w:p>
    <w:p w:rsidR="00286F9A" w:rsidRPr="00286F9A" w:rsidRDefault="00286F9A" w:rsidP="00D620E5">
      <w:pPr>
        <w:spacing w:after="0" w:line="240" w:lineRule="auto"/>
        <w:jc w:val="both"/>
        <w:rPr>
          <w:rFonts w:ascii="Times New Roman" w:eastAsia="Times New Roman" w:hAnsi="Times New Roman" w:cs="Times New Roman"/>
          <w:b/>
          <w:sz w:val="23"/>
          <w:szCs w:val="23"/>
          <w:lang w:eastAsia="ru-RU"/>
        </w:rPr>
      </w:pPr>
    </w:p>
    <w:p w:rsidR="00D620E5" w:rsidRPr="00286F9A" w:rsidRDefault="00D620E5" w:rsidP="00D620E5">
      <w:pPr>
        <w:spacing w:after="0" w:line="240" w:lineRule="auto"/>
        <w:jc w:val="both"/>
        <w:rPr>
          <w:rFonts w:ascii="Times New Roman" w:eastAsia="Times New Roman" w:hAnsi="Times New Roman" w:cs="Times New Roman"/>
          <w:b/>
          <w:sz w:val="23"/>
          <w:szCs w:val="23"/>
          <w:lang w:eastAsia="ru-RU"/>
        </w:rPr>
      </w:pPr>
    </w:p>
    <w:p w:rsidR="00D620E5" w:rsidRPr="00286F9A" w:rsidRDefault="00D620E5" w:rsidP="00D620E5">
      <w:pPr>
        <w:spacing w:after="0" w:line="240" w:lineRule="auto"/>
        <w:jc w:val="both"/>
        <w:rPr>
          <w:rFonts w:ascii="Times New Roman" w:eastAsia="Times New Roman" w:hAnsi="Times New Roman" w:cs="Times New Roman"/>
          <w:b/>
          <w:sz w:val="23"/>
          <w:szCs w:val="23"/>
          <w:lang w:eastAsia="ru-RU"/>
        </w:rPr>
      </w:pPr>
    </w:p>
    <w:p w:rsidR="00D620E5" w:rsidRPr="00286F9A" w:rsidRDefault="00D620E5" w:rsidP="00D620E5">
      <w:pPr>
        <w:spacing w:after="0" w:line="240" w:lineRule="auto"/>
        <w:jc w:val="both"/>
        <w:rPr>
          <w:rFonts w:ascii="Times New Roman" w:eastAsia="Times New Roman" w:hAnsi="Times New Roman" w:cs="Times New Roman"/>
          <w:b/>
          <w:sz w:val="23"/>
          <w:szCs w:val="23"/>
          <w:lang w:eastAsia="ru-RU"/>
        </w:rPr>
      </w:pPr>
    </w:p>
    <w:p w:rsidR="00D620E5" w:rsidRPr="00286F9A" w:rsidRDefault="00D620E5" w:rsidP="00D620E5">
      <w:pPr>
        <w:spacing w:after="0" w:line="240" w:lineRule="auto"/>
        <w:jc w:val="both"/>
        <w:rPr>
          <w:rFonts w:ascii="Times New Roman" w:eastAsia="Times New Roman" w:hAnsi="Times New Roman" w:cs="Times New Roman"/>
          <w:b/>
          <w:sz w:val="23"/>
          <w:szCs w:val="23"/>
          <w:lang w:eastAsia="ru-RU"/>
        </w:rPr>
      </w:pPr>
    </w:p>
    <w:p w:rsidR="00D620E5" w:rsidRPr="00286F9A" w:rsidRDefault="00D620E5" w:rsidP="00D620E5">
      <w:pPr>
        <w:spacing w:after="0" w:line="240" w:lineRule="auto"/>
        <w:jc w:val="both"/>
        <w:rPr>
          <w:rFonts w:ascii="Times New Roman" w:eastAsia="Times New Roman" w:hAnsi="Times New Roman" w:cs="Times New Roman"/>
          <w:b/>
          <w:sz w:val="23"/>
          <w:szCs w:val="23"/>
          <w:lang w:eastAsia="ru-RU"/>
        </w:rPr>
      </w:pPr>
    </w:p>
    <w:p w:rsidR="00D620E5" w:rsidRPr="00286F9A" w:rsidRDefault="00D620E5" w:rsidP="00D620E5">
      <w:pPr>
        <w:spacing w:after="0" w:line="240" w:lineRule="auto"/>
        <w:jc w:val="both"/>
        <w:rPr>
          <w:rFonts w:ascii="Times New Roman" w:eastAsia="Times New Roman" w:hAnsi="Times New Roman" w:cs="Times New Roman"/>
          <w:b/>
          <w:sz w:val="23"/>
          <w:szCs w:val="23"/>
          <w:lang w:eastAsia="ru-RU"/>
        </w:rPr>
      </w:pPr>
    </w:p>
    <w:p w:rsidR="00D620E5" w:rsidRPr="00286F9A" w:rsidRDefault="00D620E5" w:rsidP="00D620E5">
      <w:pPr>
        <w:spacing w:after="0" w:line="240" w:lineRule="auto"/>
        <w:jc w:val="both"/>
        <w:rPr>
          <w:rFonts w:ascii="Times New Roman" w:eastAsia="Times New Roman" w:hAnsi="Times New Roman" w:cs="Times New Roman"/>
          <w:b/>
          <w:sz w:val="23"/>
          <w:szCs w:val="23"/>
          <w:lang w:eastAsia="ru-RU"/>
        </w:rPr>
      </w:pPr>
    </w:p>
    <w:p w:rsidR="00D620E5" w:rsidRPr="00286F9A" w:rsidRDefault="00D620E5" w:rsidP="00D620E5">
      <w:pPr>
        <w:spacing w:after="0" w:line="240" w:lineRule="auto"/>
        <w:jc w:val="both"/>
        <w:rPr>
          <w:rFonts w:ascii="Times New Roman" w:eastAsia="Times New Roman" w:hAnsi="Times New Roman" w:cs="Times New Roman"/>
          <w:b/>
          <w:sz w:val="23"/>
          <w:szCs w:val="23"/>
          <w:lang w:eastAsia="ru-RU"/>
        </w:rPr>
      </w:pPr>
    </w:p>
    <w:p w:rsidR="00D620E5" w:rsidRPr="00286F9A" w:rsidRDefault="00D620E5" w:rsidP="00D620E5">
      <w:pPr>
        <w:spacing w:after="0" w:line="240" w:lineRule="auto"/>
        <w:jc w:val="both"/>
        <w:rPr>
          <w:rFonts w:ascii="Times New Roman" w:eastAsia="Times New Roman" w:hAnsi="Times New Roman" w:cs="Times New Roman"/>
          <w:b/>
          <w:sz w:val="23"/>
          <w:szCs w:val="23"/>
          <w:lang w:eastAsia="ru-RU"/>
        </w:rPr>
      </w:pPr>
    </w:p>
    <w:p w:rsidR="00D620E5" w:rsidRPr="00286F9A" w:rsidRDefault="00D620E5" w:rsidP="00D620E5">
      <w:pPr>
        <w:spacing w:after="0" w:line="240" w:lineRule="auto"/>
        <w:jc w:val="both"/>
        <w:rPr>
          <w:rFonts w:ascii="Times New Roman" w:eastAsia="Times New Roman" w:hAnsi="Times New Roman" w:cs="Times New Roman"/>
          <w:b/>
          <w:sz w:val="23"/>
          <w:szCs w:val="23"/>
          <w:lang w:eastAsia="ru-RU"/>
        </w:rPr>
      </w:pPr>
    </w:p>
    <w:p w:rsidR="00D620E5" w:rsidRPr="00286F9A" w:rsidRDefault="00D620E5" w:rsidP="00D620E5">
      <w:pPr>
        <w:spacing w:after="0" w:line="240" w:lineRule="auto"/>
        <w:jc w:val="both"/>
        <w:rPr>
          <w:rFonts w:ascii="Times New Roman" w:eastAsia="Times New Roman" w:hAnsi="Times New Roman" w:cs="Times New Roman"/>
          <w:b/>
          <w:sz w:val="23"/>
          <w:szCs w:val="23"/>
          <w:lang w:eastAsia="ru-RU"/>
        </w:rPr>
      </w:pPr>
    </w:p>
    <w:p w:rsidR="00D620E5" w:rsidRPr="00286F9A" w:rsidRDefault="00D620E5" w:rsidP="00D620E5">
      <w:pPr>
        <w:spacing w:after="0" w:line="240" w:lineRule="auto"/>
        <w:jc w:val="both"/>
        <w:rPr>
          <w:rFonts w:ascii="Times New Roman" w:eastAsia="Times New Roman" w:hAnsi="Times New Roman" w:cs="Times New Roman"/>
          <w:b/>
          <w:sz w:val="23"/>
          <w:szCs w:val="23"/>
          <w:lang w:eastAsia="ru-RU"/>
        </w:rPr>
      </w:pPr>
    </w:p>
    <w:p w:rsidR="00D620E5" w:rsidRPr="00286F9A" w:rsidRDefault="00D620E5" w:rsidP="00D620E5">
      <w:pPr>
        <w:spacing w:after="0" w:line="240" w:lineRule="auto"/>
        <w:jc w:val="both"/>
        <w:rPr>
          <w:rFonts w:ascii="Times New Roman" w:eastAsia="Times New Roman" w:hAnsi="Times New Roman" w:cs="Times New Roman"/>
          <w:b/>
          <w:sz w:val="23"/>
          <w:szCs w:val="23"/>
          <w:lang w:eastAsia="ru-RU"/>
        </w:rPr>
      </w:pPr>
    </w:p>
    <w:p w:rsidR="00D620E5" w:rsidRPr="00286F9A" w:rsidRDefault="00D620E5" w:rsidP="00D620E5">
      <w:pPr>
        <w:spacing w:after="0" w:line="240" w:lineRule="auto"/>
        <w:jc w:val="both"/>
        <w:rPr>
          <w:rFonts w:ascii="Times New Roman" w:eastAsia="Times New Roman" w:hAnsi="Times New Roman" w:cs="Times New Roman"/>
          <w:b/>
          <w:sz w:val="23"/>
          <w:szCs w:val="23"/>
          <w:lang w:eastAsia="ru-RU"/>
        </w:rPr>
      </w:pPr>
    </w:p>
    <w:p w:rsidR="00D620E5" w:rsidRPr="00286F9A" w:rsidRDefault="00D620E5" w:rsidP="00D620E5">
      <w:pPr>
        <w:spacing w:after="0" w:line="240" w:lineRule="auto"/>
        <w:jc w:val="both"/>
        <w:rPr>
          <w:rFonts w:ascii="Times New Roman" w:eastAsia="Times New Roman" w:hAnsi="Times New Roman" w:cs="Times New Roman"/>
          <w:b/>
          <w:sz w:val="23"/>
          <w:szCs w:val="23"/>
          <w:lang w:eastAsia="ru-RU"/>
        </w:rPr>
      </w:pPr>
    </w:p>
    <w:p w:rsidR="00D620E5" w:rsidRPr="00286F9A" w:rsidRDefault="00D620E5" w:rsidP="00D620E5">
      <w:pPr>
        <w:spacing w:after="0" w:line="240" w:lineRule="auto"/>
        <w:jc w:val="both"/>
        <w:rPr>
          <w:rFonts w:ascii="Times New Roman" w:eastAsia="Times New Roman" w:hAnsi="Times New Roman" w:cs="Times New Roman"/>
          <w:b/>
          <w:sz w:val="23"/>
          <w:szCs w:val="23"/>
          <w:lang w:eastAsia="ru-RU"/>
        </w:rPr>
      </w:pPr>
    </w:p>
    <w:p w:rsidR="00D620E5" w:rsidRPr="00286F9A" w:rsidRDefault="00D620E5" w:rsidP="00D620E5">
      <w:pPr>
        <w:spacing w:after="0" w:line="240" w:lineRule="auto"/>
        <w:jc w:val="both"/>
        <w:rPr>
          <w:rFonts w:ascii="Times New Roman" w:eastAsia="Times New Roman" w:hAnsi="Times New Roman" w:cs="Times New Roman"/>
          <w:b/>
          <w:sz w:val="23"/>
          <w:szCs w:val="23"/>
          <w:lang w:eastAsia="ru-RU"/>
        </w:rPr>
      </w:pPr>
    </w:p>
    <w:p w:rsidR="00D620E5" w:rsidRPr="00286F9A" w:rsidRDefault="00D620E5" w:rsidP="00D620E5">
      <w:pPr>
        <w:spacing w:after="0" w:line="240" w:lineRule="auto"/>
        <w:jc w:val="both"/>
        <w:rPr>
          <w:rFonts w:ascii="Times New Roman" w:eastAsia="Times New Roman" w:hAnsi="Times New Roman" w:cs="Times New Roman"/>
          <w:b/>
          <w:sz w:val="23"/>
          <w:szCs w:val="23"/>
          <w:lang w:eastAsia="ru-RU"/>
        </w:rPr>
      </w:pPr>
    </w:p>
    <w:p w:rsidR="00D620E5" w:rsidRPr="00286F9A" w:rsidRDefault="00D620E5" w:rsidP="00D620E5">
      <w:pPr>
        <w:spacing w:after="0" w:line="240" w:lineRule="auto"/>
        <w:ind w:left="6096"/>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lastRenderedPageBreak/>
        <w:t>УТВЕРЖДЕН</w:t>
      </w:r>
    </w:p>
    <w:p w:rsidR="00D620E5" w:rsidRPr="00286F9A" w:rsidRDefault="00D620E5" w:rsidP="00D620E5">
      <w:pPr>
        <w:tabs>
          <w:tab w:val="left" w:pos="6375"/>
        </w:tabs>
        <w:spacing w:after="0" w:line="240" w:lineRule="auto"/>
        <w:ind w:left="6096"/>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решением Думы Бодайбинского</w:t>
      </w:r>
    </w:p>
    <w:p w:rsidR="00D620E5" w:rsidRPr="00286F9A" w:rsidRDefault="00D620E5" w:rsidP="00D620E5">
      <w:pPr>
        <w:tabs>
          <w:tab w:val="left" w:pos="6375"/>
        </w:tabs>
        <w:spacing w:after="0" w:line="240" w:lineRule="auto"/>
        <w:ind w:left="6096"/>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городского поселения</w:t>
      </w:r>
    </w:p>
    <w:p w:rsidR="00D620E5" w:rsidRPr="00286F9A" w:rsidRDefault="008505DD" w:rsidP="00D620E5">
      <w:pPr>
        <w:tabs>
          <w:tab w:val="left" w:pos="5730"/>
        </w:tabs>
        <w:spacing w:after="0" w:line="240" w:lineRule="auto"/>
        <w:ind w:left="6096"/>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от </w:t>
      </w:r>
      <w:r w:rsidR="00C17B9E" w:rsidRPr="00286F9A">
        <w:rPr>
          <w:rFonts w:ascii="Times New Roman" w:eastAsia="Times New Roman" w:hAnsi="Times New Roman" w:cs="Times New Roman"/>
          <w:sz w:val="23"/>
          <w:szCs w:val="23"/>
          <w:lang w:eastAsia="ru-RU"/>
        </w:rPr>
        <w:t>23.04.2019 г. № 21</w:t>
      </w:r>
    </w:p>
    <w:p w:rsidR="00D620E5" w:rsidRPr="00286F9A" w:rsidRDefault="00D620E5" w:rsidP="00D620E5">
      <w:pPr>
        <w:spacing w:after="0" w:line="240" w:lineRule="auto"/>
        <w:jc w:val="right"/>
        <w:rPr>
          <w:rFonts w:ascii="Times New Roman" w:eastAsia="Times New Roman" w:hAnsi="Times New Roman" w:cs="Times New Roman"/>
          <w:sz w:val="23"/>
          <w:szCs w:val="23"/>
          <w:lang w:eastAsia="ru-RU"/>
        </w:rPr>
      </w:pPr>
    </w:p>
    <w:p w:rsidR="00D620E5" w:rsidRPr="00286F9A" w:rsidRDefault="00D620E5" w:rsidP="00D620E5">
      <w:pPr>
        <w:spacing w:after="0" w:line="240" w:lineRule="auto"/>
        <w:jc w:val="center"/>
        <w:rPr>
          <w:rFonts w:ascii="Times New Roman" w:eastAsia="Times New Roman" w:hAnsi="Times New Roman" w:cs="Times New Roman"/>
          <w:b/>
          <w:bCs/>
          <w:sz w:val="23"/>
          <w:szCs w:val="23"/>
          <w:lang w:eastAsia="ru-RU"/>
        </w:rPr>
      </w:pPr>
      <w:r w:rsidRPr="00286F9A">
        <w:rPr>
          <w:rFonts w:ascii="Times New Roman" w:eastAsia="Times New Roman" w:hAnsi="Times New Roman" w:cs="Times New Roman"/>
          <w:b/>
          <w:bCs/>
          <w:sz w:val="23"/>
          <w:szCs w:val="23"/>
          <w:lang w:eastAsia="ru-RU"/>
        </w:rPr>
        <w:t>Отчет главы Бодайбинского муниципального образования</w:t>
      </w:r>
    </w:p>
    <w:p w:rsidR="00D620E5" w:rsidRPr="00286F9A" w:rsidRDefault="00D620E5" w:rsidP="00D620E5">
      <w:pPr>
        <w:spacing w:after="0" w:line="240" w:lineRule="auto"/>
        <w:jc w:val="center"/>
        <w:rPr>
          <w:rFonts w:ascii="Times New Roman" w:eastAsia="Times New Roman" w:hAnsi="Times New Roman" w:cs="Times New Roman"/>
          <w:b/>
          <w:bCs/>
          <w:sz w:val="23"/>
          <w:szCs w:val="23"/>
          <w:lang w:eastAsia="ru-RU"/>
        </w:rPr>
      </w:pPr>
      <w:r w:rsidRPr="00286F9A">
        <w:rPr>
          <w:rFonts w:ascii="Times New Roman" w:eastAsia="Times New Roman" w:hAnsi="Times New Roman" w:cs="Times New Roman"/>
          <w:b/>
          <w:bCs/>
          <w:sz w:val="23"/>
          <w:szCs w:val="23"/>
          <w:lang w:eastAsia="ru-RU"/>
        </w:rPr>
        <w:t xml:space="preserve">о своей деятельности и деятельности администрации </w:t>
      </w:r>
    </w:p>
    <w:p w:rsidR="00D620E5" w:rsidRPr="00286F9A" w:rsidRDefault="00D620E5" w:rsidP="00D620E5">
      <w:pPr>
        <w:spacing w:after="0" w:line="240" w:lineRule="auto"/>
        <w:jc w:val="center"/>
        <w:rPr>
          <w:rFonts w:ascii="Times New Roman" w:eastAsia="Times New Roman" w:hAnsi="Times New Roman" w:cs="Times New Roman"/>
          <w:b/>
          <w:bCs/>
          <w:sz w:val="23"/>
          <w:szCs w:val="23"/>
          <w:lang w:eastAsia="ru-RU"/>
        </w:rPr>
      </w:pPr>
      <w:r w:rsidRPr="00286F9A">
        <w:rPr>
          <w:rFonts w:ascii="Times New Roman" w:eastAsia="Times New Roman" w:hAnsi="Times New Roman" w:cs="Times New Roman"/>
          <w:b/>
          <w:bCs/>
          <w:sz w:val="23"/>
          <w:szCs w:val="23"/>
          <w:lang w:eastAsia="ru-RU"/>
        </w:rPr>
        <w:t>Бодайбинского городского поселения за 2018 год</w:t>
      </w: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В течение отчетного периода Администрация Бодайбинского городского поселения осуществляла свою деятельность в соответствии с Федеральным законом от 06.10.2003 г. </w:t>
      </w:r>
      <w:r w:rsidR="00C17B9E" w:rsidRPr="00286F9A">
        <w:rPr>
          <w:rFonts w:ascii="Times New Roman" w:eastAsia="Times New Roman" w:hAnsi="Times New Roman" w:cs="Times New Roman"/>
          <w:sz w:val="23"/>
          <w:szCs w:val="23"/>
          <w:lang w:eastAsia="ru-RU"/>
        </w:rPr>
        <w:t xml:space="preserve">                  </w:t>
      </w:r>
      <w:r w:rsidRPr="00286F9A">
        <w:rPr>
          <w:rFonts w:ascii="Times New Roman" w:eastAsia="Times New Roman" w:hAnsi="Times New Roman" w:cs="Times New Roman"/>
          <w:sz w:val="23"/>
          <w:szCs w:val="23"/>
          <w:lang w:eastAsia="ru-RU"/>
        </w:rPr>
        <w:t>№ 131-ФЗ «Об общих принципах организации местного самоуправления в Российской Федерации», нормативными правовыми актами Губернатора Иркутской области и Правительства Иркутской области, Уставом Бодайбинского муниципального образования, а также в рамках Программы комплексного социально-экономического развития Бодайбинского муниципального образования на период 2017-2022 годов, утвержденной решением Думы Бодайбинского городского поселения от 15.11.2016 г. № 35-па.</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Начну отчет, наверное, с самого основного - это бюджет. Формирование бюджета - наиболее важный и сложный вопрос в рамках реализации полномочий. </w:t>
      </w:r>
    </w:p>
    <w:p w:rsidR="00D620E5" w:rsidRPr="00286F9A" w:rsidRDefault="00D620E5" w:rsidP="00D620E5">
      <w:pPr>
        <w:spacing w:after="0" w:line="240" w:lineRule="auto"/>
        <w:ind w:firstLine="708"/>
        <w:jc w:val="center"/>
        <w:rPr>
          <w:rFonts w:ascii="Times New Roman" w:eastAsia="Times New Roman" w:hAnsi="Times New Roman" w:cs="Times New Roman"/>
          <w:sz w:val="23"/>
          <w:szCs w:val="23"/>
          <w:lang w:eastAsia="ru-RU"/>
        </w:rPr>
      </w:pPr>
    </w:p>
    <w:p w:rsidR="00D620E5" w:rsidRPr="00286F9A" w:rsidRDefault="00D620E5" w:rsidP="00D620E5">
      <w:pPr>
        <w:spacing w:after="0" w:line="240" w:lineRule="auto"/>
        <w:ind w:firstLine="708"/>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Бюджетная политика</w:t>
      </w:r>
    </w:p>
    <w:p w:rsidR="00D620E5" w:rsidRPr="00286F9A" w:rsidRDefault="00D620E5" w:rsidP="00D620E5">
      <w:pPr>
        <w:spacing w:after="0" w:line="240" w:lineRule="auto"/>
        <w:ind w:firstLine="708"/>
        <w:jc w:val="center"/>
        <w:rPr>
          <w:rFonts w:ascii="Times New Roman" w:eastAsia="Times New Roman" w:hAnsi="Times New Roman" w:cs="Times New Roman"/>
          <w:sz w:val="23"/>
          <w:szCs w:val="23"/>
          <w:lang w:eastAsia="ru-RU"/>
        </w:rPr>
      </w:pP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Бюджетная политика Российской Федерации со второго полугодия 2016 года ориентировалась на главную цель – обеспечение усто</w:t>
      </w:r>
      <w:r w:rsidR="00C17B9E" w:rsidRPr="00286F9A">
        <w:rPr>
          <w:rFonts w:ascii="Times New Roman" w:eastAsia="Times New Roman" w:hAnsi="Times New Roman" w:cs="Times New Roman"/>
          <w:color w:val="000000"/>
          <w:sz w:val="23"/>
          <w:szCs w:val="23"/>
          <w:lang w:eastAsia="ru-RU"/>
        </w:rPr>
        <w:t xml:space="preserve">йчивых темпов роста экономики и </w:t>
      </w:r>
      <w:r w:rsidRPr="00286F9A">
        <w:rPr>
          <w:rFonts w:ascii="Times New Roman" w:eastAsia="Times New Roman" w:hAnsi="Times New Roman" w:cs="Times New Roman"/>
          <w:bCs/>
          <w:color w:val="000000"/>
          <w:sz w:val="23"/>
          <w:szCs w:val="23"/>
          <w:lang w:eastAsia="ru-RU"/>
        </w:rPr>
        <w:t>расширение потенциала сбалансированного развития страны</w:t>
      </w:r>
      <w:r w:rsidRPr="00286F9A">
        <w:rPr>
          <w:rFonts w:ascii="Times New Roman" w:eastAsia="Times New Roman" w:hAnsi="Times New Roman" w:cs="Times New Roman"/>
          <w:color w:val="000000"/>
          <w:sz w:val="23"/>
          <w:szCs w:val="23"/>
          <w:lang w:eastAsia="ru-RU"/>
        </w:rPr>
        <w:t>. Однако, несмотря на достижения ниже желаемых остаются темпы роста доходов наиболее уязвимых слоев населения, увеличение инвестиционной активности идет недостаточно быстрыми темпами, сохраняются значительные структурные ограничения для динамичного и сбалансированного развития.</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sz w:val="23"/>
          <w:szCs w:val="23"/>
          <w:lang w:eastAsia="ru-RU"/>
        </w:rPr>
        <w:t>Если на федеральном уровне н</w:t>
      </w:r>
      <w:r w:rsidRPr="00286F9A">
        <w:rPr>
          <w:rFonts w:ascii="Times New Roman" w:eastAsia="Times New Roman" w:hAnsi="Times New Roman" w:cs="Times New Roman"/>
          <w:color w:val="000000"/>
          <w:sz w:val="23"/>
          <w:szCs w:val="23"/>
          <w:lang w:eastAsia="ru-RU"/>
        </w:rPr>
        <w:t>еобходимым условием достижения устойчивых темпов экономического роста и повышения инвестиционной активности является обеспечение макроэкономической стабильности – предсказуемости внутренних экономических условий, обеспечение устойчиво низкой инфляции и долгосрочных процентных ставок, стабильной и понятной для экономических агентов налоговой системы, в рамках Бодайбинского муниципального образования для успешного решения задач социально-экономического развития, обеспечения сбалансированности бюджета, эффективного исполнения мероприятий как муниципальных программ, так и государственных программ Иркутской области, особую важность по-прежнему представляет устойчивое положение золотодобывающих предприятий, налоговые и неналоговые поступления от которых составляют основу доходного потенциала муниципального обра</w:t>
      </w:r>
      <w:r w:rsidR="00C17B9E" w:rsidRPr="00286F9A">
        <w:rPr>
          <w:rFonts w:ascii="Times New Roman" w:eastAsia="Times New Roman" w:hAnsi="Times New Roman" w:cs="Times New Roman"/>
          <w:color w:val="000000"/>
          <w:sz w:val="23"/>
          <w:szCs w:val="23"/>
          <w:lang w:eastAsia="ru-RU"/>
        </w:rPr>
        <w:t>зования.</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p>
    <w:p w:rsidR="00D620E5" w:rsidRPr="00286F9A" w:rsidRDefault="00D620E5" w:rsidP="00D620E5">
      <w:pPr>
        <w:spacing w:after="0" w:line="240" w:lineRule="auto"/>
        <w:jc w:val="center"/>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Анализ</w:t>
      </w:r>
    </w:p>
    <w:p w:rsidR="00D620E5" w:rsidRPr="00286F9A" w:rsidRDefault="00D620E5" w:rsidP="00D620E5">
      <w:pPr>
        <w:spacing w:after="0" w:line="240" w:lineRule="auto"/>
        <w:jc w:val="center"/>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 xml:space="preserve">налоговых и неналоговых поступлений, мобилизуемых на территории </w:t>
      </w:r>
    </w:p>
    <w:p w:rsidR="00D620E5" w:rsidRPr="00286F9A" w:rsidRDefault="00D620E5" w:rsidP="00D620E5">
      <w:pPr>
        <w:spacing w:after="0" w:line="240" w:lineRule="auto"/>
        <w:jc w:val="center"/>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bCs/>
          <w:sz w:val="23"/>
          <w:szCs w:val="23"/>
          <w:lang w:eastAsia="ru-RU"/>
        </w:rPr>
        <w:t>Бодайбинского муниципального образования в региональный и местные бюджеты</w:t>
      </w:r>
    </w:p>
    <w:tbl>
      <w:tblPr>
        <w:tblW w:w="9570" w:type="dxa"/>
        <w:tblLook w:val="04A0" w:firstRow="1" w:lastRow="0" w:firstColumn="1" w:lastColumn="0" w:noHBand="0" w:noVBand="1"/>
      </w:tblPr>
      <w:tblGrid>
        <w:gridCol w:w="3141"/>
        <w:gridCol w:w="1507"/>
        <w:gridCol w:w="1507"/>
        <w:gridCol w:w="1539"/>
        <w:gridCol w:w="1876"/>
      </w:tblGrid>
      <w:tr w:rsidR="00D620E5" w:rsidRPr="00286F9A" w:rsidTr="008505DD">
        <w:trPr>
          <w:trHeight w:val="300"/>
        </w:trPr>
        <w:tc>
          <w:tcPr>
            <w:tcW w:w="31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6F9A" w:rsidRDefault="00D620E5" w:rsidP="00D620E5">
            <w:pPr>
              <w:spacing w:after="0" w:line="240" w:lineRule="auto"/>
              <w:jc w:val="center"/>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Наименование КБК </w:t>
            </w:r>
          </w:p>
          <w:p w:rsidR="00D620E5" w:rsidRPr="00286F9A" w:rsidRDefault="00D620E5" w:rsidP="00D620E5">
            <w:pPr>
              <w:spacing w:after="0" w:line="240" w:lineRule="auto"/>
              <w:jc w:val="center"/>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(плательщика)</w:t>
            </w: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620E5" w:rsidRPr="00286F9A" w:rsidRDefault="00D620E5" w:rsidP="00D620E5">
            <w:pPr>
              <w:spacing w:after="0" w:line="240" w:lineRule="auto"/>
              <w:jc w:val="center"/>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Поступления за 2018 год</w:t>
            </w: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620E5" w:rsidRPr="00286F9A" w:rsidRDefault="00D620E5" w:rsidP="00D620E5">
            <w:pPr>
              <w:spacing w:after="0" w:line="240" w:lineRule="auto"/>
              <w:jc w:val="center"/>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Поступления за 2017 год</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620E5" w:rsidRPr="00286F9A" w:rsidRDefault="00D620E5" w:rsidP="00D620E5">
            <w:pPr>
              <w:spacing w:after="0" w:line="240" w:lineRule="auto"/>
              <w:jc w:val="center"/>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Темп роста поступлений, %</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620E5" w:rsidRPr="00286F9A" w:rsidRDefault="00D620E5" w:rsidP="00D620E5">
            <w:pPr>
              <w:spacing w:after="0" w:line="240" w:lineRule="auto"/>
              <w:jc w:val="center"/>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Куда поступают</w:t>
            </w:r>
          </w:p>
        </w:tc>
      </w:tr>
      <w:tr w:rsidR="00D620E5" w:rsidRPr="00286F9A" w:rsidTr="008505DD">
        <w:trPr>
          <w:trHeight w:val="300"/>
        </w:trPr>
        <w:tc>
          <w:tcPr>
            <w:tcW w:w="3141" w:type="dxa"/>
            <w:vMerge/>
            <w:tcBorders>
              <w:top w:val="single" w:sz="4" w:space="0" w:color="000000"/>
              <w:left w:val="single" w:sz="4" w:space="0" w:color="000000"/>
              <w:bottom w:val="single" w:sz="4" w:space="0" w:color="000000"/>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507" w:type="dxa"/>
            <w:vMerge/>
            <w:tcBorders>
              <w:top w:val="single" w:sz="4" w:space="0" w:color="000000"/>
              <w:left w:val="single" w:sz="4" w:space="0" w:color="000000"/>
              <w:bottom w:val="single" w:sz="4" w:space="0" w:color="000000"/>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507" w:type="dxa"/>
            <w:vMerge/>
            <w:tcBorders>
              <w:top w:val="single" w:sz="4" w:space="0" w:color="000000"/>
              <w:left w:val="single" w:sz="4" w:space="0" w:color="000000"/>
              <w:bottom w:val="single" w:sz="4" w:space="0" w:color="000000"/>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539" w:type="dxa"/>
            <w:vMerge/>
            <w:tcBorders>
              <w:top w:val="single" w:sz="4" w:space="0" w:color="000000"/>
              <w:left w:val="single" w:sz="4" w:space="0" w:color="000000"/>
              <w:bottom w:val="single" w:sz="4" w:space="0" w:color="000000"/>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876" w:type="dxa"/>
            <w:vMerge/>
            <w:tcBorders>
              <w:top w:val="single" w:sz="4" w:space="0" w:color="000000"/>
              <w:left w:val="single" w:sz="4" w:space="0" w:color="000000"/>
              <w:bottom w:val="single" w:sz="4" w:space="0" w:color="000000"/>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r>
      <w:tr w:rsidR="00D620E5" w:rsidRPr="00286F9A" w:rsidTr="008505DD">
        <w:trPr>
          <w:trHeight w:val="300"/>
        </w:trPr>
        <w:tc>
          <w:tcPr>
            <w:tcW w:w="3141" w:type="dxa"/>
            <w:vMerge/>
            <w:tcBorders>
              <w:top w:val="single" w:sz="4" w:space="0" w:color="000000"/>
              <w:left w:val="single" w:sz="4" w:space="0" w:color="000000"/>
              <w:bottom w:val="single" w:sz="4" w:space="0" w:color="000000"/>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507" w:type="dxa"/>
            <w:vMerge/>
            <w:tcBorders>
              <w:top w:val="single" w:sz="4" w:space="0" w:color="000000"/>
              <w:left w:val="single" w:sz="4" w:space="0" w:color="000000"/>
              <w:bottom w:val="single" w:sz="4" w:space="0" w:color="000000"/>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507" w:type="dxa"/>
            <w:vMerge/>
            <w:tcBorders>
              <w:top w:val="single" w:sz="4" w:space="0" w:color="000000"/>
              <w:left w:val="single" w:sz="4" w:space="0" w:color="000000"/>
              <w:bottom w:val="single" w:sz="4" w:space="0" w:color="000000"/>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539" w:type="dxa"/>
            <w:vMerge/>
            <w:tcBorders>
              <w:top w:val="single" w:sz="4" w:space="0" w:color="000000"/>
              <w:left w:val="single" w:sz="4" w:space="0" w:color="000000"/>
              <w:bottom w:val="single" w:sz="4" w:space="0" w:color="000000"/>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876" w:type="dxa"/>
            <w:vMerge/>
            <w:tcBorders>
              <w:top w:val="single" w:sz="4" w:space="0" w:color="000000"/>
              <w:left w:val="single" w:sz="4" w:space="0" w:color="000000"/>
              <w:bottom w:val="single" w:sz="4" w:space="0" w:color="000000"/>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r>
      <w:tr w:rsidR="00D620E5" w:rsidRPr="00286F9A" w:rsidTr="008505DD">
        <w:trPr>
          <w:trHeight w:val="300"/>
        </w:trPr>
        <w:tc>
          <w:tcPr>
            <w:tcW w:w="3141" w:type="dxa"/>
            <w:vMerge/>
            <w:tcBorders>
              <w:top w:val="single" w:sz="4" w:space="0" w:color="000000"/>
              <w:left w:val="single" w:sz="4" w:space="0" w:color="000000"/>
              <w:bottom w:val="single" w:sz="4" w:space="0" w:color="000000"/>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507" w:type="dxa"/>
            <w:vMerge/>
            <w:tcBorders>
              <w:top w:val="single" w:sz="4" w:space="0" w:color="000000"/>
              <w:left w:val="single" w:sz="4" w:space="0" w:color="000000"/>
              <w:bottom w:val="single" w:sz="4" w:space="0" w:color="000000"/>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507" w:type="dxa"/>
            <w:vMerge/>
            <w:tcBorders>
              <w:top w:val="single" w:sz="4" w:space="0" w:color="000000"/>
              <w:left w:val="single" w:sz="4" w:space="0" w:color="000000"/>
              <w:bottom w:val="single" w:sz="4" w:space="0" w:color="000000"/>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539" w:type="dxa"/>
            <w:vMerge/>
            <w:tcBorders>
              <w:top w:val="single" w:sz="4" w:space="0" w:color="000000"/>
              <w:left w:val="single" w:sz="4" w:space="0" w:color="000000"/>
              <w:bottom w:val="single" w:sz="4" w:space="0" w:color="000000"/>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876" w:type="dxa"/>
            <w:vMerge/>
            <w:tcBorders>
              <w:top w:val="single" w:sz="4" w:space="0" w:color="000000"/>
              <w:left w:val="single" w:sz="4" w:space="0" w:color="000000"/>
              <w:bottom w:val="single" w:sz="4" w:space="0" w:color="000000"/>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r>
      <w:tr w:rsidR="00D620E5" w:rsidRPr="00286F9A" w:rsidTr="008505DD">
        <w:trPr>
          <w:trHeight w:val="300"/>
        </w:trPr>
        <w:tc>
          <w:tcPr>
            <w:tcW w:w="3141" w:type="dxa"/>
            <w:vMerge/>
            <w:tcBorders>
              <w:top w:val="single" w:sz="4" w:space="0" w:color="000000"/>
              <w:left w:val="single" w:sz="4" w:space="0" w:color="000000"/>
              <w:bottom w:val="single" w:sz="4" w:space="0" w:color="auto"/>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507" w:type="dxa"/>
            <w:vMerge/>
            <w:tcBorders>
              <w:top w:val="single" w:sz="4" w:space="0" w:color="000000"/>
              <w:left w:val="single" w:sz="4" w:space="0" w:color="000000"/>
              <w:bottom w:val="single" w:sz="4" w:space="0" w:color="auto"/>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507" w:type="dxa"/>
            <w:vMerge/>
            <w:tcBorders>
              <w:top w:val="single" w:sz="4" w:space="0" w:color="000000"/>
              <w:left w:val="single" w:sz="4" w:space="0" w:color="000000"/>
              <w:bottom w:val="single" w:sz="4" w:space="0" w:color="auto"/>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539" w:type="dxa"/>
            <w:vMerge/>
            <w:tcBorders>
              <w:top w:val="single" w:sz="4" w:space="0" w:color="000000"/>
              <w:left w:val="single" w:sz="4" w:space="0" w:color="000000"/>
              <w:bottom w:val="single" w:sz="4" w:space="0" w:color="auto"/>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876" w:type="dxa"/>
            <w:vMerge/>
            <w:tcBorders>
              <w:top w:val="single" w:sz="4" w:space="0" w:color="000000"/>
              <w:left w:val="single" w:sz="4" w:space="0" w:color="000000"/>
              <w:bottom w:val="single" w:sz="4" w:space="0" w:color="auto"/>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r>
      <w:tr w:rsidR="00D620E5" w:rsidRPr="00286F9A" w:rsidTr="008505DD">
        <w:trPr>
          <w:trHeight w:val="243"/>
        </w:trPr>
        <w:tc>
          <w:tcPr>
            <w:tcW w:w="3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0E5" w:rsidRPr="00286F9A" w:rsidRDefault="00D620E5" w:rsidP="00D620E5">
            <w:pPr>
              <w:spacing w:after="0" w:line="240" w:lineRule="auto"/>
              <w:jc w:val="both"/>
              <w:rPr>
                <w:rFonts w:ascii="Times New Roman" w:eastAsia="Times New Roman" w:hAnsi="Times New Roman" w:cs="Times New Roman"/>
                <w:bCs/>
                <w:color w:val="000000"/>
                <w:sz w:val="23"/>
                <w:szCs w:val="23"/>
                <w:lang w:eastAsia="ru-RU"/>
              </w:rPr>
            </w:pPr>
            <w:r w:rsidRPr="00286F9A">
              <w:rPr>
                <w:rFonts w:ascii="Times New Roman" w:eastAsia="Times New Roman" w:hAnsi="Times New Roman" w:cs="Times New Roman"/>
                <w:bCs/>
                <w:color w:val="000000"/>
                <w:sz w:val="23"/>
                <w:szCs w:val="23"/>
                <w:lang w:eastAsia="ru-RU"/>
              </w:rPr>
              <w:t>ИТОГО</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bCs/>
                <w:color w:val="000000"/>
                <w:sz w:val="23"/>
                <w:szCs w:val="23"/>
                <w:lang w:eastAsia="ru-RU"/>
              </w:rPr>
            </w:pPr>
            <w:r w:rsidRPr="00286F9A">
              <w:rPr>
                <w:rFonts w:ascii="Times New Roman" w:eastAsia="Times New Roman" w:hAnsi="Times New Roman" w:cs="Times New Roman"/>
                <w:bCs/>
                <w:color w:val="000000"/>
                <w:sz w:val="23"/>
                <w:szCs w:val="23"/>
                <w:lang w:eastAsia="ru-RU"/>
              </w:rPr>
              <w:t>6 774 043,50</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bCs/>
                <w:color w:val="000000"/>
                <w:sz w:val="23"/>
                <w:szCs w:val="23"/>
                <w:lang w:eastAsia="ru-RU"/>
              </w:rPr>
            </w:pPr>
            <w:r w:rsidRPr="00286F9A">
              <w:rPr>
                <w:rFonts w:ascii="Times New Roman" w:eastAsia="Times New Roman" w:hAnsi="Times New Roman" w:cs="Times New Roman"/>
                <w:bCs/>
                <w:color w:val="000000"/>
                <w:sz w:val="23"/>
                <w:szCs w:val="23"/>
                <w:lang w:eastAsia="ru-RU"/>
              </w:rPr>
              <w:t>5 635 393,81</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bCs/>
                <w:color w:val="000000"/>
                <w:sz w:val="23"/>
                <w:szCs w:val="23"/>
                <w:lang w:eastAsia="ru-RU"/>
              </w:rPr>
            </w:pPr>
            <w:r w:rsidRPr="00286F9A">
              <w:rPr>
                <w:rFonts w:ascii="Times New Roman" w:eastAsia="Times New Roman" w:hAnsi="Times New Roman" w:cs="Times New Roman"/>
                <w:bCs/>
                <w:color w:val="000000"/>
                <w:sz w:val="23"/>
                <w:szCs w:val="23"/>
                <w:lang w:eastAsia="ru-RU"/>
              </w:rPr>
              <w:t>120,21</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bCs/>
                <w:color w:val="000000"/>
                <w:sz w:val="23"/>
                <w:szCs w:val="23"/>
                <w:lang w:eastAsia="ru-RU"/>
              </w:rPr>
            </w:pPr>
            <w:r w:rsidRPr="00286F9A">
              <w:rPr>
                <w:rFonts w:ascii="Times New Roman" w:eastAsia="Times New Roman" w:hAnsi="Times New Roman" w:cs="Times New Roman"/>
                <w:bCs/>
                <w:color w:val="000000"/>
                <w:sz w:val="23"/>
                <w:szCs w:val="23"/>
                <w:lang w:eastAsia="ru-RU"/>
              </w:rPr>
              <w:t> </w:t>
            </w:r>
          </w:p>
        </w:tc>
      </w:tr>
      <w:tr w:rsidR="00D620E5" w:rsidRPr="00286F9A" w:rsidTr="008505DD">
        <w:trPr>
          <w:trHeight w:val="262"/>
        </w:trPr>
        <w:tc>
          <w:tcPr>
            <w:tcW w:w="3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0E5" w:rsidRPr="00286F9A" w:rsidRDefault="00D620E5" w:rsidP="00D620E5">
            <w:pPr>
              <w:spacing w:after="0" w:line="240" w:lineRule="auto"/>
              <w:jc w:val="both"/>
              <w:rPr>
                <w:rFonts w:ascii="Times New Roman" w:eastAsia="Times New Roman" w:hAnsi="Times New Roman" w:cs="Times New Roman"/>
                <w:bCs/>
                <w:color w:val="000000"/>
                <w:sz w:val="23"/>
                <w:szCs w:val="23"/>
                <w:lang w:eastAsia="ru-RU"/>
              </w:rPr>
            </w:pPr>
            <w:r w:rsidRPr="00286F9A">
              <w:rPr>
                <w:rFonts w:ascii="Times New Roman" w:eastAsia="Times New Roman" w:hAnsi="Times New Roman" w:cs="Times New Roman"/>
                <w:bCs/>
                <w:color w:val="000000"/>
                <w:sz w:val="23"/>
                <w:szCs w:val="23"/>
                <w:lang w:eastAsia="ru-RU"/>
              </w:rPr>
              <w:t xml:space="preserve">в </w:t>
            </w:r>
            <w:proofErr w:type="spellStart"/>
            <w:r w:rsidRPr="00286F9A">
              <w:rPr>
                <w:rFonts w:ascii="Times New Roman" w:eastAsia="Times New Roman" w:hAnsi="Times New Roman" w:cs="Times New Roman"/>
                <w:bCs/>
                <w:color w:val="000000"/>
                <w:sz w:val="23"/>
                <w:szCs w:val="23"/>
                <w:lang w:eastAsia="ru-RU"/>
              </w:rPr>
              <w:t>т.ч</w:t>
            </w:r>
            <w:proofErr w:type="spellEnd"/>
            <w:r w:rsidRPr="00286F9A">
              <w:rPr>
                <w:rFonts w:ascii="Times New Roman" w:eastAsia="Times New Roman" w:hAnsi="Times New Roman" w:cs="Times New Roman"/>
                <w:bCs/>
                <w:color w:val="000000"/>
                <w:sz w:val="23"/>
                <w:szCs w:val="23"/>
                <w:lang w:eastAsia="ru-RU"/>
              </w:rPr>
              <w:t>. областной бюджет</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bCs/>
                <w:color w:val="000000"/>
                <w:sz w:val="23"/>
                <w:szCs w:val="23"/>
                <w:lang w:eastAsia="ru-RU"/>
              </w:rPr>
            </w:pPr>
            <w:r w:rsidRPr="00286F9A">
              <w:rPr>
                <w:rFonts w:ascii="Times New Roman" w:eastAsia="Times New Roman" w:hAnsi="Times New Roman" w:cs="Times New Roman"/>
                <w:bCs/>
                <w:color w:val="000000"/>
                <w:sz w:val="23"/>
                <w:szCs w:val="23"/>
                <w:lang w:eastAsia="ru-RU"/>
              </w:rPr>
              <w:t>5 656 230,80</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bCs/>
                <w:color w:val="000000"/>
                <w:sz w:val="23"/>
                <w:szCs w:val="23"/>
                <w:lang w:eastAsia="ru-RU"/>
              </w:rPr>
            </w:pPr>
            <w:r w:rsidRPr="00286F9A">
              <w:rPr>
                <w:rFonts w:ascii="Times New Roman" w:eastAsia="Times New Roman" w:hAnsi="Times New Roman" w:cs="Times New Roman"/>
                <w:bCs/>
                <w:color w:val="000000"/>
                <w:sz w:val="23"/>
                <w:szCs w:val="23"/>
                <w:lang w:eastAsia="ru-RU"/>
              </w:rPr>
              <w:t>4 711 113,65</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bCs/>
                <w:color w:val="000000"/>
                <w:sz w:val="23"/>
                <w:szCs w:val="23"/>
                <w:lang w:eastAsia="ru-RU"/>
              </w:rPr>
            </w:pPr>
            <w:r w:rsidRPr="00286F9A">
              <w:rPr>
                <w:rFonts w:ascii="Times New Roman" w:eastAsia="Times New Roman" w:hAnsi="Times New Roman" w:cs="Times New Roman"/>
                <w:bCs/>
                <w:color w:val="000000"/>
                <w:sz w:val="23"/>
                <w:szCs w:val="23"/>
                <w:lang w:eastAsia="ru-RU"/>
              </w:rPr>
              <w:t>120,06</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bCs/>
                <w:color w:val="000000"/>
                <w:sz w:val="23"/>
                <w:szCs w:val="23"/>
                <w:lang w:eastAsia="ru-RU"/>
              </w:rPr>
            </w:pPr>
            <w:r w:rsidRPr="00286F9A">
              <w:rPr>
                <w:rFonts w:ascii="Times New Roman" w:eastAsia="Times New Roman" w:hAnsi="Times New Roman" w:cs="Times New Roman"/>
                <w:bCs/>
                <w:color w:val="000000"/>
                <w:sz w:val="23"/>
                <w:szCs w:val="23"/>
                <w:lang w:eastAsia="ru-RU"/>
              </w:rPr>
              <w:t> </w:t>
            </w:r>
          </w:p>
        </w:tc>
      </w:tr>
      <w:tr w:rsidR="00D620E5" w:rsidRPr="00286F9A" w:rsidTr="008505DD">
        <w:trPr>
          <w:trHeight w:val="415"/>
        </w:trPr>
        <w:tc>
          <w:tcPr>
            <w:tcW w:w="3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0E5" w:rsidRPr="00286F9A" w:rsidRDefault="00D620E5" w:rsidP="00D620E5">
            <w:pPr>
              <w:spacing w:after="0" w:line="240" w:lineRule="auto"/>
              <w:jc w:val="both"/>
              <w:rPr>
                <w:rFonts w:ascii="Times New Roman" w:eastAsia="Times New Roman" w:hAnsi="Times New Roman" w:cs="Times New Roman"/>
                <w:bCs/>
                <w:color w:val="000000"/>
                <w:sz w:val="23"/>
                <w:szCs w:val="23"/>
                <w:lang w:eastAsia="ru-RU"/>
              </w:rPr>
            </w:pPr>
            <w:r w:rsidRPr="00286F9A">
              <w:rPr>
                <w:rFonts w:ascii="Times New Roman" w:eastAsia="Times New Roman" w:hAnsi="Times New Roman" w:cs="Times New Roman"/>
                <w:bCs/>
                <w:color w:val="000000"/>
                <w:sz w:val="23"/>
                <w:szCs w:val="23"/>
                <w:lang w:eastAsia="ru-RU"/>
              </w:rPr>
              <w:t xml:space="preserve">          бюджет поселения</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bCs/>
                <w:color w:val="000000"/>
                <w:sz w:val="23"/>
                <w:szCs w:val="23"/>
                <w:lang w:eastAsia="ru-RU"/>
              </w:rPr>
            </w:pPr>
            <w:r w:rsidRPr="00286F9A">
              <w:rPr>
                <w:rFonts w:ascii="Times New Roman" w:eastAsia="Times New Roman" w:hAnsi="Times New Roman" w:cs="Times New Roman"/>
                <w:bCs/>
                <w:color w:val="000000"/>
                <w:sz w:val="23"/>
                <w:szCs w:val="23"/>
                <w:lang w:eastAsia="ru-RU"/>
              </w:rPr>
              <w:t>120 827,81</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bCs/>
                <w:color w:val="000000"/>
                <w:sz w:val="23"/>
                <w:szCs w:val="23"/>
                <w:lang w:eastAsia="ru-RU"/>
              </w:rPr>
            </w:pPr>
            <w:r w:rsidRPr="00286F9A">
              <w:rPr>
                <w:rFonts w:ascii="Times New Roman" w:eastAsia="Times New Roman" w:hAnsi="Times New Roman" w:cs="Times New Roman"/>
                <w:bCs/>
                <w:color w:val="000000"/>
                <w:sz w:val="23"/>
                <w:szCs w:val="23"/>
                <w:lang w:eastAsia="ru-RU"/>
              </w:rPr>
              <w:t>109 463,69</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bCs/>
                <w:color w:val="000000"/>
                <w:sz w:val="23"/>
                <w:szCs w:val="23"/>
                <w:lang w:eastAsia="ru-RU"/>
              </w:rPr>
            </w:pPr>
            <w:r w:rsidRPr="00286F9A">
              <w:rPr>
                <w:rFonts w:ascii="Times New Roman" w:eastAsia="Times New Roman" w:hAnsi="Times New Roman" w:cs="Times New Roman"/>
                <w:bCs/>
                <w:color w:val="000000"/>
                <w:sz w:val="23"/>
                <w:szCs w:val="23"/>
                <w:lang w:eastAsia="ru-RU"/>
              </w:rPr>
              <w:t>110,38</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bCs/>
                <w:color w:val="000000"/>
                <w:sz w:val="23"/>
                <w:szCs w:val="23"/>
                <w:lang w:eastAsia="ru-RU"/>
              </w:rPr>
            </w:pPr>
            <w:r w:rsidRPr="00286F9A">
              <w:rPr>
                <w:rFonts w:ascii="Times New Roman" w:eastAsia="Times New Roman" w:hAnsi="Times New Roman" w:cs="Times New Roman"/>
                <w:bCs/>
                <w:color w:val="000000"/>
                <w:sz w:val="23"/>
                <w:szCs w:val="23"/>
                <w:lang w:eastAsia="ru-RU"/>
              </w:rPr>
              <w:t> </w:t>
            </w:r>
          </w:p>
        </w:tc>
      </w:tr>
      <w:tr w:rsidR="00D620E5" w:rsidRPr="00286F9A" w:rsidTr="008505DD">
        <w:trPr>
          <w:trHeight w:val="1020"/>
        </w:trPr>
        <w:tc>
          <w:tcPr>
            <w:tcW w:w="3141" w:type="dxa"/>
            <w:tcBorders>
              <w:top w:val="single" w:sz="4" w:space="0" w:color="auto"/>
              <w:left w:val="single" w:sz="4" w:space="0" w:color="auto"/>
              <w:bottom w:val="single" w:sz="4" w:space="0" w:color="auto"/>
              <w:right w:val="single" w:sz="4" w:space="0" w:color="auto"/>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lastRenderedPageBreak/>
              <w:t>Налог на прибыль организаций зачисляемый в бюджеты субъектов Российской Федерации</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2 932 975,93</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2 048 311,60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143,19</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100 % областной бюджет</w:t>
            </w:r>
          </w:p>
        </w:tc>
      </w:tr>
      <w:tr w:rsidR="00D620E5" w:rsidRPr="00286F9A" w:rsidTr="008505DD">
        <w:trPr>
          <w:trHeight w:val="661"/>
        </w:trPr>
        <w:tc>
          <w:tcPr>
            <w:tcW w:w="3141" w:type="dxa"/>
            <w:tcBorders>
              <w:top w:val="single" w:sz="4" w:space="0" w:color="auto"/>
              <w:left w:val="single" w:sz="4" w:space="0" w:color="000000"/>
              <w:bottom w:val="single" w:sz="4" w:space="0" w:color="000000"/>
              <w:right w:val="single" w:sz="4" w:space="0" w:color="000000"/>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Налог на доходы физических лиц с доходов, источником которых является налоговый агент</w:t>
            </w:r>
          </w:p>
        </w:tc>
        <w:tc>
          <w:tcPr>
            <w:tcW w:w="1507" w:type="dxa"/>
            <w:tcBorders>
              <w:top w:val="single" w:sz="4" w:space="0" w:color="auto"/>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934 656,82</w:t>
            </w:r>
          </w:p>
        </w:tc>
        <w:tc>
          <w:tcPr>
            <w:tcW w:w="1507" w:type="dxa"/>
            <w:tcBorders>
              <w:top w:val="single" w:sz="4" w:space="0" w:color="auto"/>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878 212,15</w:t>
            </w:r>
          </w:p>
        </w:tc>
        <w:tc>
          <w:tcPr>
            <w:tcW w:w="1539" w:type="dxa"/>
            <w:tcBorders>
              <w:top w:val="single" w:sz="4" w:space="0" w:color="auto"/>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106,43</w:t>
            </w:r>
          </w:p>
        </w:tc>
        <w:tc>
          <w:tcPr>
            <w:tcW w:w="1876" w:type="dxa"/>
            <w:tcBorders>
              <w:top w:val="single" w:sz="4" w:space="0" w:color="auto"/>
              <w:left w:val="nil"/>
              <w:bottom w:val="single" w:sz="4" w:space="0" w:color="000000"/>
              <w:right w:val="single" w:sz="4" w:space="0" w:color="000000"/>
            </w:tcBorders>
            <w:shd w:val="clear" w:color="auto" w:fill="auto"/>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 в бюджет поселения 26% в бюджет района ост. областной бюджет</w:t>
            </w:r>
          </w:p>
        </w:tc>
      </w:tr>
      <w:tr w:rsidR="00D620E5" w:rsidRPr="00286F9A" w:rsidTr="008505DD">
        <w:trPr>
          <w:trHeight w:val="765"/>
        </w:trPr>
        <w:tc>
          <w:tcPr>
            <w:tcW w:w="3141" w:type="dxa"/>
            <w:tcBorders>
              <w:top w:val="nil"/>
              <w:left w:val="single" w:sz="4" w:space="0" w:color="000000"/>
              <w:bottom w:val="single" w:sz="4" w:space="0" w:color="000000"/>
              <w:right w:val="single" w:sz="4" w:space="0" w:color="000000"/>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Налог на доходы физических лиц с доходов, полученных физическими лицами в соответствии со статьей 228 НК РФ</w:t>
            </w:r>
          </w:p>
        </w:tc>
        <w:tc>
          <w:tcPr>
            <w:tcW w:w="1507"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1 592,50</w:t>
            </w:r>
          </w:p>
        </w:tc>
        <w:tc>
          <w:tcPr>
            <w:tcW w:w="1507"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0,00</w:t>
            </w:r>
          </w:p>
        </w:tc>
        <w:tc>
          <w:tcPr>
            <w:tcW w:w="1539"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0,00</w:t>
            </w:r>
          </w:p>
        </w:tc>
        <w:tc>
          <w:tcPr>
            <w:tcW w:w="1876" w:type="dxa"/>
            <w:tcBorders>
              <w:top w:val="nil"/>
              <w:left w:val="nil"/>
              <w:bottom w:val="single" w:sz="4" w:space="0" w:color="000000"/>
              <w:right w:val="single" w:sz="4" w:space="0" w:color="000000"/>
            </w:tcBorders>
            <w:shd w:val="clear" w:color="auto" w:fill="auto"/>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 26%</w:t>
            </w:r>
          </w:p>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p>
        </w:tc>
      </w:tr>
      <w:tr w:rsidR="00D620E5" w:rsidRPr="00286F9A" w:rsidTr="008505DD">
        <w:trPr>
          <w:trHeight w:val="765"/>
        </w:trPr>
        <w:tc>
          <w:tcPr>
            <w:tcW w:w="3141" w:type="dxa"/>
            <w:tcBorders>
              <w:top w:val="nil"/>
              <w:left w:val="single" w:sz="4" w:space="0" w:color="000000"/>
              <w:bottom w:val="single" w:sz="4" w:space="0" w:color="auto"/>
              <w:right w:val="single" w:sz="4" w:space="0" w:color="000000"/>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Налог, взимаемый с налогоплательщиков, выбравших в качестве объекта налогообложения доходы</w:t>
            </w:r>
          </w:p>
        </w:tc>
        <w:tc>
          <w:tcPr>
            <w:tcW w:w="1507" w:type="dxa"/>
            <w:tcBorders>
              <w:top w:val="nil"/>
              <w:left w:val="nil"/>
              <w:bottom w:val="single" w:sz="4" w:space="0" w:color="auto"/>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25 171,40</w:t>
            </w:r>
          </w:p>
        </w:tc>
        <w:tc>
          <w:tcPr>
            <w:tcW w:w="1507" w:type="dxa"/>
            <w:tcBorders>
              <w:top w:val="nil"/>
              <w:left w:val="nil"/>
              <w:bottom w:val="single" w:sz="4" w:space="0" w:color="auto"/>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19 607,53</w:t>
            </w:r>
          </w:p>
        </w:tc>
        <w:tc>
          <w:tcPr>
            <w:tcW w:w="1539" w:type="dxa"/>
            <w:tcBorders>
              <w:top w:val="nil"/>
              <w:left w:val="nil"/>
              <w:bottom w:val="single" w:sz="4" w:space="0" w:color="auto"/>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128,38</w:t>
            </w:r>
          </w:p>
        </w:tc>
        <w:tc>
          <w:tcPr>
            <w:tcW w:w="1876" w:type="dxa"/>
            <w:tcBorders>
              <w:top w:val="nil"/>
              <w:left w:val="nil"/>
              <w:bottom w:val="single" w:sz="4" w:space="0" w:color="auto"/>
              <w:right w:val="single" w:sz="4" w:space="0" w:color="000000"/>
            </w:tcBorders>
            <w:shd w:val="clear" w:color="auto" w:fill="auto"/>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 26%</w:t>
            </w:r>
          </w:p>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p>
        </w:tc>
      </w:tr>
      <w:tr w:rsidR="00D620E5" w:rsidRPr="00286F9A" w:rsidTr="008505DD">
        <w:trPr>
          <w:trHeight w:val="1275"/>
        </w:trPr>
        <w:tc>
          <w:tcPr>
            <w:tcW w:w="3141" w:type="dxa"/>
            <w:tcBorders>
              <w:top w:val="single" w:sz="4" w:space="0" w:color="auto"/>
              <w:left w:val="single" w:sz="4" w:space="0" w:color="auto"/>
              <w:bottom w:val="single" w:sz="4" w:space="0" w:color="auto"/>
              <w:right w:val="single" w:sz="4" w:space="0" w:color="auto"/>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5 392,90</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5 140,58</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104,91</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100% бюджет района</w:t>
            </w:r>
          </w:p>
        </w:tc>
      </w:tr>
      <w:tr w:rsidR="00D620E5" w:rsidRPr="00286F9A" w:rsidTr="008505DD">
        <w:trPr>
          <w:trHeight w:val="510"/>
        </w:trPr>
        <w:tc>
          <w:tcPr>
            <w:tcW w:w="3141" w:type="dxa"/>
            <w:tcBorders>
              <w:top w:val="single" w:sz="4" w:space="0" w:color="auto"/>
              <w:left w:val="single" w:sz="4" w:space="0" w:color="000000"/>
              <w:bottom w:val="single" w:sz="4" w:space="0" w:color="000000"/>
              <w:right w:val="single" w:sz="4" w:space="0" w:color="000000"/>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Единый налог на вмененный доход для отдельных видов деятельности</w:t>
            </w:r>
          </w:p>
        </w:tc>
        <w:tc>
          <w:tcPr>
            <w:tcW w:w="1507" w:type="dxa"/>
            <w:tcBorders>
              <w:top w:val="single" w:sz="4" w:space="0" w:color="auto"/>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3 745,27</w:t>
            </w:r>
          </w:p>
        </w:tc>
        <w:tc>
          <w:tcPr>
            <w:tcW w:w="1507" w:type="dxa"/>
            <w:tcBorders>
              <w:top w:val="single" w:sz="4" w:space="0" w:color="auto"/>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3 605,23</w:t>
            </w:r>
          </w:p>
        </w:tc>
        <w:tc>
          <w:tcPr>
            <w:tcW w:w="1539" w:type="dxa"/>
            <w:tcBorders>
              <w:top w:val="single" w:sz="4" w:space="0" w:color="auto"/>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103,88</w:t>
            </w:r>
          </w:p>
        </w:tc>
        <w:tc>
          <w:tcPr>
            <w:tcW w:w="1876" w:type="dxa"/>
            <w:tcBorders>
              <w:top w:val="single" w:sz="4" w:space="0" w:color="auto"/>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100% бюджет района</w:t>
            </w:r>
          </w:p>
        </w:tc>
      </w:tr>
      <w:tr w:rsidR="00D620E5" w:rsidRPr="00286F9A" w:rsidTr="008505DD">
        <w:trPr>
          <w:trHeight w:val="510"/>
        </w:trPr>
        <w:tc>
          <w:tcPr>
            <w:tcW w:w="3141" w:type="dxa"/>
            <w:tcBorders>
              <w:top w:val="nil"/>
              <w:left w:val="single" w:sz="4" w:space="0" w:color="000000"/>
              <w:bottom w:val="single" w:sz="4" w:space="0" w:color="000000"/>
              <w:right w:val="single" w:sz="4" w:space="0" w:color="000000"/>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Налог на имущество организаций по имуществу, не входящему в Единую систему газоснабжения</w:t>
            </w:r>
          </w:p>
        </w:tc>
        <w:tc>
          <w:tcPr>
            <w:tcW w:w="1507"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381 959,71</w:t>
            </w:r>
          </w:p>
        </w:tc>
        <w:tc>
          <w:tcPr>
            <w:tcW w:w="1507"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337 133,47</w:t>
            </w:r>
          </w:p>
        </w:tc>
        <w:tc>
          <w:tcPr>
            <w:tcW w:w="1539"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113,30</w:t>
            </w:r>
          </w:p>
        </w:tc>
        <w:tc>
          <w:tcPr>
            <w:tcW w:w="1876"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100 % областной бюджет</w:t>
            </w:r>
          </w:p>
        </w:tc>
      </w:tr>
      <w:tr w:rsidR="00D620E5" w:rsidRPr="00286F9A" w:rsidTr="008505DD">
        <w:trPr>
          <w:trHeight w:val="300"/>
        </w:trPr>
        <w:tc>
          <w:tcPr>
            <w:tcW w:w="3141" w:type="dxa"/>
            <w:tcBorders>
              <w:top w:val="nil"/>
              <w:left w:val="single" w:sz="4" w:space="0" w:color="000000"/>
              <w:bottom w:val="single" w:sz="4" w:space="0" w:color="000000"/>
              <w:right w:val="single" w:sz="4" w:space="0" w:color="000000"/>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Транспортный налог с организаций</w:t>
            </w:r>
          </w:p>
        </w:tc>
        <w:tc>
          <w:tcPr>
            <w:tcW w:w="1507"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32 902,41</w:t>
            </w:r>
          </w:p>
        </w:tc>
        <w:tc>
          <w:tcPr>
            <w:tcW w:w="1507"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30 108,88</w:t>
            </w:r>
          </w:p>
        </w:tc>
        <w:tc>
          <w:tcPr>
            <w:tcW w:w="1539"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109,28</w:t>
            </w:r>
          </w:p>
        </w:tc>
        <w:tc>
          <w:tcPr>
            <w:tcW w:w="1876"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100 % областной бюджет</w:t>
            </w:r>
          </w:p>
        </w:tc>
      </w:tr>
      <w:tr w:rsidR="00D620E5" w:rsidRPr="00286F9A" w:rsidTr="008505DD">
        <w:trPr>
          <w:trHeight w:val="765"/>
        </w:trPr>
        <w:tc>
          <w:tcPr>
            <w:tcW w:w="3141" w:type="dxa"/>
            <w:tcBorders>
              <w:top w:val="nil"/>
              <w:left w:val="single" w:sz="4" w:space="0" w:color="000000"/>
              <w:bottom w:val="single" w:sz="4" w:space="0" w:color="000000"/>
              <w:right w:val="single" w:sz="4" w:space="0" w:color="000000"/>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Земельный налог с организаций, обладающих земельным участком, расположенным в границах городских поселений</w:t>
            </w:r>
          </w:p>
        </w:tc>
        <w:tc>
          <w:tcPr>
            <w:tcW w:w="1507"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9 364,89</w:t>
            </w:r>
          </w:p>
        </w:tc>
        <w:tc>
          <w:tcPr>
            <w:tcW w:w="1507"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7 674,23</w:t>
            </w:r>
          </w:p>
        </w:tc>
        <w:tc>
          <w:tcPr>
            <w:tcW w:w="1539"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122,03</w:t>
            </w:r>
          </w:p>
        </w:tc>
        <w:tc>
          <w:tcPr>
            <w:tcW w:w="1876"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100% бюджет поселения</w:t>
            </w:r>
          </w:p>
        </w:tc>
      </w:tr>
      <w:tr w:rsidR="00D620E5" w:rsidRPr="00286F9A" w:rsidTr="008505DD">
        <w:trPr>
          <w:trHeight w:val="765"/>
        </w:trPr>
        <w:tc>
          <w:tcPr>
            <w:tcW w:w="3141" w:type="dxa"/>
            <w:tcBorders>
              <w:top w:val="nil"/>
              <w:left w:val="single" w:sz="4" w:space="0" w:color="000000"/>
              <w:bottom w:val="single" w:sz="4" w:space="0" w:color="000000"/>
              <w:right w:val="single" w:sz="4" w:space="0" w:color="000000"/>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Налог на добычу прочих полезных ископаемых (за исключением полезных ископаемых в виде природных алмазов)</w:t>
            </w:r>
          </w:p>
        </w:tc>
        <w:tc>
          <w:tcPr>
            <w:tcW w:w="1507"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2 306 960,62</w:t>
            </w:r>
          </w:p>
        </w:tc>
        <w:tc>
          <w:tcPr>
            <w:tcW w:w="1507"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2 294 046,26</w:t>
            </w:r>
          </w:p>
        </w:tc>
        <w:tc>
          <w:tcPr>
            <w:tcW w:w="1539"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100,56</w:t>
            </w:r>
          </w:p>
        </w:tc>
        <w:tc>
          <w:tcPr>
            <w:tcW w:w="1876"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100 % областной бюджет</w:t>
            </w:r>
          </w:p>
        </w:tc>
      </w:tr>
      <w:tr w:rsidR="00D620E5" w:rsidRPr="00286F9A" w:rsidTr="008505DD">
        <w:trPr>
          <w:trHeight w:val="1621"/>
        </w:trPr>
        <w:tc>
          <w:tcPr>
            <w:tcW w:w="3141" w:type="dxa"/>
            <w:tcBorders>
              <w:top w:val="nil"/>
              <w:left w:val="single" w:sz="4" w:space="0" w:color="000000"/>
              <w:bottom w:val="single" w:sz="4" w:space="0" w:color="auto"/>
              <w:right w:val="single" w:sz="4" w:space="0" w:color="000000"/>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Государственная пошлина за выдачу документов о проведении государственного технического осмотра тракторов, самоходных дорожно-строительных </w:t>
            </w:r>
          </w:p>
        </w:tc>
        <w:tc>
          <w:tcPr>
            <w:tcW w:w="1507" w:type="dxa"/>
            <w:tcBorders>
              <w:top w:val="nil"/>
              <w:left w:val="nil"/>
              <w:bottom w:val="single" w:sz="4" w:space="0" w:color="auto"/>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1 432,13</w:t>
            </w:r>
          </w:p>
        </w:tc>
        <w:tc>
          <w:tcPr>
            <w:tcW w:w="1507" w:type="dxa"/>
            <w:tcBorders>
              <w:top w:val="nil"/>
              <w:left w:val="nil"/>
              <w:bottom w:val="single" w:sz="4" w:space="0" w:color="auto"/>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1 513,44</w:t>
            </w:r>
          </w:p>
        </w:tc>
        <w:tc>
          <w:tcPr>
            <w:tcW w:w="1539" w:type="dxa"/>
            <w:tcBorders>
              <w:top w:val="nil"/>
              <w:left w:val="nil"/>
              <w:bottom w:val="single" w:sz="4" w:space="0" w:color="auto"/>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94,63</w:t>
            </w:r>
          </w:p>
        </w:tc>
        <w:tc>
          <w:tcPr>
            <w:tcW w:w="1876" w:type="dxa"/>
            <w:tcBorders>
              <w:top w:val="nil"/>
              <w:left w:val="nil"/>
              <w:bottom w:val="single" w:sz="4" w:space="0" w:color="auto"/>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100 % областной бюджет</w:t>
            </w:r>
          </w:p>
        </w:tc>
      </w:tr>
      <w:tr w:rsidR="00D620E5" w:rsidRPr="00286F9A" w:rsidTr="008505DD">
        <w:trPr>
          <w:trHeight w:val="58"/>
        </w:trPr>
        <w:tc>
          <w:tcPr>
            <w:tcW w:w="3141" w:type="dxa"/>
            <w:tcBorders>
              <w:top w:val="single" w:sz="4" w:space="0" w:color="auto"/>
              <w:left w:val="single" w:sz="4" w:space="0" w:color="auto"/>
              <w:bottom w:val="single" w:sz="4" w:space="0" w:color="auto"/>
              <w:right w:val="single" w:sz="4" w:space="0" w:color="auto"/>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Государственная пошлина за выдачу органом местного самоуправления поселения специального разрешения опасных, тяжеловесных и (или) крупногабаритных грузов</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2 692,80</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3 510,50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76,71</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100% бюджет поселения</w:t>
            </w:r>
          </w:p>
        </w:tc>
      </w:tr>
      <w:tr w:rsidR="00D620E5" w:rsidRPr="00286F9A" w:rsidTr="008505DD">
        <w:trPr>
          <w:trHeight w:val="557"/>
        </w:trPr>
        <w:tc>
          <w:tcPr>
            <w:tcW w:w="3141" w:type="dxa"/>
            <w:tcBorders>
              <w:top w:val="single" w:sz="4" w:space="0" w:color="auto"/>
              <w:left w:val="single" w:sz="4" w:space="0" w:color="000000"/>
              <w:bottom w:val="single" w:sz="4" w:space="0" w:color="auto"/>
              <w:right w:val="single" w:sz="4" w:space="0" w:color="000000"/>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lastRenderedPageBreak/>
              <w:t>Доходы, получаемые в виде арендной платы за земельные участки, государственная собственность на которые не разграничена в границах городских поселений</w:t>
            </w:r>
          </w:p>
        </w:tc>
        <w:tc>
          <w:tcPr>
            <w:tcW w:w="1507" w:type="dxa"/>
            <w:tcBorders>
              <w:top w:val="single" w:sz="4" w:space="0" w:color="auto"/>
              <w:left w:val="nil"/>
              <w:bottom w:val="single" w:sz="4" w:space="0" w:color="auto"/>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5 892,24</w:t>
            </w:r>
          </w:p>
        </w:tc>
        <w:tc>
          <w:tcPr>
            <w:tcW w:w="1507" w:type="dxa"/>
            <w:tcBorders>
              <w:top w:val="single" w:sz="4" w:space="0" w:color="auto"/>
              <w:left w:val="nil"/>
              <w:bottom w:val="single" w:sz="4" w:space="0" w:color="auto"/>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6 419,18</w:t>
            </w:r>
          </w:p>
        </w:tc>
        <w:tc>
          <w:tcPr>
            <w:tcW w:w="1539" w:type="dxa"/>
            <w:tcBorders>
              <w:top w:val="single" w:sz="4" w:space="0" w:color="auto"/>
              <w:left w:val="nil"/>
              <w:bottom w:val="single" w:sz="4" w:space="0" w:color="auto"/>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91,79</w:t>
            </w:r>
          </w:p>
        </w:tc>
        <w:tc>
          <w:tcPr>
            <w:tcW w:w="1876" w:type="dxa"/>
            <w:tcBorders>
              <w:top w:val="single" w:sz="4" w:space="0" w:color="auto"/>
              <w:left w:val="nil"/>
              <w:bottom w:val="single" w:sz="4" w:space="0" w:color="auto"/>
              <w:right w:val="single" w:sz="4" w:space="0" w:color="000000"/>
            </w:tcBorders>
            <w:shd w:val="clear" w:color="auto" w:fill="auto"/>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50% бюджет района,  </w:t>
            </w:r>
          </w:p>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50% бюджет поселения</w:t>
            </w:r>
          </w:p>
        </w:tc>
      </w:tr>
      <w:tr w:rsidR="00D620E5" w:rsidRPr="00286F9A" w:rsidTr="008505DD">
        <w:trPr>
          <w:trHeight w:val="1275"/>
        </w:trPr>
        <w:tc>
          <w:tcPr>
            <w:tcW w:w="3141" w:type="dxa"/>
            <w:tcBorders>
              <w:top w:val="single" w:sz="4" w:space="0" w:color="auto"/>
              <w:left w:val="single" w:sz="4" w:space="0" w:color="000000"/>
              <w:bottom w:val="single" w:sz="4" w:space="0" w:color="000000"/>
              <w:right w:val="single" w:sz="4" w:space="0" w:color="000000"/>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Доходы от сдачи в аренду имущества, находящегося в оперативном управлении органов управления городских поселений </w:t>
            </w:r>
          </w:p>
        </w:tc>
        <w:tc>
          <w:tcPr>
            <w:tcW w:w="1507" w:type="dxa"/>
            <w:tcBorders>
              <w:top w:val="single" w:sz="4" w:space="0" w:color="auto"/>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6 497,42</w:t>
            </w:r>
          </w:p>
        </w:tc>
        <w:tc>
          <w:tcPr>
            <w:tcW w:w="1507" w:type="dxa"/>
            <w:tcBorders>
              <w:top w:val="single" w:sz="4" w:space="0" w:color="auto"/>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3 990,34</w:t>
            </w:r>
          </w:p>
        </w:tc>
        <w:tc>
          <w:tcPr>
            <w:tcW w:w="1539" w:type="dxa"/>
            <w:tcBorders>
              <w:top w:val="single" w:sz="4" w:space="0" w:color="auto"/>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162,8</w:t>
            </w:r>
          </w:p>
        </w:tc>
        <w:tc>
          <w:tcPr>
            <w:tcW w:w="1876" w:type="dxa"/>
            <w:tcBorders>
              <w:top w:val="single" w:sz="4" w:space="0" w:color="auto"/>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100% бюджет поселения</w:t>
            </w:r>
          </w:p>
        </w:tc>
      </w:tr>
      <w:tr w:rsidR="00D620E5" w:rsidRPr="00286F9A" w:rsidTr="008505DD">
        <w:trPr>
          <w:trHeight w:val="131"/>
        </w:trPr>
        <w:tc>
          <w:tcPr>
            <w:tcW w:w="3141" w:type="dxa"/>
            <w:tcBorders>
              <w:top w:val="nil"/>
              <w:left w:val="single" w:sz="4" w:space="0" w:color="000000"/>
              <w:bottom w:val="single" w:sz="4" w:space="0" w:color="auto"/>
              <w:right w:val="single" w:sz="4" w:space="0" w:color="000000"/>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Доходы от перечисления части прибыли муниципальных унитарных предприятий</w:t>
            </w:r>
          </w:p>
        </w:tc>
        <w:tc>
          <w:tcPr>
            <w:tcW w:w="1507" w:type="dxa"/>
            <w:tcBorders>
              <w:top w:val="nil"/>
              <w:left w:val="nil"/>
              <w:bottom w:val="single" w:sz="4" w:space="0" w:color="auto"/>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3 229,94</w:t>
            </w:r>
          </w:p>
        </w:tc>
        <w:tc>
          <w:tcPr>
            <w:tcW w:w="1507" w:type="dxa"/>
            <w:tcBorders>
              <w:top w:val="nil"/>
              <w:left w:val="nil"/>
              <w:bottom w:val="single" w:sz="4" w:space="0" w:color="auto"/>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2 411,16</w:t>
            </w:r>
          </w:p>
        </w:tc>
        <w:tc>
          <w:tcPr>
            <w:tcW w:w="1539" w:type="dxa"/>
            <w:tcBorders>
              <w:top w:val="nil"/>
              <w:left w:val="nil"/>
              <w:bottom w:val="single" w:sz="4" w:space="0" w:color="auto"/>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133,96</w:t>
            </w:r>
          </w:p>
        </w:tc>
        <w:tc>
          <w:tcPr>
            <w:tcW w:w="1876" w:type="dxa"/>
            <w:tcBorders>
              <w:top w:val="nil"/>
              <w:left w:val="nil"/>
              <w:bottom w:val="single" w:sz="4" w:space="0" w:color="auto"/>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100% бюджет поселения</w:t>
            </w:r>
          </w:p>
        </w:tc>
      </w:tr>
      <w:tr w:rsidR="00D620E5" w:rsidRPr="00286F9A" w:rsidTr="008505DD">
        <w:trPr>
          <w:trHeight w:val="840"/>
        </w:trPr>
        <w:tc>
          <w:tcPr>
            <w:tcW w:w="3141" w:type="dxa"/>
            <w:tcBorders>
              <w:top w:val="single" w:sz="4" w:space="0" w:color="auto"/>
              <w:left w:val="single" w:sz="4" w:space="0" w:color="auto"/>
              <w:bottom w:val="single" w:sz="4" w:space="0" w:color="auto"/>
              <w:right w:val="single" w:sz="4" w:space="0" w:color="auto"/>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4 943,41</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1 693,31</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291,94</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50% бюджет района, </w:t>
            </w:r>
          </w:p>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50% бюджет поселения</w:t>
            </w:r>
          </w:p>
        </w:tc>
      </w:tr>
    </w:tbl>
    <w:p w:rsidR="00D620E5" w:rsidRPr="00286F9A" w:rsidRDefault="00D620E5" w:rsidP="00D620E5">
      <w:pPr>
        <w:spacing w:after="0" w:line="240" w:lineRule="auto"/>
        <w:ind w:firstLine="540"/>
        <w:jc w:val="both"/>
        <w:rPr>
          <w:rFonts w:ascii="Times New Roman" w:eastAsia="Times New Roman" w:hAnsi="Times New Roman" w:cs="Times New Roman"/>
          <w:color w:val="000000"/>
          <w:sz w:val="23"/>
          <w:szCs w:val="23"/>
          <w:lang w:eastAsia="ru-RU"/>
        </w:rPr>
      </w:pP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Таким образом, из приведенных данных видно, что из более чем 6 миллиардов рублей, собираемых на территории Бодайбинского муниципального образования, только 100 миллионов поступают в бюджет поселения. Это меньше 2%. И речь идет только о платежах в региональный бюджет. Причем средний прирост поступлений от региональных налогов и сборов составляет 20% по сравнению с 2017г., тогда как доходы местного бюджета выросли только на 10%.</w:t>
      </w: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В целях повышения эффективности бюджетных расходов обеспечиваются мероприятия по мониторингу организации бюджетного процесса, ежемесячному планированию и финансированию расходов бюджета с учетом реальных поступлений доходов, производится сокращение неэффективных расходов, обеспечивается увеличение доходных источников за счет выявления внутренних резервов.</w:t>
      </w:r>
    </w:p>
    <w:p w:rsidR="00D620E5" w:rsidRPr="00286F9A" w:rsidRDefault="00D620E5" w:rsidP="00D620E5">
      <w:pPr>
        <w:tabs>
          <w:tab w:val="left" w:pos="5535"/>
        </w:tabs>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За 2018 год в бюджет Бодайбинского муниципального образования поступило всего доходов 262 301 851,18 руб. при запланированных 249 037 641,10 руб., что составляет 105,3% к уточненному годовому плану, из них:</w:t>
      </w:r>
    </w:p>
    <w:p w:rsidR="00D620E5" w:rsidRPr="00286F9A" w:rsidRDefault="00D620E5" w:rsidP="00D620E5">
      <w:pPr>
        <w:tabs>
          <w:tab w:val="left" w:pos="709"/>
          <w:tab w:val="left" w:pos="851"/>
        </w:tabs>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xml:space="preserve">- налоговых и неналоговых доходов поступило 165 290 752,82 руб. при плане 164 152 627,57 руб., что составляет 100,7% к уточненному годовому плану, в структуре доходов данные платежи составили 63%; </w:t>
      </w:r>
    </w:p>
    <w:p w:rsidR="00D620E5" w:rsidRPr="00286F9A" w:rsidRDefault="00D620E5" w:rsidP="00D620E5">
      <w:pPr>
        <w:tabs>
          <w:tab w:val="left" w:pos="709"/>
        </w:tabs>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безвозмездных поступлений поступило в сумме 97 011 098,36 руб. при плане 84 885 013,53 руб., что составляет 114,2% исполнения от уточненного годового плана.</w:t>
      </w: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Расходная часть бюджета Бодайбинского муниципального образования в 2018 году исполнена в сумме 241 735 591,73 руб., что составляет 86,75%</w:t>
      </w:r>
      <w:r w:rsidR="008505DD" w:rsidRPr="00286F9A">
        <w:rPr>
          <w:rFonts w:ascii="Times New Roman" w:eastAsia="Times New Roman" w:hAnsi="Times New Roman" w:cs="Times New Roman"/>
          <w:sz w:val="23"/>
          <w:szCs w:val="23"/>
          <w:lang w:eastAsia="ru-RU"/>
        </w:rPr>
        <w:t xml:space="preserve"> от уточненного годового плана.</w:t>
      </w:r>
      <w:r w:rsidRPr="00286F9A">
        <w:rPr>
          <w:rFonts w:ascii="Times New Roman" w:eastAsia="Times New Roman" w:hAnsi="Times New Roman" w:cs="Times New Roman"/>
          <w:sz w:val="23"/>
          <w:szCs w:val="23"/>
          <w:lang w:eastAsia="ru-RU"/>
        </w:rPr>
        <w:tab/>
        <w:t xml:space="preserve">Анализ доходной и расходной части бюджета Бодайбинского муниципального образования за 2006-2019 годы представлен в диаграмме. Приведенные данные позволяют сделать вывод о положительной динамике доходной части бюджета. Однако, систематический пересмотр законодательства о местном самоуправлении, расширяющий полномочия (читай, обязанности) органов местного самоуправления, влечет за собой потребность в дополнительных бюджетных ассигнованиях. При этом не предусматриваются изменения как в части увеличения действующих нормативов отчислений, так и в части закрепления за местными бюджетами дополнительных доходных источников. Поэтому решать эффективно все вопросы местного значения невозможно без дополнительного финансирования в виде дотаций и субсидий из бюджета Иркутской области. Однако, механизм распределения межбюджетных трансфертов, установленный законодательством Иркутской области, слабо учитывает специфику северных территорий, </w:t>
      </w:r>
      <w:r w:rsidRPr="00286F9A">
        <w:rPr>
          <w:rFonts w:ascii="Times New Roman" w:eastAsia="Times New Roman" w:hAnsi="Times New Roman" w:cs="Times New Roman"/>
          <w:sz w:val="23"/>
          <w:szCs w:val="23"/>
          <w:lang w:eastAsia="ru-RU"/>
        </w:rPr>
        <w:lastRenderedPageBreak/>
        <w:t xml:space="preserve">Бодайбинского муниципального образования, обусловленную ежегодным уменьшением численности постоянно проживающего населения, связанный с привлечением трудовых мигрантов предприятиями горнодобывающей отрасли промышленности, логистическими проблемами. </w:t>
      </w:r>
    </w:p>
    <w:p w:rsidR="00D620E5" w:rsidRPr="00286F9A" w:rsidRDefault="00D620E5" w:rsidP="00D620E5">
      <w:pPr>
        <w:spacing w:after="0" w:line="240" w:lineRule="auto"/>
        <w:ind w:firstLine="540"/>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В результате работы администрации на всех доступных для местного самоуправления площадках, включая региональное Правительство, Законодательное Собрание Иркутской области, Ассоциацию муниципальных образований, в 2018 году удалось добиться значимых результатов в усовершенствовании межбюджетных отношений. Так, уровень софинансирования из бюджета Бодайбинского муниципального образования, установленный министерством финансов Иркутской области в размере 25%, был снижен до 12%. </w:t>
      </w:r>
    </w:p>
    <w:p w:rsidR="00D620E5" w:rsidRPr="00286F9A" w:rsidRDefault="00D620E5" w:rsidP="00D620E5">
      <w:pPr>
        <w:spacing w:after="0" w:line="240" w:lineRule="auto"/>
        <w:ind w:firstLine="540"/>
        <w:jc w:val="both"/>
        <w:rPr>
          <w:rFonts w:ascii="Times New Roman" w:eastAsia="Times New Roman" w:hAnsi="Times New Roman" w:cs="Times New Roman"/>
          <w:sz w:val="23"/>
          <w:szCs w:val="23"/>
          <w:lang w:eastAsia="ru-RU"/>
        </w:rPr>
      </w:pPr>
    </w:p>
    <w:p w:rsidR="00D620E5" w:rsidRPr="00286F9A" w:rsidRDefault="00D620E5" w:rsidP="00D620E5">
      <w:pPr>
        <w:spacing w:after="0" w:line="240" w:lineRule="auto"/>
        <w:jc w:val="both"/>
        <w:rPr>
          <w:rFonts w:ascii="Times New Roman" w:eastAsia="Times New Roman" w:hAnsi="Times New Roman" w:cs="Times New Roman"/>
          <w:noProof/>
          <w:sz w:val="23"/>
          <w:szCs w:val="23"/>
          <w:lang w:eastAsia="ru-RU"/>
        </w:rPr>
      </w:pPr>
      <w:r w:rsidRPr="00286F9A">
        <w:rPr>
          <w:rFonts w:ascii="Times New Roman" w:eastAsia="Times New Roman" w:hAnsi="Times New Roman" w:cs="Times New Roman"/>
          <w:noProof/>
          <w:sz w:val="23"/>
          <w:szCs w:val="23"/>
          <w:lang w:eastAsia="ru-RU"/>
        </w:rPr>
        <w:drawing>
          <wp:inline distT="0" distB="0" distL="0" distR="0">
            <wp:extent cx="6076315" cy="3547110"/>
            <wp:effectExtent l="0" t="0" r="635" b="1524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620E5" w:rsidRPr="00286F9A" w:rsidRDefault="00D620E5" w:rsidP="00D620E5">
      <w:pPr>
        <w:spacing w:after="0" w:line="240" w:lineRule="auto"/>
        <w:jc w:val="both"/>
        <w:rPr>
          <w:rFonts w:ascii="Times New Roman" w:eastAsia="Times New Roman" w:hAnsi="Times New Roman" w:cs="Times New Roman"/>
          <w:noProof/>
          <w:sz w:val="23"/>
          <w:szCs w:val="23"/>
          <w:lang w:eastAsia="ru-RU"/>
        </w:rPr>
      </w:pPr>
      <w:r w:rsidRPr="00286F9A">
        <w:rPr>
          <w:rFonts w:ascii="Times New Roman" w:eastAsia="Times New Roman" w:hAnsi="Times New Roman" w:cs="Times New Roman"/>
          <w:noProof/>
          <w:sz w:val="23"/>
          <w:szCs w:val="23"/>
          <w:lang w:eastAsia="ru-RU"/>
        </w:rPr>
        <w:tab/>
        <w:t xml:space="preserve">Из приведенной диаграммы видно, что при росте объема средств, направляемых на финансовое обеспечение функций и задач местного самоуправления наблюдается  значительное сокращение доли расходов на оплату труда работников администрации в общем объеме расходов, несмотря на </w:t>
      </w:r>
      <w:r w:rsidRPr="00286F9A">
        <w:rPr>
          <w:rFonts w:ascii="Times New Roman" w:eastAsia="Times New Roman" w:hAnsi="Times New Roman" w:cs="Times New Roman"/>
          <w:sz w:val="23"/>
          <w:szCs w:val="23"/>
          <w:lang w:eastAsia="ru-RU"/>
        </w:rPr>
        <w:t>систематический пересмотр законодательства о местном самоуправлении и значительном расширении полномочий органов местного самоуправления.</w:t>
      </w:r>
    </w:p>
    <w:p w:rsidR="00D620E5" w:rsidRPr="00286F9A" w:rsidRDefault="00D620E5" w:rsidP="00D620E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3"/>
          <w:szCs w:val="23"/>
          <w:lang w:eastAsia="zh-CN"/>
        </w:rPr>
      </w:pPr>
      <w:r w:rsidRPr="00286F9A">
        <w:rPr>
          <w:rFonts w:ascii="Times New Roman" w:eastAsia="Times New Roman" w:hAnsi="Times New Roman" w:cs="Times New Roman"/>
          <w:sz w:val="23"/>
          <w:szCs w:val="23"/>
          <w:lang w:eastAsia="ru-RU"/>
        </w:rPr>
        <w:t xml:space="preserve">Бюджетная политика как составная часть экономической политики нацелена на повышение уровня и качества жизни населения через повышение уровня экономического развития и реализуется по основным направлениям, определенным </w:t>
      </w:r>
      <w:r w:rsidRPr="00286F9A">
        <w:rPr>
          <w:rFonts w:ascii="Times New Roman" w:eastAsia="Times New Roman" w:hAnsi="Times New Roman" w:cs="Times New Roman"/>
          <w:sz w:val="23"/>
          <w:szCs w:val="23"/>
          <w:lang w:eastAsia="zh-CN"/>
        </w:rPr>
        <w:t>программой социально-экономического развития Бодайбинского муниципального образования:</w:t>
      </w:r>
    </w:p>
    <w:p w:rsidR="00D620E5" w:rsidRPr="00286F9A" w:rsidRDefault="008505DD" w:rsidP="008505DD">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zh-CN"/>
        </w:rPr>
        <w:t xml:space="preserve">1) </w:t>
      </w:r>
      <w:r w:rsidR="00D620E5" w:rsidRPr="00286F9A">
        <w:rPr>
          <w:rFonts w:ascii="Times New Roman" w:eastAsia="Times New Roman" w:hAnsi="Times New Roman" w:cs="Times New Roman"/>
          <w:sz w:val="23"/>
          <w:szCs w:val="23"/>
          <w:lang w:eastAsia="zh-CN"/>
        </w:rPr>
        <w:t xml:space="preserve">Обеспечение </w:t>
      </w:r>
      <w:r w:rsidR="00D620E5" w:rsidRPr="00286F9A">
        <w:rPr>
          <w:rFonts w:ascii="Times New Roman" w:eastAsia="Times New Roman" w:hAnsi="Times New Roman" w:cs="Times New Roman"/>
          <w:sz w:val="23"/>
          <w:szCs w:val="23"/>
          <w:lang w:eastAsia="ru-RU"/>
        </w:rPr>
        <w:t>граждан жилыми помещениями, отвечающими требованиям пригодности для их проживания.</w:t>
      </w:r>
    </w:p>
    <w:p w:rsidR="00D620E5" w:rsidRPr="00286F9A" w:rsidRDefault="008505DD" w:rsidP="008505DD">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2) </w:t>
      </w:r>
      <w:r w:rsidR="00D620E5" w:rsidRPr="00286F9A">
        <w:rPr>
          <w:rFonts w:ascii="Times New Roman" w:eastAsia="Times New Roman" w:hAnsi="Times New Roman" w:cs="Times New Roman"/>
          <w:sz w:val="23"/>
          <w:szCs w:val="23"/>
          <w:lang w:eastAsia="ru-RU"/>
        </w:rPr>
        <w:t>Содержание автомобильных дорог общего пользования с учетом установленных нормативов, производство планово-предупредительного, текущего и капитального ремонта, строительство и развитие сети автомобильных дорог.</w:t>
      </w:r>
    </w:p>
    <w:p w:rsidR="00D620E5" w:rsidRPr="00286F9A" w:rsidRDefault="008505DD" w:rsidP="008505DD">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3) </w:t>
      </w:r>
      <w:r w:rsidR="00D620E5" w:rsidRPr="00286F9A">
        <w:rPr>
          <w:rFonts w:ascii="Times New Roman" w:eastAsia="Times New Roman" w:hAnsi="Times New Roman" w:cs="Times New Roman"/>
          <w:sz w:val="23"/>
          <w:szCs w:val="23"/>
          <w:lang w:eastAsia="ru-RU"/>
        </w:rPr>
        <w:t>Развитие общественного транспорта.</w:t>
      </w:r>
    </w:p>
    <w:p w:rsidR="00D620E5" w:rsidRPr="00286F9A" w:rsidRDefault="008505DD" w:rsidP="008505DD">
      <w:pPr>
        <w:autoSpaceDE w:val="0"/>
        <w:autoSpaceDN w:val="0"/>
        <w:adjustRightInd w:val="0"/>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4) </w:t>
      </w:r>
      <w:r w:rsidR="00D620E5" w:rsidRPr="00286F9A">
        <w:rPr>
          <w:rFonts w:ascii="Times New Roman" w:eastAsia="Times New Roman" w:hAnsi="Times New Roman" w:cs="Times New Roman"/>
          <w:sz w:val="23"/>
          <w:szCs w:val="23"/>
          <w:lang w:eastAsia="ru-RU"/>
        </w:rPr>
        <w:t>Направление бюджетных инвестиций в сфере жилищно-коммунального хозяйства в целях приведения объектов жилищно-коммунальной инфраструктуры в нормативное состояние, обеспечение населения питьевой водой, соответствующей установленным требованиям безопасности и безвредности, мероприятия по снижению негативного воздействия отходов производства и потребления на окружающую среду.</w:t>
      </w:r>
    </w:p>
    <w:p w:rsidR="00D620E5" w:rsidRPr="00286F9A" w:rsidRDefault="008505DD" w:rsidP="008505DD">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5) </w:t>
      </w:r>
      <w:r w:rsidR="00D620E5" w:rsidRPr="00286F9A">
        <w:rPr>
          <w:rFonts w:ascii="Times New Roman" w:eastAsia="Times New Roman" w:hAnsi="Times New Roman" w:cs="Times New Roman"/>
          <w:sz w:val="23"/>
          <w:szCs w:val="23"/>
          <w:lang w:eastAsia="ru-RU"/>
        </w:rPr>
        <w:t>Формирование комфортной городской среды, посредством финансирования мероприятий, направленных на улучшение условий жизни граждан, организация работ по благоустройству территории муниципального образования.</w:t>
      </w:r>
    </w:p>
    <w:p w:rsidR="00D620E5" w:rsidRPr="00286F9A" w:rsidRDefault="008505DD" w:rsidP="008505DD">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3"/>
          <w:szCs w:val="23"/>
          <w:lang w:eastAsia="ru-RU"/>
        </w:rPr>
      </w:pPr>
      <w:r w:rsidRPr="00286F9A">
        <w:rPr>
          <w:rFonts w:ascii="Times New Roman" w:eastAsia="Times New Roman" w:hAnsi="Times New Roman" w:cs="Times New Roman"/>
          <w:color w:val="000000"/>
          <w:sz w:val="23"/>
          <w:szCs w:val="23"/>
          <w:lang w:eastAsia="ru-RU"/>
        </w:rPr>
        <w:lastRenderedPageBreak/>
        <w:t xml:space="preserve">6) </w:t>
      </w:r>
      <w:r w:rsidR="00D620E5" w:rsidRPr="00286F9A">
        <w:rPr>
          <w:rFonts w:ascii="Times New Roman" w:eastAsia="Times New Roman" w:hAnsi="Times New Roman" w:cs="Times New Roman"/>
          <w:color w:val="000000"/>
          <w:sz w:val="23"/>
          <w:szCs w:val="23"/>
          <w:lang w:eastAsia="ru-RU"/>
        </w:rPr>
        <w:t xml:space="preserve">Оказание мер дополнительной социальной поддержки в соответствии с </w:t>
      </w:r>
      <w:r w:rsidR="00D620E5" w:rsidRPr="00286F9A">
        <w:rPr>
          <w:rFonts w:ascii="Times New Roman" w:eastAsia="Times New Roman" w:hAnsi="Times New Roman" w:cs="Times New Roman"/>
          <w:sz w:val="23"/>
          <w:szCs w:val="23"/>
          <w:lang w:eastAsia="ru-RU"/>
        </w:rPr>
        <w:t>принятыми нормативными актами Бодайбинского муниципального образования.</w:t>
      </w:r>
    </w:p>
    <w:p w:rsidR="00D620E5" w:rsidRPr="00286F9A" w:rsidRDefault="00D620E5" w:rsidP="00D620E5">
      <w:pPr>
        <w:autoSpaceDE w:val="0"/>
        <w:autoSpaceDN w:val="0"/>
        <w:adjustRightInd w:val="0"/>
        <w:spacing w:after="0" w:line="240" w:lineRule="auto"/>
        <w:jc w:val="both"/>
        <w:outlineLvl w:val="1"/>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sz w:val="23"/>
          <w:szCs w:val="23"/>
          <w:lang w:eastAsia="ru-RU"/>
        </w:rPr>
        <w:tab/>
      </w:r>
      <w:r w:rsidRPr="00286F9A">
        <w:rPr>
          <w:rFonts w:ascii="Times New Roman" w:eastAsia="Times New Roman" w:hAnsi="Times New Roman" w:cs="Times New Roman"/>
          <w:color w:val="000000"/>
          <w:sz w:val="23"/>
          <w:szCs w:val="23"/>
          <w:lang w:eastAsia="ru-RU"/>
        </w:rPr>
        <w:t>Бюджетная политика в сфере расходов в первую очередь направлена на исполнение действующих расходных обязательств и повышения эффективности использования финансовых ресурсов.</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Эффективное управление расходами обеспечивается посредством реализации муниципальных программ, в которых учитываются приоритеты развития социальной сферы, коммунальной и транспортной инфраструктуры, обеспечение жильем отдельных категорий граждан и другие направления. Повышение качества реализации муниципальных программ позволяет перераспределять ресурсы и обеспечить повышение эффективности планирования и управления бюджетными средствами.</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 Обеспечение адресного подхода при оказании дополнительных мер поддержки отдельным категориям граждан.</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2. Привлечение федеральных и областных источников путем участия в областных государственных программах Иркутской области. </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3. Обеспечение более качественного расчета целевых показателей муниципальных программ.</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4. Оптимизация расходов на содержание органов местного самоуправления без потери качества и доступности оказываемых муниципальных услуг. </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5. Совершенствование механизмов контроля и регулирования контрактной системы в сфере закупок товаров, работ, услуг для обеспечения муниципальных нужд.</w:t>
      </w:r>
    </w:p>
    <w:p w:rsidR="00D620E5" w:rsidRPr="00286F9A" w:rsidRDefault="00D620E5" w:rsidP="00D620E5">
      <w:pPr>
        <w:spacing w:after="0" w:line="240" w:lineRule="auto"/>
        <w:ind w:firstLine="708"/>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6. Обеспечение непрерывности внутреннего муниципального финансового контроля на всех этапах бюджетного процесса.</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color w:val="000000"/>
          <w:sz w:val="23"/>
          <w:szCs w:val="23"/>
          <w:lang w:eastAsia="ru-RU"/>
        </w:rPr>
        <w:t>7. Увеличение действующих расходных обязательств и принятие новых расходных обязательств</w:t>
      </w:r>
      <w:r w:rsidRPr="00286F9A">
        <w:rPr>
          <w:rFonts w:ascii="Times New Roman" w:eastAsia="Times New Roman" w:hAnsi="Times New Roman" w:cs="Times New Roman"/>
          <w:sz w:val="23"/>
          <w:szCs w:val="23"/>
          <w:lang w:eastAsia="ru-RU"/>
        </w:rPr>
        <w:t xml:space="preserve"> исходя из обоснованности социальной и бюджетной эффективности их реализации при условии финансового обеспечения действующих расходных обязательств в полном объеме.</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8. Планирование капитальных вложений на ближайшие три года исходя из перечня объектов капитального строительства, включенных в состав действующего трехлетнего бюджета. </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Решение о строительстве новых объектов необходимо принимать с учетом полного обеспечения финансированием объектов незавершенного строительства государственной областной и муниципальной собственности, отдавая предпочтения крупным проектам по созданию объектов с участием значительной доли федерального финансирования, а также внебюджетного финансирования.</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случае установления обоснованной необходимости в строительстве нового объекта целесообразно просчитывать реальную потребность в его мощности, внедрять практику сравнительного анализа различных вариантов реализации, рассматривать привлечение внебюджетных источников, в том числе на условиях выкупа.</w:t>
      </w:r>
    </w:p>
    <w:p w:rsidR="00D620E5" w:rsidRPr="00286F9A" w:rsidRDefault="00D620E5" w:rsidP="00D620E5">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9. Достижение лучших показателей планирования и исполнения бюджетов среди муниципальных образований Иркутской области с целью получения межбюджетных трансфертов поощрительного характера.</w:t>
      </w:r>
    </w:p>
    <w:p w:rsidR="00D620E5" w:rsidRPr="00286F9A" w:rsidRDefault="00D620E5" w:rsidP="00D620E5">
      <w:pPr>
        <w:autoSpaceDE w:val="0"/>
        <w:autoSpaceDN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Одной из основных задач бюджетной политики является вовлечение граждан в бюджетный процесс путем повышения уровня открытости и понятности бюджетных данных, повышения финансовой грамотности населения, в том числе уровня знаний в вопросах касающихся финансовой сферы.</w:t>
      </w:r>
    </w:p>
    <w:p w:rsidR="00D620E5" w:rsidRPr="00286F9A" w:rsidRDefault="00D620E5" w:rsidP="00D620E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В рамках реализации Стратегии повышения финансовой грамотности в Российской Федерации на 2017-2023 годы, утвержденной распоряжением Правительства Российской Федерации от 25 сентября 2017 года № 2039-р, в 2019-2021 годах планируется продолжить работу по распространению и популяризации информации о бюджете, а также финансовому просвещению населения. Брошюры «Бюджет Бодайбинского муниципального образования» в электронном виде размещаются на официальном сайте Бодайбинского муниципального образования. С целью вовлечения граждан в бюджетный процесс и обеспечение общественного контроля за расходованием бюджетных средств организуются публичные слушания по рассмотрению проекта бюджета и отчета о его исполнении. </w:t>
      </w:r>
    </w:p>
    <w:p w:rsidR="00D620E5" w:rsidRPr="00286F9A" w:rsidRDefault="00D620E5" w:rsidP="00D620E5">
      <w:pPr>
        <w:spacing w:after="0" w:line="240" w:lineRule="auto"/>
        <w:jc w:val="both"/>
        <w:rPr>
          <w:rFonts w:ascii="Times New Roman" w:eastAsia="Times New Roman" w:hAnsi="Times New Roman" w:cs="Times New Roman"/>
          <w:b/>
          <w:sz w:val="23"/>
          <w:szCs w:val="23"/>
          <w:lang w:eastAsia="ru-RU"/>
        </w:rPr>
      </w:pPr>
    </w:p>
    <w:p w:rsidR="00C17B9E" w:rsidRPr="00286F9A" w:rsidRDefault="00C17B9E" w:rsidP="00D620E5">
      <w:pPr>
        <w:spacing w:after="0" w:line="240" w:lineRule="auto"/>
        <w:jc w:val="both"/>
        <w:rPr>
          <w:rFonts w:ascii="Times New Roman" w:eastAsia="Times New Roman" w:hAnsi="Times New Roman" w:cs="Times New Roman"/>
          <w:b/>
          <w:sz w:val="23"/>
          <w:szCs w:val="23"/>
          <w:lang w:eastAsia="ru-RU"/>
        </w:rPr>
      </w:pPr>
    </w:p>
    <w:p w:rsidR="008505DD" w:rsidRPr="00286F9A" w:rsidRDefault="00D620E5" w:rsidP="00D620E5">
      <w:pPr>
        <w:tabs>
          <w:tab w:val="left" w:pos="5670"/>
        </w:tabs>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286F9A">
        <w:rPr>
          <w:rFonts w:ascii="Times New Roman" w:eastAsia="Times New Roman" w:hAnsi="Times New Roman" w:cs="Times New Roman"/>
          <w:b/>
          <w:bCs/>
          <w:sz w:val="23"/>
          <w:szCs w:val="23"/>
          <w:lang w:eastAsia="ru-RU"/>
        </w:rPr>
        <w:lastRenderedPageBreak/>
        <w:t xml:space="preserve">Владение, пользование и распоряжение имуществом, </w:t>
      </w:r>
    </w:p>
    <w:p w:rsidR="00D620E5" w:rsidRPr="00286F9A" w:rsidRDefault="00D620E5" w:rsidP="00D620E5">
      <w:pPr>
        <w:tabs>
          <w:tab w:val="left" w:pos="5670"/>
        </w:tabs>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286F9A">
        <w:rPr>
          <w:rFonts w:ascii="Times New Roman" w:eastAsia="Times New Roman" w:hAnsi="Times New Roman" w:cs="Times New Roman"/>
          <w:b/>
          <w:bCs/>
          <w:sz w:val="23"/>
          <w:szCs w:val="23"/>
          <w:lang w:eastAsia="ru-RU"/>
        </w:rPr>
        <w:t>находящимся в муниципальной собственности поселения</w:t>
      </w:r>
    </w:p>
    <w:p w:rsidR="00D620E5" w:rsidRPr="00286F9A" w:rsidRDefault="00D620E5" w:rsidP="00D620E5">
      <w:pPr>
        <w:spacing w:after="0" w:line="240" w:lineRule="auto"/>
        <w:ind w:firstLine="708"/>
        <w:jc w:val="center"/>
        <w:rPr>
          <w:rFonts w:ascii="Times New Roman" w:eastAsia="Times New Roman" w:hAnsi="Times New Roman" w:cs="Times New Roman"/>
          <w:sz w:val="23"/>
          <w:szCs w:val="23"/>
          <w:lang w:eastAsia="ru-RU"/>
        </w:rPr>
      </w:pP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Согласно ст. 51 Федерального закона от 06.10.2003 г. № 131-ФЗ «Об общих принципах организации местного самоуправления в Российской Федерации»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федеральным и региональным органам государственной власти, органам местного самоуправления иных муниципальных образований, отчуждать, совершать иные сделки в соответствии с федеральными законами.</w:t>
      </w:r>
    </w:p>
    <w:p w:rsidR="00D620E5" w:rsidRPr="00286F9A" w:rsidRDefault="00D620E5" w:rsidP="00D620E5">
      <w:pPr>
        <w:spacing w:after="0" w:line="240" w:lineRule="auto"/>
        <w:ind w:firstLine="708"/>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 Доходы от использования и приватизации муниципального имущества поступают в местные бюджеты.</w:t>
      </w:r>
    </w:p>
    <w:p w:rsidR="00D620E5" w:rsidRPr="00286F9A" w:rsidRDefault="00D620E5" w:rsidP="00D620E5">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Муниципальное имущество, не закрепленное за предприятиями и учреждениями на праве оперативного управления или хозяйственного ведения, составляет казну муниципального образования. Такое имущество в целях сохранности и эффективного использования числится на балансе администрации Бодайбинского городского поселения. </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Имущество казны Бодайбинского муниципального образования на 01.01.2019 г. –</w:t>
      </w:r>
      <w:r w:rsidR="008505DD" w:rsidRPr="00286F9A">
        <w:rPr>
          <w:rFonts w:ascii="Times New Roman" w:eastAsia="Times New Roman" w:hAnsi="Times New Roman" w:cs="Times New Roman"/>
          <w:sz w:val="23"/>
          <w:szCs w:val="23"/>
          <w:lang w:eastAsia="ru-RU"/>
        </w:rPr>
        <w:t xml:space="preserve">               </w:t>
      </w:r>
      <w:r w:rsidR="00C17B9E" w:rsidRPr="00286F9A">
        <w:rPr>
          <w:rFonts w:ascii="Times New Roman" w:eastAsia="Times New Roman" w:hAnsi="Times New Roman" w:cs="Times New Roman"/>
          <w:sz w:val="23"/>
          <w:szCs w:val="23"/>
          <w:lang w:eastAsia="ru-RU"/>
        </w:rPr>
        <w:t>1</w:t>
      </w:r>
      <w:r w:rsidRPr="00286F9A">
        <w:rPr>
          <w:rFonts w:ascii="Times New Roman" w:eastAsia="Times New Roman" w:hAnsi="Times New Roman" w:cs="Times New Roman"/>
          <w:sz w:val="23"/>
          <w:szCs w:val="23"/>
          <w:lang w:eastAsia="ru-RU"/>
        </w:rPr>
        <w:t>314,9 млн. руб. из них:</w:t>
      </w:r>
    </w:p>
    <w:p w:rsidR="00D620E5" w:rsidRPr="00286F9A" w:rsidRDefault="00D620E5" w:rsidP="00D620E5">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В 2018 году по результатам работы специалистов администрации Бодайбинского городского поселения в бюджет Бодайбинского муниципального </w:t>
      </w:r>
      <w:r w:rsidR="00C17B9E" w:rsidRPr="00286F9A">
        <w:rPr>
          <w:rFonts w:ascii="Times New Roman" w:eastAsia="Times New Roman" w:hAnsi="Times New Roman" w:cs="Times New Roman"/>
          <w:sz w:val="23"/>
          <w:szCs w:val="23"/>
          <w:lang w:eastAsia="ru-RU"/>
        </w:rPr>
        <w:t xml:space="preserve">образования поступило 36405,5 </w:t>
      </w:r>
      <w:r w:rsidRPr="00286F9A">
        <w:rPr>
          <w:rFonts w:ascii="Times New Roman" w:eastAsia="Times New Roman" w:hAnsi="Times New Roman" w:cs="Times New Roman"/>
          <w:sz w:val="23"/>
          <w:szCs w:val="23"/>
          <w:lang w:eastAsia="ru-RU"/>
        </w:rPr>
        <w:t>тыс.руб., что составило 95% от планируемого объема, в том числе:</w:t>
      </w:r>
    </w:p>
    <w:p w:rsidR="00D620E5" w:rsidRPr="00286F9A" w:rsidRDefault="00D620E5" w:rsidP="00D620E5">
      <w:pPr>
        <w:tabs>
          <w:tab w:val="left" w:pos="851"/>
        </w:tabs>
        <w:spacing w:after="0" w:line="240" w:lineRule="auto"/>
        <w:ind w:left="426"/>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доходы</w:t>
      </w:r>
      <w:r w:rsidR="00C17B9E" w:rsidRPr="00286F9A">
        <w:rPr>
          <w:rFonts w:ascii="Times New Roman" w:eastAsia="Times New Roman" w:hAnsi="Times New Roman" w:cs="Times New Roman"/>
          <w:sz w:val="23"/>
          <w:szCs w:val="23"/>
          <w:lang w:eastAsia="ru-RU"/>
        </w:rPr>
        <w:t xml:space="preserve"> от арендной платы за землю - 5</w:t>
      </w:r>
      <w:r w:rsidRPr="00286F9A">
        <w:rPr>
          <w:rFonts w:ascii="Times New Roman" w:eastAsia="Times New Roman" w:hAnsi="Times New Roman" w:cs="Times New Roman"/>
          <w:sz w:val="23"/>
          <w:szCs w:val="23"/>
          <w:lang w:eastAsia="ru-RU"/>
        </w:rPr>
        <w:t>272,3 тыс.руб.;</w:t>
      </w:r>
    </w:p>
    <w:p w:rsidR="00D620E5" w:rsidRPr="00286F9A" w:rsidRDefault="00D620E5" w:rsidP="00D620E5">
      <w:pPr>
        <w:tabs>
          <w:tab w:val="left" w:pos="851"/>
        </w:tabs>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доходы от арендной платы за муниципаль</w:t>
      </w:r>
      <w:r w:rsidR="00C17B9E" w:rsidRPr="00286F9A">
        <w:rPr>
          <w:rFonts w:ascii="Times New Roman" w:eastAsia="Times New Roman" w:hAnsi="Times New Roman" w:cs="Times New Roman"/>
          <w:sz w:val="23"/>
          <w:szCs w:val="23"/>
          <w:lang w:eastAsia="ru-RU"/>
        </w:rPr>
        <w:t xml:space="preserve">ное имущество (в </w:t>
      </w:r>
      <w:proofErr w:type="spellStart"/>
      <w:r w:rsidR="00C17B9E" w:rsidRPr="00286F9A">
        <w:rPr>
          <w:rFonts w:ascii="Times New Roman" w:eastAsia="Times New Roman" w:hAnsi="Times New Roman" w:cs="Times New Roman"/>
          <w:sz w:val="23"/>
          <w:szCs w:val="23"/>
          <w:lang w:eastAsia="ru-RU"/>
        </w:rPr>
        <w:t>т.ч</w:t>
      </w:r>
      <w:proofErr w:type="spellEnd"/>
      <w:r w:rsidR="00C17B9E" w:rsidRPr="00286F9A">
        <w:rPr>
          <w:rFonts w:ascii="Times New Roman" w:eastAsia="Times New Roman" w:hAnsi="Times New Roman" w:cs="Times New Roman"/>
          <w:sz w:val="23"/>
          <w:szCs w:val="23"/>
          <w:lang w:eastAsia="ru-RU"/>
        </w:rPr>
        <w:t xml:space="preserve">. найм) - 6574,4 </w:t>
      </w:r>
      <w:r w:rsidRPr="00286F9A">
        <w:rPr>
          <w:rFonts w:ascii="Times New Roman" w:eastAsia="Times New Roman" w:hAnsi="Times New Roman" w:cs="Times New Roman"/>
          <w:sz w:val="23"/>
          <w:szCs w:val="23"/>
          <w:lang w:eastAsia="ru-RU"/>
        </w:rPr>
        <w:t>тыс. руб.</w:t>
      </w:r>
    </w:p>
    <w:p w:rsidR="00D620E5" w:rsidRPr="00286F9A" w:rsidRDefault="00D620E5" w:rsidP="00D620E5">
      <w:pPr>
        <w:tabs>
          <w:tab w:val="left" w:pos="851"/>
        </w:tabs>
        <w:spacing w:after="0" w:line="240" w:lineRule="auto"/>
        <w:ind w:left="426"/>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xml:space="preserve">- доходы от </w:t>
      </w:r>
      <w:r w:rsidR="00C17B9E" w:rsidRPr="00286F9A">
        <w:rPr>
          <w:rFonts w:ascii="Times New Roman" w:eastAsia="Times New Roman" w:hAnsi="Times New Roman" w:cs="Times New Roman"/>
          <w:sz w:val="23"/>
          <w:szCs w:val="23"/>
          <w:lang w:eastAsia="ru-RU"/>
        </w:rPr>
        <w:t>продажи земельных участков- 2</w:t>
      </w:r>
      <w:r w:rsidRPr="00286F9A">
        <w:rPr>
          <w:rFonts w:ascii="Times New Roman" w:eastAsia="Times New Roman" w:hAnsi="Times New Roman" w:cs="Times New Roman"/>
          <w:sz w:val="23"/>
          <w:szCs w:val="23"/>
          <w:lang w:eastAsia="ru-RU"/>
        </w:rPr>
        <w:t>784,5 тыс. руб.;</w:t>
      </w:r>
    </w:p>
    <w:p w:rsidR="00D620E5" w:rsidRPr="00286F9A" w:rsidRDefault="00D620E5" w:rsidP="00D620E5">
      <w:pPr>
        <w:tabs>
          <w:tab w:val="left" w:pos="851"/>
        </w:tabs>
        <w:spacing w:after="0" w:line="240" w:lineRule="auto"/>
        <w:ind w:left="426"/>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доходы от прод</w:t>
      </w:r>
      <w:r w:rsidR="00C17B9E" w:rsidRPr="00286F9A">
        <w:rPr>
          <w:rFonts w:ascii="Times New Roman" w:eastAsia="Times New Roman" w:hAnsi="Times New Roman" w:cs="Times New Roman"/>
          <w:sz w:val="23"/>
          <w:szCs w:val="23"/>
          <w:lang w:eastAsia="ru-RU"/>
        </w:rPr>
        <w:t xml:space="preserve">ажи муниципального имущества- 1468,9 </w:t>
      </w:r>
      <w:r w:rsidRPr="00286F9A">
        <w:rPr>
          <w:rFonts w:ascii="Times New Roman" w:eastAsia="Times New Roman" w:hAnsi="Times New Roman" w:cs="Times New Roman"/>
          <w:sz w:val="23"/>
          <w:szCs w:val="23"/>
          <w:lang w:eastAsia="ru-RU"/>
        </w:rPr>
        <w:t>тыс. руб.;</w:t>
      </w:r>
    </w:p>
    <w:p w:rsidR="00D620E5" w:rsidRPr="00286F9A" w:rsidRDefault="00D620E5" w:rsidP="00D620E5">
      <w:pPr>
        <w:tabs>
          <w:tab w:val="left" w:pos="851"/>
        </w:tabs>
        <w:spacing w:after="0" w:line="240" w:lineRule="auto"/>
        <w:ind w:left="426"/>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земель</w:t>
      </w:r>
      <w:r w:rsidR="00C17B9E" w:rsidRPr="00286F9A">
        <w:rPr>
          <w:rFonts w:ascii="Times New Roman" w:eastAsia="Times New Roman" w:hAnsi="Times New Roman" w:cs="Times New Roman"/>
          <w:sz w:val="23"/>
          <w:szCs w:val="23"/>
          <w:lang w:eastAsia="ru-RU"/>
        </w:rPr>
        <w:t>ный налог с юридических лиц – 9</w:t>
      </w:r>
      <w:r w:rsidRPr="00286F9A">
        <w:rPr>
          <w:rFonts w:ascii="Times New Roman" w:eastAsia="Times New Roman" w:hAnsi="Times New Roman" w:cs="Times New Roman"/>
          <w:sz w:val="23"/>
          <w:szCs w:val="23"/>
          <w:lang w:eastAsia="ru-RU"/>
        </w:rPr>
        <w:t>385,3 тыс. руб.;</w:t>
      </w:r>
    </w:p>
    <w:p w:rsidR="00D620E5" w:rsidRPr="00286F9A" w:rsidRDefault="00D620E5" w:rsidP="00D620E5">
      <w:pPr>
        <w:tabs>
          <w:tab w:val="left" w:pos="851"/>
        </w:tabs>
        <w:spacing w:after="0" w:line="240" w:lineRule="auto"/>
        <w:ind w:left="426"/>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земел</w:t>
      </w:r>
      <w:r w:rsidR="00C17B9E" w:rsidRPr="00286F9A">
        <w:rPr>
          <w:rFonts w:ascii="Times New Roman" w:eastAsia="Times New Roman" w:hAnsi="Times New Roman" w:cs="Times New Roman"/>
          <w:sz w:val="23"/>
          <w:szCs w:val="23"/>
          <w:lang w:eastAsia="ru-RU"/>
        </w:rPr>
        <w:t>ьный налог с физических лиц – 2</w:t>
      </w:r>
      <w:r w:rsidRPr="00286F9A">
        <w:rPr>
          <w:rFonts w:ascii="Times New Roman" w:eastAsia="Times New Roman" w:hAnsi="Times New Roman" w:cs="Times New Roman"/>
          <w:sz w:val="23"/>
          <w:szCs w:val="23"/>
          <w:lang w:eastAsia="ru-RU"/>
        </w:rPr>
        <w:t>790,1 тыс. руб.;</w:t>
      </w:r>
    </w:p>
    <w:p w:rsidR="00D620E5" w:rsidRPr="00286F9A" w:rsidRDefault="00D620E5" w:rsidP="00D620E5">
      <w:pPr>
        <w:tabs>
          <w:tab w:val="left" w:pos="851"/>
        </w:tabs>
        <w:spacing w:after="0" w:line="240" w:lineRule="auto"/>
        <w:ind w:left="426"/>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налог на имущество физиче</w:t>
      </w:r>
      <w:r w:rsidR="00C17B9E" w:rsidRPr="00286F9A">
        <w:rPr>
          <w:rFonts w:ascii="Times New Roman" w:eastAsia="Times New Roman" w:hAnsi="Times New Roman" w:cs="Times New Roman"/>
          <w:sz w:val="23"/>
          <w:szCs w:val="23"/>
          <w:lang w:eastAsia="ru-RU"/>
        </w:rPr>
        <w:t>ских лиц – 4</w:t>
      </w:r>
      <w:r w:rsidRPr="00286F9A">
        <w:rPr>
          <w:rFonts w:ascii="Times New Roman" w:eastAsia="Times New Roman" w:hAnsi="Times New Roman" w:cs="Times New Roman"/>
          <w:sz w:val="23"/>
          <w:szCs w:val="23"/>
          <w:lang w:eastAsia="ru-RU"/>
        </w:rPr>
        <w:t>974,4 тыс. руб.</w:t>
      </w:r>
    </w:p>
    <w:p w:rsidR="00D620E5" w:rsidRPr="00286F9A" w:rsidRDefault="00D620E5" w:rsidP="00D620E5">
      <w:pPr>
        <w:tabs>
          <w:tab w:val="left" w:pos="851"/>
        </w:tabs>
        <w:spacing w:after="0" w:line="240" w:lineRule="auto"/>
        <w:ind w:firstLine="426"/>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b/>
          <w:sz w:val="23"/>
          <w:szCs w:val="23"/>
          <w:lang w:eastAsia="ru-RU"/>
        </w:rPr>
        <w:tab/>
      </w:r>
      <w:r w:rsidRPr="00286F9A">
        <w:rPr>
          <w:rFonts w:ascii="Times New Roman" w:eastAsia="Times New Roman" w:hAnsi="Times New Roman" w:cs="Times New Roman"/>
          <w:sz w:val="23"/>
          <w:szCs w:val="23"/>
          <w:lang w:eastAsia="ru-RU"/>
        </w:rPr>
        <w:t xml:space="preserve">В течение 2018 года велась </w:t>
      </w:r>
      <w:proofErr w:type="spellStart"/>
      <w:r w:rsidRPr="00286F9A">
        <w:rPr>
          <w:rFonts w:ascii="Times New Roman" w:eastAsia="Times New Roman" w:hAnsi="Times New Roman" w:cs="Times New Roman"/>
          <w:sz w:val="23"/>
          <w:szCs w:val="23"/>
          <w:lang w:eastAsia="ru-RU"/>
        </w:rPr>
        <w:t>претензионно</w:t>
      </w:r>
      <w:proofErr w:type="spellEnd"/>
      <w:r w:rsidRPr="00286F9A">
        <w:rPr>
          <w:rFonts w:ascii="Times New Roman" w:eastAsia="Times New Roman" w:hAnsi="Times New Roman" w:cs="Times New Roman"/>
          <w:sz w:val="23"/>
          <w:szCs w:val="23"/>
          <w:lang w:eastAsia="ru-RU"/>
        </w:rPr>
        <w:t>-исковая работа по взысканию задолженности по арендной плате за муниципальное имущество (эксплуатационные услуги) - выставлено</w:t>
      </w:r>
      <w:r w:rsidR="00C17B9E" w:rsidRPr="00286F9A">
        <w:rPr>
          <w:rFonts w:ascii="Times New Roman" w:eastAsia="Times New Roman" w:hAnsi="Times New Roman" w:cs="Times New Roman"/>
          <w:sz w:val="23"/>
          <w:szCs w:val="23"/>
          <w:lang w:eastAsia="ru-RU"/>
        </w:rPr>
        <w:t xml:space="preserve"> 23 претензии на общую сумму- 1</w:t>
      </w:r>
      <w:r w:rsidRPr="00286F9A">
        <w:rPr>
          <w:rFonts w:ascii="Times New Roman" w:eastAsia="Times New Roman" w:hAnsi="Times New Roman" w:cs="Times New Roman"/>
          <w:sz w:val="23"/>
          <w:szCs w:val="23"/>
          <w:lang w:eastAsia="ru-RU"/>
        </w:rPr>
        <w:t xml:space="preserve">173,8 тыс. рублей, по исполнительным листам взыскано 366 тыс.руб., направлены 38 требований должникам по налогу на имущество физических лиц на сумму 766 тыс. рублей. Подготовлены и направлены перерасчеты по арендной плате </w:t>
      </w:r>
      <w:r w:rsidR="00C17B9E" w:rsidRPr="00286F9A">
        <w:rPr>
          <w:rFonts w:ascii="Times New Roman" w:eastAsia="Times New Roman" w:hAnsi="Times New Roman" w:cs="Times New Roman"/>
          <w:sz w:val="23"/>
          <w:szCs w:val="23"/>
          <w:lang w:eastAsia="ru-RU"/>
        </w:rPr>
        <w:t>за земельные участки на сумму 2</w:t>
      </w:r>
      <w:r w:rsidRPr="00286F9A">
        <w:rPr>
          <w:rFonts w:ascii="Times New Roman" w:eastAsia="Times New Roman" w:hAnsi="Times New Roman" w:cs="Times New Roman"/>
          <w:sz w:val="23"/>
          <w:szCs w:val="23"/>
          <w:lang w:eastAsia="ru-RU"/>
        </w:rPr>
        <w:t xml:space="preserve">491,4 тыс. руб., взыскано 486,8 тыс. руб. </w:t>
      </w:r>
    </w:p>
    <w:p w:rsidR="00D620E5" w:rsidRPr="00286F9A" w:rsidRDefault="00D620E5" w:rsidP="00D620E5">
      <w:pPr>
        <w:tabs>
          <w:tab w:val="left" w:pos="851"/>
        </w:tabs>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xml:space="preserve">В целях проведения конкурсов (аукционов) на право заключения договоров аренды нежилых помещений (муниципального имущества) Бодайбинского муниципального образования в 2018 году исполнителями муниципальных контрактов проводились оценочные процедуры рыночной стоимости аренды муниципального имущества. Проведены аукционы на право заключения договоров аренды нежилых помещений, расположенных в г. Бодайбо, по ул. Урицкого, 15, ул. Петра Поручикова, 4, по результатам которых заключен долгосрочный договор аренды. </w:t>
      </w: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xml:space="preserve">В течении 2018 г. управление 62 многоквартирными домами общей площадью 158,02 тыс. </w:t>
      </w:r>
      <w:proofErr w:type="spellStart"/>
      <w:r w:rsidRPr="00286F9A">
        <w:rPr>
          <w:rFonts w:ascii="Times New Roman" w:eastAsia="Times New Roman" w:hAnsi="Times New Roman" w:cs="Times New Roman"/>
          <w:sz w:val="23"/>
          <w:szCs w:val="23"/>
          <w:lang w:eastAsia="ru-RU"/>
        </w:rPr>
        <w:t>кв.м</w:t>
      </w:r>
      <w:proofErr w:type="spellEnd"/>
      <w:r w:rsidRPr="00286F9A">
        <w:rPr>
          <w:rFonts w:ascii="Times New Roman" w:eastAsia="Times New Roman" w:hAnsi="Times New Roman" w:cs="Times New Roman"/>
          <w:sz w:val="23"/>
          <w:szCs w:val="23"/>
          <w:lang w:eastAsia="ru-RU"/>
        </w:rPr>
        <w:t xml:space="preserve">. и содержание 105 многоквартирных жилых домов общей площадью 60,3 тыс. </w:t>
      </w:r>
      <w:proofErr w:type="spellStart"/>
      <w:r w:rsidRPr="00286F9A">
        <w:rPr>
          <w:rFonts w:ascii="Times New Roman" w:eastAsia="Times New Roman" w:hAnsi="Times New Roman" w:cs="Times New Roman"/>
          <w:sz w:val="23"/>
          <w:szCs w:val="23"/>
          <w:lang w:eastAsia="ru-RU"/>
        </w:rPr>
        <w:t>кв.м</w:t>
      </w:r>
      <w:proofErr w:type="spellEnd"/>
      <w:r w:rsidRPr="00286F9A">
        <w:rPr>
          <w:rFonts w:ascii="Times New Roman" w:eastAsia="Times New Roman" w:hAnsi="Times New Roman" w:cs="Times New Roman"/>
          <w:sz w:val="23"/>
          <w:szCs w:val="23"/>
          <w:lang w:eastAsia="ru-RU"/>
        </w:rPr>
        <w:t xml:space="preserve">. осуществлялось 5 компаниями: ООО «Феникс», ООО «Нечера-К», МУП «Служба заказчика», ООО «Управляющая компания «ГОРОД», ИП Нуриманшина Н.А. Жилищный фонд Бодайбинского городского поселения дополнительно представлен 217 домами блокированной застройки, общей площадью 40,5 тыс. </w:t>
      </w:r>
      <w:proofErr w:type="spellStart"/>
      <w:r w:rsidRPr="00286F9A">
        <w:rPr>
          <w:rFonts w:ascii="Times New Roman" w:eastAsia="Times New Roman" w:hAnsi="Times New Roman" w:cs="Times New Roman"/>
          <w:sz w:val="23"/>
          <w:szCs w:val="23"/>
          <w:lang w:eastAsia="ru-RU"/>
        </w:rPr>
        <w:t>кв.м</w:t>
      </w:r>
      <w:proofErr w:type="spellEnd"/>
      <w:r w:rsidRPr="00286F9A">
        <w:rPr>
          <w:rFonts w:ascii="Times New Roman" w:eastAsia="Times New Roman" w:hAnsi="Times New Roman" w:cs="Times New Roman"/>
          <w:sz w:val="23"/>
          <w:szCs w:val="23"/>
          <w:lang w:eastAsia="ru-RU"/>
        </w:rPr>
        <w:t xml:space="preserve">. </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lastRenderedPageBreak/>
        <w:t>К сожалению</w:t>
      </w:r>
      <w:r w:rsidR="00C17B9E" w:rsidRPr="00286F9A">
        <w:rPr>
          <w:rFonts w:ascii="Times New Roman" w:eastAsia="Times New Roman" w:hAnsi="Times New Roman" w:cs="Times New Roman"/>
          <w:sz w:val="23"/>
          <w:szCs w:val="23"/>
          <w:lang w:eastAsia="ru-RU"/>
        </w:rPr>
        <w:t>,</w:t>
      </w:r>
      <w:r w:rsidRPr="00286F9A">
        <w:rPr>
          <w:rFonts w:ascii="Times New Roman" w:eastAsia="Times New Roman" w:hAnsi="Times New Roman" w:cs="Times New Roman"/>
          <w:sz w:val="23"/>
          <w:szCs w:val="23"/>
          <w:lang w:eastAsia="ru-RU"/>
        </w:rPr>
        <w:t xml:space="preserve"> не все собственники жилых помещений спешат определяться со способом управления, в результате в 105 многоквартирных домах г. Бодайбо не выбран и не реализован способ управления. В связи с этим в соответствии с Жилищным кодексом РФ,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w:t>
      </w:r>
      <w:r w:rsidR="00C17B9E" w:rsidRPr="00286F9A">
        <w:rPr>
          <w:rFonts w:ascii="Times New Roman" w:eastAsia="Times New Roman" w:hAnsi="Times New Roman" w:cs="Times New Roman"/>
          <w:sz w:val="23"/>
          <w:szCs w:val="23"/>
          <w:lang w:eastAsia="ru-RU"/>
        </w:rPr>
        <w:t xml:space="preserve"> </w:t>
      </w:r>
      <w:r w:rsidRPr="00286F9A">
        <w:rPr>
          <w:rFonts w:ascii="Times New Roman" w:eastAsia="Times New Roman" w:hAnsi="Times New Roman" w:cs="Times New Roman"/>
          <w:sz w:val="23"/>
          <w:szCs w:val="23"/>
          <w:lang w:eastAsia="ru-RU"/>
        </w:rPr>
        <w:t>- Постановление №</w:t>
      </w:r>
      <w:r w:rsidR="00C17B9E" w:rsidRPr="00286F9A">
        <w:rPr>
          <w:rFonts w:ascii="Times New Roman" w:eastAsia="Times New Roman" w:hAnsi="Times New Roman" w:cs="Times New Roman"/>
          <w:sz w:val="23"/>
          <w:szCs w:val="23"/>
          <w:lang w:eastAsia="ru-RU"/>
        </w:rPr>
        <w:t xml:space="preserve"> </w:t>
      </w:r>
      <w:r w:rsidRPr="00286F9A">
        <w:rPr>
          <w:rFonts w:ascii="Times New Roman" w:eastAsia="Times New Roman" w:hAnsi="Times New Roman" w:cs="Times New Roman"/>
          <w:sz w:val="23"/>
          <w:szCs w:val="23"/>
          <w:lang w:eastAsia="ru-RU"/>
        </w:rPr>
        <w:t>75) в 2018 году специалистами администрации проведено 4 открытых конкурса по отбору управляющих организаций для управления многоквартирными домами г. Бодайбо. По итогам открытых конкурсов заключены:</w:t>
      </w:r>
    </w:p>
    <w:p w:rsidR="00D620E5" w:rsidRPr="00286F9A" w:rsidRDefault="00D620E5" w:rsidP="008505DD">
      <w:pPr>
        <w:spacing w:after="0" w:line="240" w:lineRule="auto"/>
        <w:ind w:left="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- 8 договоров управления с МУП «Служба заказчика», как с единственным участником;</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- 14 договоров на содержание и ремонт общего имущества в многоквартирных домах с ООО «Феникс», ООО «Управляющая компания ГОРОД», по итогам не состоявшихся торгов (не подано ни одной заявки). В дальнейшем в соответствии с законодательством администрация вынуждена проводить повторные конкурсы в соответствии с Постановлением №</w:t>
      </w:r>
      <w:r w:rsidR="00C17B9E" w:rsidRPr="00286F9A">
        <w:rPr>
          <w:rFonts w:ascii="Times New Roman" w:eastAsia="Times New Roman" w:hAnsi="Times New Roman" w:cs="Times New Roman"/>
          <w:sz w:val="23"/>
          <w:szCs w:val="23"/>
          <w:lang w:eastAsia="ru-RU"/>
        </w:rPr>
        <w:t xml:space="preserve"> </w:t>
      </w:r>
      <w:r w:rsidRPr="00286F9A">
        <w:rPr>
          <w:rFonts w:ascii="Times New Roman" w:eastAsia="Times New Roman" w:hAnsi="Times New Roman" w:cs="Times New Roman"/>
          <w:sz w:val="23"/>
          <w:szCs w:val="23"/>
          <w:lang w:eastAsia="ru-RU"/>
        </w:rPr>
        <w:t>75.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D620E5" w:rsidRPr="00286F9A" w:rsidRDefault="00D620E5" w:rsidP="00D620E5">
      <w:pPr>
        <w:tabs>
          <w:tab w:val="left" w:pos="851"/>
        </w:tabs>
        <w:spacing w:after="0" w:line="240" w:lineRule="auto"/>
        <w:ind w:firstLine="426"/>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xml:space="preserve">Следует отметить, что бизнес по осуществлению управления многоквартирными домами на нашей территории не привлекателен, ввиду высокой изношенности жилищного фонда, особенно в деревянном исполнении. На сегодняшний день собственники жилых помещений, именно в жилищном фонде в деревянном исполнении не определяются со способом управления. </w:t>
      </w:r>
    </w:p>
    <w:p w:rsidR="00D620E5" w:rsidRPr="00286F9A" w:rsidRDefault="00D620E5" w:rsidP="00D620E5">
      <w:pPr>
        <w:spacing w:after="198" w:line="240" w:lineRule="auto"/>
        <w:ind w:firstLine="709"/>
        <w:contextualSpacing/>
        <w:jc w:val="both"/>
        <w:rPr>
          <w:rFonts w:ascii="Times New Roman" w:eastAsia="Times New Roman" w:hAnsi="Times New Roman" w:cs="Times New Roman"/>
          <w:color w:val="000000"/>
          <w:sz w:val="23"/>
          <w:szCs w:val="23"/>
          <w:lang w:eastAsia="zh-CN"/>
        </w:rPr>
      </w:pPr>
      <w:r w:rsidRPr="00286F9A">
        <w:rPr>
          <w:rFonts w:ascii="Times New Roman" w:eastAsia="Times New Roman" w:hAnsi="Times New Roman" w:cs="Times New Roman"/>
          <w:sz w:val="23"/>
          <w:szCs w:val="23"/>
          <w:lang w:eastAsia="ru-RU"/>
        </w:rPr>
        <w:t xml:space="preserve">На сегодняшний день одной из проблем для компаний, осуществляющих управление многоквартирными домами является отсутствие какого-либо желания у населения собираться на собрания. В настоящий момент очень остро стоит вопрос пересмотра платы граждан за содержание жилого помещения. В соответствии с требованиями Жилищного кодекса </w:t>
      </w:r>
      <w:r w:rsidRPr="00286F9A">
        <w:rPr>
          <w:rFonts w:ascii="Times New Roman" w:eastAsia="Times New Roman" w:hAnsi="Times New Roman" w:cs="Times New Roman"/>
          <w:color w:val="000000"/>
          <w:sz w:val="23"/>
          <w:szCs w:val="23"/>
          <w:lang w:eastAsia="ru-RU"/>
        </w:rPr>
        <w:t>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 О</w:t>
      </w:r>
      <w:r w:rsidRPr="00286F9A">
        <w:rPr>
          <w:rFonts w:ascii="Times New Roman" w:eastAsia="Times New Roman" w:hAnsi="Times New Roman" w:cs="Times New Roman"/>
          <w:color w:val="000000"/>
          <w:sz w:val="23"/>
          <w:szCs w:val="23"/>
          <w:lang w:eastAsia="zh-CN"/>
        </w:rPr>
        <w:t xml:space="preserve">бъем предоставляемых услуг не может быть меньше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w:t>
      </w:r>
      <w:r w:rsidR="00C17B9E" w:rsidRPr="00286F9A">
        <w:rPr>
          <w:rFonts w:ascii="Times New Roman" w:eastAsia="Times New Roman" w:hAnsi="Times New Roman" w:cs="Times New Roman"/>
          <w:color w:val="000000"/>
          <w:sz w:val="23"/>
          <w:szCs w:val="23"/>
          <w:lang w:eastAsia="zh-CN"/>
        </w:rPr>
        <w:t>03.04.2013 г.</w:t>
      </w:r>
      <w:r w:rsidRPr="00286F9A">
        <w:rPr>
          <w:rFonts w:ascii="Times New Roman" w:eastAsia="Times New Roman" w:hAnsi="Times New Roman" w:cs="Times New Roman"/>
          <w:color w:val="000000"/>
          <w:sz w:val="23"/>
          <w:szCs w:val="23"/>
          <w:lang w:eastAsia="zh-CN"/>
        </w:rPr>
        <w:t xml:space="preserve"> № 290. </w:t>
      </w:r>
    </w:p>
    <w:p w:rsidR="00D620E5" w:rsidRPr="00286F9A" w:rsidRDefault="00D620E5" w:rsidP="00D620E5">
      <w:pPr>
        <w:spacing w:after="198" w:line="240" w:lineRule="auto"/>
        <w:ind w:firstLine="709"/>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color w:val="000000"/>
          <w:sz w:val="23"/>
          <w:szCs w:val="23"/>
          <w:lang w:eastAsia="ru-RU"/>
        </w:rPr>
        <w:t xml:space="preserve">Согласно статье 156 ЖК РФ размер платы за содержание и ремонт жилого помещения в многоквартирном доме определяется на общем собрании собственников помещений, которое проводится в порядке, установленном статьями 45-48 ЖК РФ. Размер платы за содержание и ремонт </w:t>
      </w:r>
      <w:r w:rsidRPr="00286F9A">
        <w:rPr>
          <w:rFonts w:ascii="Times New Roman" w:eastAsia="SimSun" w:hAnsi="Times New Roman" w:cs="Times New Roman"/>
          <w:color w:val="000000"/>
          <w:sz w:val="23"/>
          <w:szCs w:val="23"/>
          <w:lang w:eastAsia="zh-CN"/>
        </w:rPr>
        <w:t xml:space="preserve">жилого помещения в многоквартирном доме определяется с учётом предложений управляющей организации и устанавливается на срок не менее чем один год. Однако в настоящее время у всех компаний, осуществляющих управление многоквартирными домами, действуют тарифы, утвержденные на собраниях в 2014 году. При этом ежегодно растут затраты (заработная плата не ниже минимальной, рост процента отчислений в фонды, затраты на ТМЦ и т.д.) и, следовательно, управляющим компаниям с каждым годом сложнее поддерживать общее имущество МКД в состоянии, соответствующем действующим нормам и правилам. </w:t>
      </w: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xml:space="preserve">В соответствии с Прогнозным планом приватизации муниципального имущества на 2018 год комиссией по приватизации муниципального имущества Бодайбинского муниципального образования принято решение об условиях приватизации нежилого помещения, общей площадью 119,3 </w:t>
      </w:r>
      <w:proofErr w:type="spellStart"/>
      <w:r w:rsidRPr="00286F9A">
        <w:rPr>
          <w:rFonts w:ascii="Times New Roman" w:eastAsia="Times New Roman" w:hAnsi="Times New Roman" w:cs="Times New Roman"/>
          <w:sz w:val="23"/>
          <w:szCs w:val="23"/>
          <w:lang w:eastAsia="ru-RU"/>
        </w:rPr>
        <w:t>кв.м</w:t>
      </w:r>
      <w:proofErr w:type="spellEnd"/>
      <w:r w:rsidRPr="00286F9A">
        <w:rPr>
          <w:rFonts w:ascii="Times New Roman" w:eastAsia="Times New Roman" w:hAnsi="Times New Roman" w:cs="Times New Roman"/>
          <w:sz w:val="23"/>
          <w:szCs w:val="23"/>
          <w:lang w:eastAsia="ru-RU"/>
        </w:rPr>
        <w:t xml:space="preserve">, расположенного по адресу: г. Бодайбо, ул. 30 лет Победы, 3 ООО «Доверие», в рамках Федерального закона от 22.07.2008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направлен договор купли-продажи нежилого помещения, установлена, в соответствии с законом Иркутской области, рассрочка платежей в течении 5 лет. В настоящее время между администрацией и ООО «Доверие» ведется судебный спор об установлении выкупной стоимости нежилого помещения, и решение Арбитражного суда Иркутской области не вынесено. </w:t>
      </w:r>
    </w:p>
    <w:p w:rsidR="00D620E5" w:rsidRPr="00286F9A" w:rsidRDefault="00D620E5" w:rsidP="008505DD">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xml:space="preserve">В 2018 году проведены работы по ремонту муниципального имущества: </w:t>
      </w:r>
    </w:p>
    <w:p w:rsidR="00D620E5" w:rsidRPr="00286F9A" w:rsidRDefault="00D620E5" w:rsidP="008505DD">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р</w:t>
      </w:r>
      <w:r w:rsidR="00C17B9E" w:rsidRPr="00286F9A">
        <w:rPr>
          <w:rFonts w:ascii="Times New Roman" w:eastAsia="Times New Roman" w:hAnsi="Times New Roman" w:cs="Times New Roman"/>
          <w:sz w:val="23"/>
          <w:szCs w:val="23"/>
          <w:lang w:eastAsia="ru-RU"/>
        </w:rPr>
        <w:t>емонт городской бани на сумму 1</w:t>
      </w:r>
      <w:r w:rsidRPr="00286F9A">
        <w:rPr>
          <w:rFonts w:ascii="Times New Roman" w:eastAsia="Times New Roman" w:hAnsi="Times New Roman" w:cs="Times New Roman"/>
          <w:sz w:val="23"/>
          <w:szCs w:val="23"/>
          <w:lang w:eastAsia="ru-RU"/>
        </w:rPr>
        <w:t>156,6 тыс.руб.;</w:t>
      </w:r>
    </w:p>
    <w:p w:rsidR="00D620E5" w:rsidRPr="00286F9A" w:rsidRDefault="00D620E5" w:rsidP="008505DD">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lastRenderedPageBreak/>
        <w:tab/>
        <w:t>- ремонт гаражных боксов на сумму 446,9 тыс.руб.;</w:t>
      </w:r>
    </w:p>
    <w:p w:rsidR="00D620E5" w:rsidRPr="00286F9A" w:rsidRDefault="00D620E5" w:rsidP="008505DD">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ремонт муниципального жилищного фонда на сумму 806,16 тыс.руб. (ул. Петра Поручикова д. 4БА пом. 413,213; ул. Березнеровская д. 37 кв.8);</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ремонт системы отопления здания ул. Урицкого, 15 на сумму 505,5 тыс.руб.;</w:t>
      </w: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организована работа и проведены мероприятия по выполнению работ по капитальному ремонту общего имущества в многоквартирных домах, не включенных в региональную программу капитального ремонта окраска фасада общежития по ул. Петра Поручикова, 4 (средства бюджета г. Бодайбо и района);</w:t>
      </w:r>
    </w:p>
    <w:p w:rsidR="00D620E5" w:rsidRPr="00286F9A" w:rsidRDefault="00D620E5" w:rsidP="008505DD">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организована работа по предоставлению дополнительной финансовой помощи на проведение капитального ремонта общего имущества многоквартирного жилого дома ул. Байкальская,7 (ТСЖ «Витим») - ремонт фасада (средства бюджета г. Бодайбо и района, средства собственников ТСЖ «Витим»).</w:t>
      </w:r>
    </w:p>
    <w:p w:rsidR="00D620E5" w:rsidRPr="00286F9A" w:rsidRDefault="00D620E5" w:rsidP="008505DD">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В течение 2018 года осуществлялась оплата взносов на капитальный ремонт жилых помещений (муниципальный жилой фонд) в размере 581,5 тыс. руб.</w:t>
      </w:r>
    </w:p>
    <w:p w:rsidR="00D620E5" w:rsidRPr="00286F9A" w:rsidRDefault="00D620E5" w:rsidP="008505DD">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Проведен комплекс мероприятий по оформлению технической документации на объекты ЖКХ, переданные ранее МУП «Тепловодоканал» на праве хозяйственного ведения. Вследствие чего зарегистрировано право собственности Бодайбинского муниципального образования на 36 объектов коммунального назначения, переданных ранее МУП «Тепловодоканал», а также 21 земельный участок, 3 муниципальных кладбища.</w:t>
      </w:r>
    </w:p>
    <w:p w:rsidR="00D620E5" w:rsidRPr="00286F9A" w:rsidRDefault="00D620E5" w:rsidP="008505DD">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xml:space="preserve">Проводились проверки использования муниципального имущества, переданного в аренду, в хозяйственное ведение, инвентаризация муниципального имущества: муниципального жилищного фонда, линий уличного освещения, автомобильных дорог и сооружений на них, дренажей, детских площадок и </w:t>
      </w:r>
      <w:proofErr w:type="spellStart"/>
      <w:r w:rsidRPr="00286F9A">
        <w:rPr>
          <w:rFonts w:ascii="Times New Roman" w:eastAsia="Times New Roman" w:hAnsi="Times New Roman" w:cs="Times New Roman"/>
          <w:sz w:val="23"/>
          <w:szCs w:val="23"/>
          <w:lang w:eastAsia="ru-RU"/>
        </w:rPr>
        <w:t>т.д</w:t>
      </w:r>
      <w:proofErr w:type="spellEnd"/>
    </w:p>
    <w:p w:rsidR="00D620E5" w:rsidRPr="00286F9A" w:rsidRDefault="00D620E5" w:rsidP="00D620E5">
      <w:pPr>
        <w:tabs>
          <w:tab w:val="left" w:pos="5535"/>
        </w:tabs>
        <w:spacing w:after="0" w:line="240" w:lineRule="auto"/>
        <w:jc w:val="both"/>
        <w:rPr>
          <w:rFonts w:ascii="Times New Roman" w:eastAsia="Times New Roman" w:hAnsi="Times New Roman" w:cs="Times New Roman"/>
          <w:b/>
          <w:sz w:val="23"/>
          <w:szCs w:val="23"/>
          <w:lang w:eastAsia="ru-RU"/>
        </w:rPr>
      </w:pPr>
    </w:p>
    <w:p w:rsidR="00D620E5" w:rsidRPr="00286F9A" w:rsidRDefault="00D620E5" w:rsidP="00D620E5">
      <w:pPr>
        <w:tabs>
          <w:tab w:val="left" w:pos="5535"/>
        </w:tabs>
        <w:spacing w:after="0" w:line="240" w:lineRule="auto"/>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Управление земельными ресурсами</w:t>
      </w:r>
    </w:p>
    <w:p w:rsidR="00D620E5" w:rsidRPr="00286F9A" w:rsidRDefault="00D620E5" w:rsidP="00D620E5">
      <w:pPr>
        <w:tabs>
          <w:tab w:val="left" w:pos="5535"/>
        </w:tabs>
        <w:spacing w:after="0" w:line="240" w:lineRule="auto"/>
        <w:jc w:val="center"/>
        <w:rPr>
          <w:rFonts w:ascii="Times New Roman" w:eastAsia="Times New Roman" w:hAnsi="Times New Roman" w:cs="Times New Roman"/>
          <w:b/>
          <w:sz w:val="23"/>
          <w:szCs w:val="23"/>
          <w:lang w:eastAsia="ru-RU"/>
        </w:rPr>
      </w:pP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рамках выполнения полномочий администрацией Бодайбинского городского поселения в области градостроительной деятельности, эффективности управления земельными ресурсами в 2018 году:</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Проведены мероприятия по формированию земельных участков и постановки их на кадастровый учет для различных нужд муниципалитета. </w:t>
      </w:r>
    </w:p>
    <w:p w:rsidR="00D620E5" w:rsidRPr="00286F9A" w:rsidRDefault="00D620E5" w:rsidP="00D620E5">
      <w:pPr>
        <w:spacing w:after="0" w:line="240" w:lineRule="auto"/>
        <w:ind w:firstLine="708"/>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Проводились выездные проверки соблюдения земельного законодательства в соответствии с утвержденным планом проверок на 2018 год. В случае выявления нарушений велась дальнейшая работа по привлечению к административной ответственности.</w:t>
      </w:r>
    </w:p>
    <w:p w:rsidR="00D620E5" w:rsidRPr="00286F9A" w:rsidRDefault="00D620E5" w:rsidP="00D620E5">
      <w:pPr>
        <w:spacing w:after="0" w:line="240" w:lineRule="auto"/>
        <w:ind w:firstLine="708"/>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Проведены мероприятия по оценке рыночной стоимости 6 земельных участков для последующего их предоставления с аукционов в аренду.</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2018 году взыскано задолженности по арендной плате в сумме 486,8 тыс.руб. по раннее начисленной арендной плате</w:t>
      </w:r>
      <w:r w:rsidR="00C17B9E" w:rsidRPr="00286F9A">
        <w:rPr>
          <w:rFonts w:ascii="Times New Roman" w:eastAsia="Times New Roman" w:hAnsi="Times New Roman" w:cs="Times New Roman"/>
          <w:sz w:val="23"/>
          <w:szCs w:val="23"/>
          <w:lang w:eastAsia="ru-RU"/>
        </w:rPr>
        <w:t xml:space="preserve"> за период 2016-2018 на сумму 2</w:t>
      </w:r>
      <w:r w:rsidRPr="00286F9A">
        <w:rPr>
          <w:rFonts w:ascii="Times New Roman" w:eastAsia="Times New Roman" w:hAnsi="Times New Roman" w:cs="Times New Roman"/>
          <w:sz w:val="23"/>
          <w:szCs w:val="23"/>
          <w:lang w:eastAsia="ru-RU"/>
        </w:rPr>
        <w:t xml:space="preserve">491,4 тыс.руб. </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течение года заключено 63 договора аренд</w:t>
      </w:r>
      <w:r w:rsidR="00C17B9E" w:rsidRPr="00286F9A">
        <w:rPr>
          <w:rFonts w:ascii="Times New Roman" w:eastAsia="Times New Roman" w:hAnsi="Times New Roman" w:cs="Times New Roman"/>
          <w:sz w:val="23"/>
          <w:szCs w:val="23"/>
          <w:lang w:eastAsia="ru-RU"/>
        </w:rPr>
        <w:t>ы земельных участков на сумму 1</w:t>
      </w:r>
      <w:r w:rsidRPr="00286F9A">
        <w:rPr>
          <w:rFonts w:ascii="Times New Roman" w:eastAsia="Times New Roman" w:hAnsi="Times New Roman" w:cs="Times New Roman"/>
          <w:sz w:val="23"/>
          <w:szCs w:val="23"/>
          <w:lang w:eastAsia="ru-RU"/>
        </w:rPr>
        <w:t>084,3 тыс.руб., из них 23 с юридическими лицами и 40 с физическими лицами. Заключено 89 договоров купли-продаж</w:t>
      </w:r>
      <w:r w:rsidR="00C17B9E" w:rsidRPr="00286F9A">
        <w:rPr>
          <w:rFonts w:ascii="Times New Roman" w:eastAsia="Times New Roman" w:hAnsi="Times New Roman" w:cs="Times New Roman"/>
          <w:sz w:val="23"/>
          <w:szCs w:val="23"/>
          <w:lang w:eastAsia="ru-RU"/>
        </w:rPr>
        <w:t>и земельных участков на сумму 5</w:t>
      </w:r>
      <w:r w:rsidRPr="00286F9A">
        <w:rPr>
          <w:rFonts w:ascii="Times New Roman" w:eastAsia="Times New Roman" w:hAnsi="Times New Roman" w:cs="Times New Roman"/>
          <w:sz w:val="23"/>
          <w:szCs w:val="23"/>
          <w:lang w:eastAsia="ru-RU"/>
        </w:rPr>
        <w:t xml:space="preserve">571,2 тыс.руб., из них 5 договоров с юридическими лицами и 84 договора с физическими лицами. </w:t>
      </w:r>
    </w:p>
    <w:p w:rsidR="00D620E5" w:rsidRPr="00286F9A" w:rsidRDefault="00D620E5" w:rsidP="00D620E5">
      <w:pPr>
        <w:spacing w:after="0" w:line="240" w:lineRule="auto"/>
        <w:ind w:firstLine="708"/>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Проводились мероприятия по стимулированию населения на оформление прав на земельные участки под капитальными объектами. В 2018 году заключено 89 договоров купли-продажи земельных участков, а также 16 договоров аренды земельных участков, на которых расположены здания.</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За 2018 год подготовлено и выдано 22 градостроительных плана земельных участков с размещением объектов капитального строительства и линейных объектов, 26 разрешений на строительство и реконструкцию. </w:t>
      </w:r>
    </w:p>
    <w:p w:rsidR="00D620E5" w:rsidRPr="00286F9A" w:rsidRDefault="00C17B9E" w:rsidP="008505DD">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04.08.2018 г.</w:t>
      </w:r>
      <w:r w:rsidR="00D620E5" w:rsidRPr="00286F9A">
        <w:rPr>
          <w:rFonts w:ascii="Times New Roman" w:eastAsia="Times New Roman" w:hAnsi="Times New Roman" w:cs="Times New Roman"/>
          <w:sz w:val="23"/>
          <w:szCs w:val="23"/>
          <w:lang w:eastAsia="ru-RU"/>
        </w:rPr>
        <w:t xml:space="preserve"> вступил в силу Федеральный закон от 03.08.2018 г. № 340-ФЗ «О внесении изменений в Градостроительный кодекс Р</w:t>
      </w:r>
      <w:r w:rsidRPr="00286F9A">
        <w:rPr>
          <w:rFonts w:ascii="Times New Roman" w:eastAsia="Times New Roman" w:hAnsi="Times New Roman" w:cs="Times New Roman"/>
          <w:sz w:val="23"/>
          <w:szCs w:val="23"/>
          <w:lang w:eastAsia="ru-RU"/>
        </w:rPr>
        <w:t xml:space="preserve">оссийской </w:t>
      </w:r>
      <w:r w:rsidR="00D620E5" w:rsidRPr="00286F9A">
        <w:rPr>
          <w:rFonts w:ascii="Times New Roman" w:eastAsia="Times New Roman" w:hAnsi="Times New Roman" w:cs="Times New Roman"/>
          <w:sz w:val="23"/>
          <w:szCs w:val="23"/>
          <w:lang w:eastAsia="ru-RU"/>
        </w:rPr>
        <w:t>Ф</w:t>
      </w:r>
      <w:r w:rsidRPr="00286F9A">
        <w:rPr>
          <w:rFonts w:ascii="Times New Roman" w:eastAsia="Times New Roman" w:hAnsi="Times New Roman" w:cs="Times New Roman"/>
          <w:sz w:val="23"/>
          <w:szCs w:val="23"/>
          <w:lang w:eastAsia="ru-RU"/>
        </w:rPr>
        <w:t>едерации</w:t>
      </w:r>
      <w:r w:rsidR="00D620E5" w:rsidRPr="00286F9A">
        <w:rPr>
          <w:rFonts w:ascii="Times New Roman" w:eastAsia="Times New Roman" w:hAnsi="Times New Roman" w:cs="Times New Roman"/>
          <w:sz w:val="23"/>
          <w:szCs w:val="23"/>
          <w:lang w:eastAsia="ru-RU"/>
        </w:rPr>
        <w:t xml:space="preserve"> и отдельные законодательные акты Российской Федерации». Данным законом введен уведомительный порядок возведения жилых домов:</w:t>
      </w:r>
    </w:p>
    <w:p w:rsidR="00D620E5" w:rsidRPr="00286F9A" w:rsidRDefault="00D620E5" w:rsidP="008505DD">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на земельных участках индивидуального жилищного строительства;</w:t>
      </w:r>
    </w:p>
    <w:p w:rsidR="00D620E5" w:rsidRPr="00286F9A" w:rsidRDefault="00D620E5" w:rsidP="008505DD">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lastRenderedPageBreak/>
        <w:t>- на участках для введения личного подсобного хозяйства в границах населенных пунктов, или возведения садового домика на участках для ведения садоводства в границах населенных пунктов.</w:t>
      </w:r>
    </w:p>
    <w:p w:rsidR="00D620E5" w:rsidRPr="00286F9A" w:rsidRDefault="00D620E5" w:rsidP="008505DD">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Вместо получения разрешения на строительство жилого дома любой гражданин - владелец такого участка - имеет право уведомить о планируемом строительстве жилого и садового дома.</w:t>
      </w:r>
    </w:p>
    <w:p w:rsidR="00D620E5" w:rsidRPr="00286F9A" w:rsidRDefault="00D620E5" w:rsidP="008505DD">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В течение года подготовлены и выданы разрешения на ввод в эксплуатацию </w:t>
      </w:r>
      <w:r w:rsidR="00C17B9E" w:rsidRPr="00286F9A">
        <w:rPr>
          <w:rFonts w:ascii="Times New Roman" w:eastAsia="Times New Roman" w:hAnsi="Times New Roman" w:cs="Times New Roman"/>
          <w:sz w:val="23"/>
          <w:szCs w:val="23"/>
          <w:lang w:eastAsia="ru-RU"/>
        </w:rPr>
        <w:t xml:space="preserve">объектов </w:t>
      </w:r>
      <w:r w:rsidRPr="00286F9A">
        <w:rPr>
          <w:rFonts w:ascii="Times New Roman" w:eastAsia="Times New Roman" w:hAnsi="Times New Roman" w:cs="Times New Roman"/>
          <w:sz w:val="23"/>
          <w:szCs w:val="23"/>
          <w:lang w:eastAsia="ru-RU"/>
        </w:rPr>
        <w:t xml:space="preserve">в количестве 38 </w:t>
      </w:r>
      <w:r w:rsidR="00C17B9E" w:rsidRPr="00286F9A">
        <w:rPr>
          <w:rFonts w:ascii="Times New Roman" w:eastAsia="Times New Roman" w:hAnsi="Times New Roman" w:cs="Times New Roman"/>
          <w:sz w:val="23"/>
          <w:szCs w:val="23"/>
          <w:lang w:eastAsia="ru-RU"/>
        </w:rPr>
        <w:t xml:space="preserve">общей площадью 11932,6 </w:t>
      </w:r>
      <w:proofErr w:type="spellStart"/>
      <w:r w:rsidR="00C17B9E" w:rsidRPr="00286F9A">
        <w:rPr>
          <w:rFonts w:ascii="Times New Roman" w:eastAsia="Times New Roman" w:hAnsi="Times New Roman" w:cs="Times New Roman"/>
          <w:sz w:val="23"/>
          <w:szCs w:val="23"/>
          <w:lang w:eastAsia="ru-RU"/>
        </w:rPr>
        <w:t>кв.м</w:t>
      </w:r>
      <w:proofErr w:type="spellEnd"/>
      <w:r w:rsidR="00C17B9E" w:rsidRPr="00286F9A">
        <w:rPr>
          <w:rFonts w:ascii="Times New Roman" w:eastAsia="Times New Roman" w:hAnsi="Times New Roman" w:cs="Times New Roman"/>
          <w:sz w:val="23"/>
          <w:szCs w:val="23"/>
          <w:lang w:eastAsia="ru-RU"/>
        </w:rPr>
        <w:t>.</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соответствии с административным регламентом в течение года:</w:t>
      </w:r>
    </w:p>
    <w:p w:rsidR="00D620E5" w:rsidRPr="00286F9A" w:rsidRDefault="00D620E5" w:rsidP="008505DD">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выданы 33 разрешения на проведение земляных работ на территории Бодайбинского муниципального образования;</w:t>
      </w:r>
    </w:p>
    <w:p w:rsidR="00D620E5" w:rsidRPr="00286F9A" w:rsidRDefault="00D620E5" w:rsidP="008505DD">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подготовлено и выдано 16 решений на согласование перепланировки и переустройства квартир в многоквартирных жилых домах и 8 актов приемочной комиссии после завершения перепланировки и переустройства;</w:t>
      </w:r>
    </w:p>
    <w:p w:rsidR="00D620E5" w:rsidRPr="00286F9A" w:rsidRDefault="00D620E5" w:rsidP="008505DD">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утверждены схемы расположения 103 земельных участков на кадастровом плане территории;</w:t>
      </w:r>
    </w:p>
    <w:p w:rsidR="00D620E5" w:rsidRPr="00286F9A" w:rsidRDefault="00D620E5" w:rsidP="008505DD">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подготовлено 247 постановлений о присвоении адреса земельным участкам и объектам недвижимости.</w:t>
      </w:r>
    </w:p>
    <w:p w:rsidR="00D620E5" w:rsidRPr="00286F9A" w:rsidRDefault="00D620E5" w:rsidP="00D620E5">
      <w:pPr>
        <w:tabs>
          <w:tab w:val="left" w:pos="709"/>
        </w:tabs>
        <w:spacing w:after="0" w:line="240" w:lineRule="auto"/>
        <w:contextualSpacing/>
        <w:jc w:val="both"/>
        <w:rPr>
          <w:rFonts w:ascii="Times New Roman" w:eastAsia="Times New Roman" w:hAnsi="Times New Roman" w:cs="Times New Roman"/>
          <w:b/>
          <w:sz w:val="23"/>
          <w:szCs w:val="23"/>
          <w:lang w:eastAsia="ru-RU"/>
        </w:rPr>
      </w:pPr>
    </w:p>
    <w:p w:rsidR="00D620E5" w:rsidRPr="00286F9A" w:rsidRDefault="00D620E5" w:rsidP="00D620E5">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bookmarkStart w:id="0" w:name="_Toc134516631"/>
      <w:r w:rsidRPr="00286F9A">
        <w:rPr>
          <w:rFonts w:ascii="Times New Roman" w:eastAsia="Times New Roman" w:hAnsi="Times New Roman" w:cs="Times New Roman"/>
          <w:b/>
          <w:sz w:val="23"/>
          <w:szCs w:val="23"/>
          <w:lang w:eastAsia="ru-RU"/>
        </w:rPr>
        <w:t xml:space="preserve">Обеспечение </w:t>
      </w:r>
      <w:r w:rsidRPr="008E7A5D">
        <w:rPr>
          <w:rFonts w:ascii="Times New Roman" w:eastAsia="Times New Roman" w:hAnsi="Times New Roman" w:cs="Times New Roman"/>
          <w:b/>
          <w:sz w:val="23"/>
          <w:szCs w:val="23"/>
          <w:lang w:eastAsia="ru-RU"/>
        </w:rPr>
        <w:t>проживающих в поселении</w:t>
      </w:r>
      <w:r w:rsidRPr="00286F9A">
        <w:rPr>
          <w:rFonts w:ascii="Times New Roman" w:eastAsia="Times New Roman" w:hAnsi="Times New Roman" w:cs="Times New Roman"/>
          <w:b/>
          <w:sz w:val="23"/>
          <w:szCs w:val="23"/>
          <w:lang w:eastAsia="ru-RU"/>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p w:rsidR="00D620E5" w:rsidRPr="00286F9A" w:rsidRDefault="00D620E5" w:rsidP="00D620E5">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p>
    <w:p w:rsidR="00D620E5" w:rsidRPr="00286F9A" w:rsidRDefault="00D620E5" w:rsidP="00D620E5">
      <w:pPr>
        <w:widowControl w:val="0"/>
        <w:autoSpaceDE w:val="0"/>
        <w:autoSpaceDN w:val="0"/>
        <w:adjustRightInd w:val="0"/>
        <w:spacing w:after="0" w:line="240" w:lineRule="auto"/>
        <w:ind w:firstLine="709"/>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sz w:val="23"/>
          <w:szCs w:val="23"/>
          <w:lang w:eastAsia="ru-RU"/>
        </w:rPr>
        <w:t>В соответствии с Жилищным кодексом РФ, постановлением администрации Бодайбинского городского поселения от 30.01.2015 г. № 43-п «Об утверждении административного регламента предос</w:t>
      </w:r>
      <w:r w:rsidRPr="00286F9A">
        <w:rPr>
          <w:rFonts w:ascii="Times New Roman" w:eastAsia="Times New Roman" w:hAnsi="Times New Roman" w:cs="Times New Roman"/>
          <w:bCs/>
          <w:sz w:val="23"/>
          <w:szCs w:val="23"/>
          <w:lang w:eastAsia="ru-RU"/>
        </w:rPr>
        <w:t xml:space="preserve">тавления муниципальной услуги «Принятие граждан на учет в качестве нуждающихся в жилых помещениях, предоставляемых по договорам социального найма, на территории Бодайбинского муниципального образования» </w:t>
      </w:r>
      <w:r w:rsidRPr="00286F9A">
        <w:rPr>
          <w:rFonts w:ascii="Times New Roman" w:eastAsia="Times New Roman" w:hAnsi="Times New Roman" w:cs="Times New Roman"/>
          <w:sz w:val="23"/>
          <w:szCs w:val="23"/>
          <w:lang w:eastAsia="ru-RU"/>
        </w:rPr>
        <w:t>на 01.01.2018 г. состояло на учете 105 малоимущих граждан, нуждающихся в жилых помещениях.</w:t>
      </w:r>
    </w:p>
    <w:p w:rsidR="00D620E5" w:rsidRPr="00286F9A" w:rsidRDefault="00D620E5" w:rsidP="008505DD">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В течение 2018 года поставлены на учет в качестве нуждающихся в жилых помещениях 33 гражданина и членов их семей.</w:t>
      </w:r>
    </w:p>
    <w:p w:rsidR="00D620E5" w:rsidRPr="00286F9A" w:rsidRDefault="00D620E5" w:rsidP="008505DD">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xml:space="preserve">В соответствии с решением жилищной комиссии </w:t>
      </w:r>
      <w:r w:rsidR="00090044" w:rsidRPr="00286F9A">
        <w:rPr>
          <w:rFonts w:ascii="Times New Roman" w:eastAsia="Times New Roman" w:hAnsi="Times New Roman" w:cs="Times New Roman"/>
          <w:sz w:val="23"/>
          <w:szCs w:val="23"/>
          <w:lang w:eastAsia="ru-RU"/>
        </w:rPr>
        <w:t xml:space="preserve">в </w:t>
      </w:r>
      <w:r w:rsidRPr="00286F9A">
        <w:rPr>
          <w:rFonts w:ascii="Times New Roman" w:eastAsia="Times New Roman" w:hAnsi="Times New Roman" w:cs="Times New Roman"/>
          <w:sz w:val="23"/>
          <w:szCs w:val="23"/>
          <w:lang w:eastAsia="ru-RU"/>
        </w:rPr>
        <w:t xml:space="preserve">2018 году гражданам, состоящим на учете в качестве нуждающихся в жилых помещениях предоставлено 24 жилых помещения. Граждане, получившие </w:t>
      </w:r>
      <w:r w:rsidR="00090044" w:rsidRPr="00286F9A">
        <w:rPr>
          <w:rFonts w:ascii="Times New Roman" w:eastAsia="Times New Roman" w:hAnsi="Times New Roman" w:cs="Times New Roman"/>
          <w:sz w:val="23"/>
          <w:szCs w:val="23"/>
          <w:lang w:eastAsia="ru-RU"/>
        </w:rPr>
        <w:t>жилые помещения, сняты с учета</w:t>
      </w:r>
      <w:r w:rsidRPr="00286F9A">
        <w:rPr>
          <w:rFonts w:ascii="Times New Roman" w:eastAsia="Times New Roman" w:hAnsi="Times New Roman" w:cs="Times New Roman"/>
          <w:sz w:val="23"/>
          <w:szCs w:val="23"/>
          <w:lang w:eastAsia="ru-RU"/>
        </w:rPr>
        <w:t xml:space="preserve"> в установленном порядке.</w:t>
      </w:r>
    </w:p>
    <w:p w:rsidR="00D620E5" w:rsidRPr="00286F9A" w:rsidRDefault="00D620E5" w:rsidP="008505DD">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За отчетный период п</w:t>
      </w:r>
      <w:r w:rsidR="00090044" w:rsidRPr="00286F9A">
        <w:rPr>
          <w:rFonts w:ascii="Times New Roman" w:eastAsia="Times New Roman" w:hAnsi="Times New Roman" w:cs="Times New Roman"/>
          <w:sz w:val="23"/>
          <w:szCs w:val="23"/>
          <w:lang w:eastAsia="ru-RU"/>
        </w:rPr>
        <w:t>редоставлено 173 жилых помещения</w:t>
      </w:r>
      <w:r w:rsidRPr="00286F9A">
        <w:rPr>
          <w:rFonts w:ascii="Times New Roman" w:eastAsia="Times New Roman" w:hAnsi="Times New Roman" w:cs="Times New Roman"/>
          <w:sz w:val="23"/>
          <w:szCs w:val="23"/>
          <w:lang w:eastAsia="ru-RU"/>
        </w:rPr>
        <w:t xml:space="preserve"> по договору социального найма.</w:t>
      </w:r>
    </w:p>
    <w:p w:rsidR="00D620E5" w:rsidRPr="00286F9A" w:rsidRDefault="00D620E5" w:rsidP="008505DD">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r>
      <w:r w:rsidRPr="008E7A5D">
        <w:rPr>
          <w:rFonts w:ascii="Times New Roman" w:eastAsia="Times New Roman" w:hAnsi="Times New Roman" w:cs="Times New Roman"/>
          <w:sz w:val="23"/>
          <w:szCs w:val="23"/>
          <w:lang w:eastAsia="ru-RU"/>
        </w:rPr>
        <w:t>Для оказания поддержки граждан</w:t>
      </w:r>
      <w:r w:rsidRPr="00286F9A">
        <w:rPr>
          <w:rFonts w:ascii="Times New Roman" w:eastAsia="Times New Roman" w:hAnsi="Times New Roman" w:cs="Times New Roman"/>
          <w:sz w:val="23"/>
          <w:szCs w:val="23"/>
          <w:lang w:eastAsia="ru-RU"/>
        </w:rPr>
        <w:t>, оказавшихся в трудной жизненной ситуации, в связи с невозможностью проживания в своих жилых помещениях (пожар, проведение капитального ремонта и т.д.) в 2018 г. сформирован маневренный фонд</w:t>
      </w:r>
      <w:r w:rsidR="00090044" w:rsidRPr="00286F9A">
        <w:rPr>
          <w:rFonts w:ascii="Times New Roman" w:eastAsia="Times New Roman" w:hAnsi="Times New Roman" w:cs="Times New Roman"/>
          <w:sz w:val="23"/>
          <w:szCs w:val="23"/>
          <w:lang w:eastAsia="ru-RU"/>
        </w:rPr>
        <w:t>,</w:t>
      </w:r>
      <w:r w:rsidRPr="00286F9A">
        <w:rPr>
          <w:rFonts w:ascii="Times New Roman" w:eastAsia="Times New Roman" w:hAnsi="Times New Roman" w:cs="Times New Roman"/>
          <w:sz w:val="23"/>
          <w:szCs w:val="23"/>
          <w:lang w:eastAsia="ru-RU"/>
        </w:rPr>
        <w:t xml:space="preserve"> состоящий из 6 жилых помещений, общей площадью 74,9 </w:t>
      </w:r>
      <w:proofErr w:type="spellStart"/>
      <w:r w:rsidRPr="00286F9A">
        <w:rPr>
          <w:rFonts w:ascii="Times New Roman" w:eastAsia="Times New Roman" w:hAnsi="Times New Roman" w:cs="Times New Roman"/>
          <w:sz w:val="23"/>
          <w:szCs w:val="23"/>
          <w:lang w:eastAsia="ru-RU"/>
        </w:rPr>
        <w:t>кв.м</w:t>
      </w:r>
      <w:proofErr w:type="spellEnd"/>
      <w:r w:rsidRPr="00286F9A">
        <w:rPr>
          <w:rFonts w:ascii="Times New Roman" w:eastAsia="Times New Roman" w:hAnsi="Times New Roman" w:cs="Times New Roman"/>
          <w:sz w:val="23"/>
          <w:szCs w:val="23"/>
          <w:lang w:eastAsia="ru-RU"/>
        </w:rPr>
        <w:t>.</w:t>
      </w:r>
    </w:p>
    <w:p w:rsidR="00D620E5" w:rsidRPr="008E7A5D" w:rsidRDefault="00D620E5" w:rsidP="008505DD">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xml:space="preserve">Специалистами администрации совместно с представителями МО МВД России «Бодайбинский, Службы судебных приставов, МУП «Тепловодоканал», МУП «Службы заказчика» систематически проводились проверки жилых помещений на предмет проживания граждан по месту жительства, использования, сдачи в аренду, о чем составлены соответствующие акты для дальнейшей исковой работы по выселению граждан, утративших право пользования жилыми </w:t>
      </w:r>
      <w:r w:rsidRPr="008E7A5D">
        <w:rPr>
          <w:rFonts w:ascii="Times New Roman" w:eastAsia="Times New Roman" w:hAnsi="Times New Roman" w:cs="Times New Roman"/>
          <w:sz w:val="23"/>
          <w:szCs w:val="23"/>
          <w:lang w:eastAsia="ru-RU"/>
        </w:rPr>
        <w:t xml:space="preserve">помещениями. </w:t>
      </w:r>
    </w:p>
    <w:p w:rsidR="00D620E5" w:rsidRPr="00286F9A" w:rsidRDefault="00D620E5" w:rsidP="008505DD">
      <w:pPr>
        <w:spacing w:after="0" w:line="240" w:lineRule="auto"/>
        <w:ind w:firstLine="709"/>
        <w:jc w:val="both"/>
        <w:rPr>
          <w:rFonts w:ascii="Times New Roman" w:eastAsia="Times New Roman" w:hAnsi="Times New Roman" w:cs="Times New Roman"/>
          <w:sz w:val="23"/>
          <w:szCs w:val="23"/>
          <w:lang w:eastAsia="ru-RU"/>
        </w:rPr>
      </w:pPr>
      <w:r w:rsidRPr="008E7A5D">
        <w:rPr>
          <w:rFonts w:ascii="Times New Roman" w:eastAsia="Times New Roman" w:hAnsi="Times New Roman" w:cs="Times New Roman"/>
          <w:sz w:val="23"/>
          <w:szCs w:val="23"/>
          <w:lang w:eastAsia="ru-RU"/>
        </w:rPr>
        <w:t>В течение 2014-2017 г. в рамках реализации подпрограммы «Переселение граждан из жилых помещений, расположенных в зоне БАМа, признанных непригодными для проживания, и (или) жилых помещений с высоким уровнем износа (более 70%) на территории Бодайбинского муниципального образования» расселены 216 семей, проживающих в аварийном</w:t>
      </w:r>
      <w:r w:rsidR="00090044" w:rsidRPr="008E7A5D">
        <w:rPr>
          <w:rFonts w:ascii="Times New Roman" w:eastAsia="Times New Roman" w:hAnsi="Times New Roman" w:cs="Times New Roman"/>
          <w:sz w:val="23"/>
          <w:szCs w:val="23"/>
          <w:lang w:eastAsia="ru-RU"/>
        </w:rPr>
        <w:t xml:space="preserve"> жилищном фонде на площади - 10</w:t>
      </w:r>
      <w:r w:rsidRPr="008E7A5D">
        <w:rPr>
          <w:rFonts w:ascii="Times New Roman" w:eastAsia="Times New Roman" w:hAnsi="Times New Roman" w:cs="Times New Roman"/>
          <w:sz w:val="23"/>
          <w:szCs w:val="23"/>
          <w:lang w:eastAsia="ru-RU"/>
        </w:rPr>
        <w:t xml:space="preserve">377,26 </w:t>
      </w:r>
      <w:proofErr w:type="spellStart"/>
      <w:r w:rsidRPr="008E7A5D">
        <w:rPr>
          <w:rFonts w:ascii="Times New Roman" w:eastAsia="Times New Roman" w:hAnsi="Times New Roman" w:cs="Times New Roman"/>
          <w:sz w:val="23"/>
          <w:szCs w:val="23"/>
          <w:lang w:eastAsia="ru-RU"/>
        </w:rPr>
        <w:t>кв.м</w:t>
      </w:r>
      <w:proofErr w:type="spellEnd"/>
      <w:r w:rsidRPr="008E7A5D">
        <w:rPr>
          <w:rFonts w:ascii="Times New Roman" w:eastAsia="Times New Roman" w:hAnsi="Times New Roman" w:cs="Times New Roman"/>
          <w:sz w:val="23"/>
          <w:szCs w:val="23"/>
          <w:lang w:eastAsia="ru-RU"/>
        </w:rPr>
        <w:t>. Ликвидирован</w:t>
      </w:r>
      <w:r w:rsidR="00090044" w:rsidRPr="008E7A5D">
        <w:rPr>
          <w:rFonts w:ascii="Times New Roman" w:eastAsia="Times New Roman" w:hAnsi="Times New Roman" w:cs="Times New Roman"/>
          <w:sz w:val="23"/>
          <w:szCs w:val="23"/>
          <w:lang w:eastAsia="ru-RU"/>
        </w:rPr>
        <w:t>о аварийного жилищного фонда 10</w:t>
      </w:r>
      <w:r w:rsidRPr="008E7A5D">
        <w:rPr>
          <w:rFonts w:ascii="Times New Roman" w:eastAsia="Times New Roman" w:hAnsi="Times New Roman" w:cs="Times New Roman"/>
          <w:sz w:val="23"/>
          <w:szCs w:val="23"/>
          <w:lang w:eastAsia="ru-RU"/>
        </w:rPr>
        <w:t xml:space="preserve">377,26 </w:t>
      </w:r>
      <w:proofErr w:type="spellStart"/>
      <w:r w:rsidRPr="008E7A5D">
        <w:rPr>
          <w:rFonts w:ascii="Times New Roman" w:eastAsia="Times New Roman" w:hAnsi="Times New Roman" w:cs="Times New Roman"/>
          <w:sz w:val="23"/>
          <w:szCs w:val="23"/>
          <w:lang w:eastAsia="ru-RU"/>
        </w:rPr>
        <w:t>кв.м</w:t>
      </w:r>
      <w:proofErr w:type="spellEnd"/>
      <w:r w:rsidRPr="008E7A5D">
        <w:rPr>
          <w:rFonts w:ascii="Times New Roman" w:eastAsia="Times New Roman" w:hAnsi="Times New Roman" w:cs="Times New Roman"/>
          <w:sz w:val="23"/>
          <w:szCs w:val="23"/>
          <w:lang w:eastAsia="ru-RU"/>
        </w:rPr>
        <w:t>.</w:t>
      </w:r>
      <w:r w:rsidRPr="00286F9A">
        <w:rPr>
          <w:rFonts w:ascii="Times New Roman" w:eastAsia="Times New Roman" w:hAnsi="Times New Roman" w:cs="Times New Roman"/>
          <w:sz w:val="23"/>
          <w:szCs w:val="23"/>
          <w:lang w:eastAsia="ru-RU"/>
        </w:rPr>
        <w:t xml:space="preserve"> </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2018 году в рамках подпрограммы осуществлен снос домов, расположенных по адресам: МК-135 д. 74, ул. 60 лет Октября д.78, д. 79, д. 81, ул. Таежная д. 6, д. 8.</w:t>
      </w:r>
    </w:p>
    <w:p w:rsidR="00D620E5" w:rsidRPr="00286F9A" w:rsidRDefault="00D620E5" w:rsidP="00D620E5">
      <w:pPr>
        <w:autoSpaceDE w:val="0"/>
        <w:autoSpaceDN w:val="0"/>
        <w:adjustRightInd w:val="0"/>
        <w:spacing w:after="0" w:line="240" w:lineRule="auto"/>
        <w:ind w:right="-143" w:firstLine="709"/>
        <w:jc w:val="both"/>
        <w:rPr>
          <w:rFonts w:ascii="Times New Roman" w:eastAsia="Calibri" w:hAnsi="Times New Roman" w:cs="Times New Roman"/>
          <w:bCs/>
          <w:sz w:val="23"/>
          <w:szCs w:val="23"/>
          <w:lang w:eastAsia="ru-RU"/>
        </w:rPr>
      </w:pPr>
      <w:r w:rsidRPr="00286F9A">
        <w:rPr>
          <w:rFonts w:ascii="Times New Roman" w:eastAsia="Times New Roman" w:hAnsi="Times New Roman" w:cs="Times New Roman"/>
          <w:bCs/>
          <w:sz w:val="23"/>
          <w:szCs w:val="23"/>
          <w:lang w:eastAsia="ru-RU"/>
        </w:rPr>
        <w:lastRenderedPageBreak/>
        <w:t>В 2018 году проведены мероприятия по обоснованию потребности в денежных средствах, необходимых для проведения мероприятий по расселению</w:t>
      </w:r>
      <w:r w:rsidRPr="00286F9A">
        <w:rPr>
          <w:rFonts w:ascii="Times New Roman" w:eastAsia="Calibri" w:hAnsi="Times New Roman" w:cs="Times New Roman"/>
          <w:bCs/>
          <w:sz w:val="23"/>
          <w:szCs w:val="23"/>
          <w:lang w:eastAsia="ru-RU"/>
        </w:rPr>
        <w:t xml:space="preserve"> 3 многоквартирных домов по ул. МК-135 д. 79, 80, 82 в которых проживает </w:t>
      </w:r>
      <w:r w:rsidRPr="00286F9A">
        <w:rPr>
          <w:rFonts w:ascii="Times New Roman" w:eastAsia="Times New Roman" w:hAnsi="Times New Roman" w:cs="Times New Roman"/>
          <w:bCs/>
          <w:sz w:val="23"/>
          <w:szCs w:val="23"/>
          <w:lang w:eastAsia="ru-RU"/>
        </w:rPr>
        <w:t xml:space="preserve">34 семьи на 2 471,7 </w:t>
      </w:r>
      <w:proofErr w:type="spellStart"/>
      <w:r w:rsidRPr="00286F9A">
        <w:rPr>
          <w:rFonts w:ascii="Times New Roman" w:eastAsia="Times New Roman" w:hAnsi="Times New Roman" w:cs="Times New Roman"/>
          <w:bCs/>
          <w:sz w:val="23"/>
          <w:szCs w:val="23"/>
          <w:lang w:eastAsia="ru-RU"/>
        </w:rPr>
        <w:t>кв.м</w:t>
      </w:r>
      <w:proofErr w:type="spellEnd"/>
      <w:r w:rsidRPr="00286F9A">
        <w:rPr>
          <w:rFonts w:ascii="Times New Roman" w:eastAsia="Times New Roman" w:hAnsi="Times New Roman" w:cs="Times New Roman"/>
          <w:bCs/>
          <w:sz w:val="23"/>
          <w:szCs w:val="23"/>
          <w:lang w:eastAsia="ru-RU"/>
        </w:rPr>
        <w:t xml:space="preserve">. </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В текущем году планируется направить в Министерство строительства Иркутской области обосновывающие материалы в целях включения в </w:t>
      </w:r>
      <w:r w:rsidRPr="00286F9A">
        <w:rPr>
          <w:rFonts w:ascii="Times New Roman" w:eastAsia="Calibri" w:hAnsi="Times New Roman" w:cs="Times New Roman"/>
          <w:sz w:val="23"/>
          <w:szCs w:val="23"/>
          <w:lang w:eastAsia="ru-RU"/>
        </w:rPr>
        <w:t>Государственную Программу Иркутской области «Доступное жилье» на 2019-2024 годы мероприятий по расселению жилых домов, признанных аварийными и подлежащими сносу после 01.01.2017 г. расположенных по адресам: - ул. МК-135 д. 64, ул. Солнечная</w:t>
      </w:r>
      <w:r w:rsidR="00090044" w:rsidRPr="00286F9A">
        <w:rPr>
          <w:rFonts w:ascii="Times New Roman" w:eastAsia="Calibri" w:hAnsi="Times New Roman" w:cs="Times New Roman"/>
          <w:sz w:val="23"/>
          <w:szCs w:val="23"/>
          <w:lang w:eastAsia="ru-RU"/>
        </w:rPr>
        <w:t xml:space="preserve"> д. </w:t>
      </w:r>
      <w:r w:rsidRPr="00286F9A">
        <w:rPr>
          <w:rFonts w:ascii="Times New Roman" w:eastAsia="Calibri" w:hAnsi="Times New Roman" w:cs="Times New Roman"/>
          <w:sz w:val="23"/>
          <w:szCs w:val="23"/>
          <w:lang w:eastAsia="ru-RU"/>
        </w:rPr>
        <w:t>15.</w:t>
      </w:r>
      <w:r w:rsidRPr="00286F9A">
        <w:rPr>
          <w:rFonts w:ascii="Times New Roman" w:eastAsia="Times New Roman" w:hAnsi="Times New Roman" w:cs="Times New Roman"/>
          <w:sz w:val="23"/>
          <w:szCs w:val="23"/>
          <w:lang w:eastAsia="ru-RU"/>
        </w:rPr>
        <w:t xml:space="preserve"> </w:t>
      </w:r>
    </w:p>
    <w:p w:rsidR="00D620E5" w:rsidRPr="00286F9A" w:rsidRDefault="00D620E5" w:rsidP="008505DD">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3"/>
          <w:szCs w:val="23"/>
          <w:lang w:eastAsia="ru-RU"/>
        </w:rPr>
      </w:pPr>
      <w:r w:rsidRPr="00286F9A">
        <w:rPr>
          <w:rFonts w:ascii="Times New Roman" w:eastAsia="Times New Roman" w:hAnsi="Times New Roman" w:cs="Times New Roman"/>
          <w:b/>
          <w:sz w:val="23"/>
          <w:szCs w:val="23"/>
          <w:lang w:eastAsia="ru-RU"/>
        </w:rPr>
        <w:tab/>
      </w:r>
      <w:r w:rsidRPr="00286F9A">
        <w:rPr>
          <w:rFonts w:ascii="Times New Roman" w:eastAsia="Times New Roman" w:hAnsi="Times New Roman" w:cs="Times New Roman"/>
          <w:sz w:val="23"/>
          <w:szCs w:val="23"/>
          <w:lang w:eastAsia="ru-RU"/>
        </w:rPr>
        <w:t xml:space="preserve">За период 2014-2018 годы в рамках реализации муниципальной программы «Переселение граждан из ветхого и аварийного жилищного фонда Бодайбинского муниципального образования на период 2014-2018 годов» переселено </w:t>
      </w:r>
      <w:r w:rsidR="00090044" w:rsidRPr="00286F9A">
        <w:rPr>
          <w:rFonts w:ascii="Times New Roman" w:eastAsia="Times New Roman" w:hAnsi="Times New Roman" w:cs="Times New Roman"/>
          <w:sz w:val="23"/>
          <w:szCs w:val="23"/>
          <w:lang w:eastAsia="ru-RU"/>
        </w:rPr>
        <w:t>– 236 семей с общей площади - 9</w:t>
      </w:r>
      <w:r w:rsidRPr="00286F9A">
        <w:rPr>
          <w:rFonts w:ascii="Times New Roman" w:eastAsia="Times New Roman" w:hAnsi="Times New Roman" w:cs="Times New Roman"/>
          <w:sz w:val="23"/>
          <w:szCs w:val="23"/>
          <w:lang w:eastAsia="ru-RU"/>
        </w:rPr>
        <w:t xml:space="preserve">766,54 </w:t>
      </w:r>
      <w:proofErr w:type="spellStart"/>
      <w:r w:rsidRPr="00286F9A">
        <w:rPr>
          <w:rFonts w:ascii="Times New Roman" w:eastAsia="Times New Roman" w:hAnsi="Times New Roman" w:cs="Times New Roman"/>
          <w:sz w:val="23"/>
          <w:szCs w:val="23"/>
          <w:lang w:eastAsia="ru-RU"/>
        </w:rPr>
        <w:t>кв.м</w:t>
      </w:r>
      <w:proofErr w:type="spellEnd"/>
      <w:r w:rsidRPr="00286F9A">
        <w:rPr>
          <w:rFonts w:ascii="Times New Roman" w:eastAsia="Times New Roman" w:hAnsi="Times New Roman" w:cs="Times New Roman"/>
          <w:sz w:val="23"/>
          <w:szCs w:val="23"/>
          <w:lang w:eastAsia="ru-RU"/>
        </w:rPr>
        <w:t xml:space="preserve">. </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течение 2018 года в рамках муниципальной программы переселено:</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- 21 чел. с общей площади 388,1 </w:t>
      </w:r>
      <w:proofErr w:type="spellStart"/>
      <w:r w:rsidRPr="00286F9A">
        <w:rPr>
          <w:rFonts w:ascii="Times New Roman" w:eastAsia="Times New Roman" w:hAnsi="Times New Roman" w:cs="Times New Roman"/>
          <w:sz w:val="23"/>
          <w:szCs w:val="23"/>
          <w:lang w:eastAsia="ru-RU"/>
        </w:rPr>
        <w:t>кв.м</w:t>
      </w:r>
      <w:proofErr w:type="spellEnd"/>
      <w:r w:rsidRPr="00286F9A">
        <w:rPr>
          <w:rFonts w:ascii="Times New Roman" w:eastAsia="Times New Roman" w:hAnsi="Times New Roman" w:cs="Times New Roman"/>
          <w:sz w:val="23"/>
          <w:szCs w:val="23"/>
          <w:lang w:eastAsia="ru-RU"/>
        </w:rPr>
        <w:t xml:space="preserve"> (приобретены жилые помещения);</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- 16 чел. с общей площади 273,2 </w:t>
      </w:r>
      <w:proofErr w:type="spellStart"/>
      <w:r w:rsidRPr="00286F9A">
        <w:rPr>
          <w:rFonts w:ascii="Times New Roman" w:eastAsia="Times New Roman" w:hAnsi="Times New Roman" w:cs="Times New Roman"/>
          <w:sz w:val="23"/>
          <w:szCs w:val="23"/>
          <w:lang w:eastAsia="ru-RU"/>
        </w:rPr>
        <w:t>кв.м</w:t>
      </w:r>
      <w:proofErr w:type="spellEnd"/>
      <w:r w:rsidRPr="00286F9A">
        <w:rPr>
          <w:rFonts w:ascii="Times New Roman" w:eastAsia="Times New Roman" w:hAnsi="Times New Roman" w:cs="Times New Roman"/>
          <w:sz w:val="23"/>
          <w:szCs w:val="23"/>
          <w:lang w:eastAsia="ru-RU"/>
        </w:rPr>
        <w:t>. (предоставлены социальные выплаты);</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- 28 чел. с общей площади 481,1 </w:t>
      </w:r>
      <w:proofErr w:type="spellStart"/>
      <w:r w:rsidRPr="00286F9A">
        <w:rPr>
          <w:rFonts w:ascii="Times New Roman" w:eastAsia="Times New Roman" w:hAnsi="Times New Roman" w:cs="Times New Roman"/>
          <w:sz w:val="23"/>
          <w:szCs w:val="23"/>
          <w:lang w:eastAsia="ru-RU"/>
        </w:rPr>
        <w:t>кв.м</w:t>
      </w:r>
      <w:proofErr w:type="spellEnd"/>
      <w:r w:rsidRPr="00286F9A">
        <w:rPr>
          <w:rFonts w:ascii="Times New Roman" w:eastAsia="Times New Roman" w:hAnsi="Times New Roman" w:cs="Times New Roman"/>
          <w:sz w:val="23"/>
          <w:szCs w:val="23"/>
          <w:lang w:eastAsia="ru-RU"/>
        </w:rPr>
        <w:t>. (предоставлено возмещение).</w:t>
      </w:r>
    </w:p>
    <w:p w:rsidR="00D620E5" w:rsidRPr="00286F9A" w:rsidRDefault="00D620E5" w:rsidP="00D620E5">
      <w:pPr>
        <w:spacing w:after="0" w:line="240" w:lineRule="auto"/>
        <w:ind w:firstLine="851"/>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течение года по решению Бодайбинского городского суда за счет средств местного бюджета переселены 4 семьи, путем приобретения жилых помещений (3) и выплаты возмещения (1).</w:t>
      </w:r>
      <w:r w:rsidRPr="00286F9A">
        <w:rPr>
          <w:rFonts w:ascii="Times New Roman" w:eastAsia="Times New Roman" w:hAnsi="Times New Roman" w:cs="Times New Roman"/>
          <w:color w:val="0D0D0D"/>
          <w:sz w:val="23"/>
          <w:szCs w:val="23"/>
          <w:lang w:eastAsia="ru-RU"/>
        </w:rPr>
        <w:t xml:space="preserve"> Кроме того, из муниципального жилищного фонда Бодайбинского муниципального образования в целях исполнения судебных актов предоставлены 4 жилых помещения.</w:t>
      </w:r>
    </w:p>
    <w:p w:rsidR="00D620E5" w:rsidRPr="00286F9A" w:rsidRDefault="00D620E5" w:rsidP="008505DD">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Выполнены мероприятия по сносу 5 расселенных жилых домов, расположенных по адресу ул. Труда №№ 1, 2, 3, 4, 6.</w:t>
      </w:r>
    </w:p>
    <w:p w:rsidR="00D620E5" w:rsidRPr="00286F9A" w:rsidRDefault="00D620E5" w:rsidP="008505DD">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В течение 2018 года в отдел по управлению имуществом и жилищно-с</w:t>
      </w:r>
      <w:r w:rsidR="00090044" w:rsidRPr="00286F9A">
        <w:rPr>
          <w:rFonts w:ascii="Times New Roman" w:eastAsia="Times New Roman" w:hAnsi="Times New Roman" w:cs="Times New Roman"/>
          <w:sz w:val="23"/>
          <w:szCs w:val="23"/>
          <w:lang w:eastAsia="ru-RU"/>
        </w:rPr>
        <w:t>оциальным вопросам обратились 1</w:t>
      </w:r>
      <w:r w:rsidRPr="00286F9A">
        <w:rPr>
          <w:rFonts w:ascii="Times New Roman" w:eastAsia="Times New Roman" w:hAnsi="Times New Roman" w:cs="Times New Roman"/>
          <w:sz w:val="23"/>
          <w:szCs w:val="23"/>
          <w:lang w:eastAsia="ru-RU"/>
        </w:rPr>
        <w:t>440 человек. Поступило 137 письменных обращений граждан. Основные вопросы, отраженные в обращениях: принятие малоимущих граждан на учет в качестве нуждающихся в жилых помещениях, переселение из ветхого жилья.</w:t>
      </w:r>
    </w:p>
    <w:p w:rsidR="00D620E5" w:rsidRPr="00286F9A" w:rsidRDefault="00D620E5" w:rsidP="00D620E5">
      <w:pPr>
        <w:spacing w:after="0" w:line="240" w:lineRule="auto"/>
        <w:jc w:val="both"/>
        <w:rPr>
          <w:rFonts w:ascii="Times New Roman" w:eastAsia="Times New Roman" w:hAnsi="Times New Roman" w:cs="Times New Roman"/>
          <w:b/>
          <w:sz w:val="23"/>
          <w:szCs w:val="23"/>
          <w:lang w:eastAsia="ru-RU"/>
        </w:rPr>
      </w:pPr>
    </w:p>
    <w:p w:rsidR="00D620E5" w:rsidRPr="00286F9A" w:rsidRDefault="00D620E5" w:rsidP="00D620E5">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Организаци</w:t>
      </w:r>
      <w:r w:rsidR="000441EA">
        <w:rPr>
          <w:rFonts w:ascii="Times New Roman" w:eastAsia="Times New Roman" w:hAnsi="Times New Roman" w:cs="Times New Roman"/>
          <w:b/>
          <w:sz w:val="23"/>
          <w:szCs w:val="23"/>
          <w:lang w:eastAsia="ru-RU"/>
        </w:rPr>
        <w:t>я теплоснабжения, водоснабжения</w:t>
      </w:r>
      <w:r w:rsidRPr="00286F9A">
        <w:rPr>
          <w:rFonts w:ascii="Times New Roman" w:eastAsia="Times New Roman" w:hAnsi="Times New Roman" w:cs="Times New Roman"/>
          <w:b/>
          <w:sz w:val="23"/>
          <w:szCs w:val="23"/>
          <w:lang w:eastAsia="ru-RU"/>
        </w:rPr>
        <w:t xml:space="preserve">, водоотведения, </w:t>
      </w:r>
    </w:p>
    <w:p w:rsidR="00D620E5" w:rsidRPr="00286F9A" w:rsidRDefault="00D620E5" w:rsidP="00D620E5">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снабжения населения топливом</w:t>
      </w:r>
    </w:p>
    <w:bookmarkEnd w:id="0"/>
    <w:p w:rsidR="00D620E5" w:rsidRPr="00286F9A" w:rsidRDefault="00D620E5" w:rsidP="00D620E5">
      <w:pPr>
        <w:autoSpaceDN w:val="0"/>
        <w:spacing w:after="0" w:line="240" w:lineRule="auto"/>
        <w:ind w:right="-427" w:firstLine="708"/>
        <w:jc w:val="both"/>
        <w:textAlignment w:val="baseline"/>
        <w:rPr>
          <w:rFonts w:ascii="Times New Roman" w:eastAsia="Times New Roman" w:hAnsi="Times New Roman" w:cs="Times New Roman"/>
          <w:kern w:val="3"/>
          <w:sz w:val="23"/>
          <w:szCs w:val="23"/>
          <w:lang w:eastAsia="zh-CN"/>
        </w:rPr>
      </w:pPr>
    </w:p>
    <w:p w:rsidR="00D620E5" w:rsidRPr="00286F9A" w:rsidRDefault="00D620E5" w:rsidP="00090044">
      <w:pPr>
        <w:autoSpaceDN w:val="0"/>
        <w:spacing w:after="0" w:line="240" w:lineRule="auto"/>
        <w:ind w:right="-1" w:firstLine="708"/>
        <w:jc w:val="both"/>
        <w:textAlignment w:val="baseline"/>
        <w:rPr>
          <w:rFonts w:ascii="Times New Roman" w:eastAsia="Times New Roman" w:hAnsi="Times New Roman" w:cs="Times New Roman"/>
          <w:kern w:val="3"/>
          <w:sz w:val="23"/>
          <w:szCs w:val="23"/>
          <w:lang w:eastAsia="zh-CN"/>
        </w:rPr>
      </w:pPr>
      <w:r w:rsidRPr="00286F9A">
        <w:rPr>
          <w:rFonts w:ascii="Times New Roman" w:eastAsia="Times New Roman" w:hAnsi="Times New Roman" w:cs="Times New Roman"/>
          <w:kern w:val="3"/>
          <w:sz w:val="23"/>
          <w:szCs w:val="23"/>
          <w:lang w:eastAsia="zh-CN"/>
        </w:rPr>
        <w:t xml:space="preserve">На территории города Бодайбо услуги теплоснабжения, водоснабжения, водоотведения оказывает муниципальное унитарное предприятие «Тепловодоканал». Федеральным </w:t>
      </w:r>
      <w:hyperlink r:id="rId8" w:history="1">
        <w:r w:rsidRPr="00286F9A">
          <w:rPr>
            <w:rFonts w:ascii="Times New Roman" w:eastAsia="Times New Roman" w:hAnsi="Times New Roman" w:cs="Times New Roman"/>
            <w:kern w:val="3"/>
            <w:sz w:val="23"/>
            <w:szCs w:val="23"/>
            <w:lang w:eastAsia="zh-CN"/>
          </w:rPr>
          <w:t>законом</w:t>
        </w:r>
      </w:hyperlink>
      <w:r w:rsidRPr="00286F9A">
        <w:rPr>
          <w:rFonts w:ascii="Times New Roman" w:eastAsia="Times New Roman" w:hAnsi="Times New Roman" w:cs="Times New Roman"/>
          <w:kern w:val="3"/>
          <w:sz w:val="23"/>
          <w:szCs w:val="23"/>
          <w:lang w:eastAsia="zh-CN"/>
        </w:rPr>
        <w:t xml:space="preserve"> от 14.11.2002 г. № 161-ФЗ «О государственных и муниципальных унитарных предприятиях», </w:t>
      </w:r>
      <w:hyperlink r:id="rId9" w:history="1">
        <w:r w:rsidRPr="00286F9A">
          <w:rPr>
            <w:rFonts w:ascii="Times New Roman" w:eastAsia="Times New Roman" w:hAnsi="Times New Roman" w:cs="Times New Roman"/>
            <w:kern w:val="3"/>
            <w:sz w:val="23"/>
            <w:szCs w:val="23"/>
            <w:lang w:eastAsia="zh-CN"/>
          </w:rPr>
          <w:t>Уставом</w:t>
        </w:r>
      </w:hyperlink>
      <w:r w:rsidRPr="00286F9A">
        <w:rPr>
          <w:rFonts w:ascii="Times New Roman" w:eastAsia="Times New Roman" w:hAnsi="Times New Roman" w:cs="Times New Roman"/>
          <w:kern w:val="3"/>
          <w:sz w:val="23"/>
          <w:szCs w:val="23"/>
          <w:lang w:eastAsia="zh-CN"/>
        </w:rPr>
        <w:t xml:space="preserve"> Бодайбинского муниципального образования и иными нормативными правовыми актами Российской </w:t>
      </w:r>
      <w:r w:rsidRPr="008E7A5D">
        <w:rPr>
          <w:rFonts w:ascii="Times New Roman" w:eastAsia="Times New Roman" w:hAnsi="Times New Roman" w:cs="Times New Roman"/>
          <w:kern w:val="3"/>
          <w:sz w:val="23"/>
          <w:szCs w:val="23"/>
          <w:lang w:eastAsia="zh-CN"/>
        </w:rPr>
        <w:t>Федерации, муниципальными правовыми актами</w:t>
      </w:r>
      <w:r w:rsidRPr="00286F9A">
        <w:rPr>
          <w:rFonts w:ascii="Times New Roman" w:eastAsia="Times New Roman" w:hAnsi="Times New Roman" w:cs="Times New Roman"/>
          <w:kern w:val="3"/>
          <w:sz w:val="23"/>
          <w:szCs w:val="23"/>
          <w:lang w:eastAsia="zh-CN"/>
        </w:rPr>
        <w:t xml:space="preserve"> </w:t>
      </w:r>
      <w:r w:rsidR="000441EA">
        <w:rPr>
          <w:rFonts w:ascii="Times New Roman" w:eastAsia="Times New Roman" w:hAnsi="Times New Roman" w:cs="Times New Roman"/>
          <w:kern w:val="3"/>
          <w:sz w:val="23"/>
          <w:szCs w:val="23"/>
          <w:lang w:eastAsia="zh-CN"/>
        </w:rPr>
        <w:t>органов местного самоуправления</w:t>
      </w:r>
      <w:r w:rsidR="00286F9A">
        <w:rPr>
          <w:rFonts w:ascii="Times New Roman" w:eastAsia="Times New Roman" w:hAnsi="Times New Roman" w:cs="Times New Roman"/>
          <w:kern w:val="3"/>
          <w:sz w:val="23"/>
          <w:szCs w:val="23"/>
          <w:lang w:eastAsia="zh-CN"/>
        </w:rPr>
        <w:t xml:space="preserve"> </w:t>
      </w:r>
      <w:r w:rsidRPr="00286F9A">
        <w:rPr>
          <w:rFonts w:ascii="Times New Roman" w:eastAsia="Times New Roman" w:hAnsi="Times New Roman" w:cs="Times New Roman"/>
          <w:kern w:val="3"/>
          <w:sz w:val="23"/>
          <w:szCs w:val="23"/>
          <w:lang w:eastAsia="zh-CN"/>
        </w:rPr>
        <w:t xml:space="preserve">определяется правовое положение муниципальных унитарных предприятий, механизм управления унитарными предприятиями. </w:t>
      </w:r>
    </w:p>
    <w:p w:rsidR="00D620E5" w:rsidRPr="00286F9A" w:rsidRDefault="00D620E5" w:rsidP="00090044">
      <w:pPr>
        <w:autoSpaceDN w:val="0"/>
        <w:spacing w:after="0" w:line="240" w:lineRule="auto"/>
        <w:ind w:firstLine="708"/>
        <w:jc w:val="both"/>
        <w:textAlignment w:val="baseline"/>
        <w:rPr>
          <w:rFonts w:ascii="Times New Roman" w:eastAsia="Times New Roman" w:hAnsi="Times New Roman" w:cs="Times New Roman"/>
          <w:kern w:val="3"/>
          <w:sz w:val="23"/>
          <w:szCs w:val="23"/>
          <w:lang w:eastAsia="zh-CN"/>
        </w:rPr>
      </w:pPr>
      <w:r w:rsidRPr="00286F9A">
        <w:rPr>
          <w:rFonts w:ascii="Times New Roman" w:eastAsia="Times New Roman" w:hAnsi="Times New Roman" w:cs="Times New Roman"/>
          <w:kern w:val="3"/>
          <w:sz w:val="23"/>
          <w:szCs w:val="23"/>
          <w:lang w:eastAsia="zh-CN"/>
        </w:rPr>
        <w:t xml:space="preserve">Администрация Бодайбинского городского поселения в целях осуществления деятельности в сфере тепло-, водоснабжения и водоотведения на территории Бодайбинского муниципального образования наделило МУП «Тепловодоканал» имуществом на праве хозяйственного ведения. Стоимость имущества </w:t>
      </w:r>
      <w:r w:rsidR="00090044" w:rsidRPr="00286F9A">
        <w:rPr>
          <w:rFonts w:ascii="Times New Roman" w:eastAsia="Times New Roman" w:hAnsi="Times New Roman" w:cs="Times New Roman"/>
          <w:kern w:val="3"/>
          <w:sz w:val="23"/>
          <w:szCs w:val="23"/>
          <w:lang w:eastAsia="zh-CN"/>
        </w:rPr>
        <w:t>на 01.01.2019 г. составляет 561</w:t>
      </w:r>
      <w:r w:rsidRPr="00286F9A">
        <w:rPr>
          <w:rFonts w:ascii="Times New Roman" w:eastAsia="Times New Roman" w:hAnsi="Times New Roman" w:cs="Times New Roman"/>
          <w:kern w:val="3"/>
          <w:sz w:val="23"/>
          <w:szCs w:val="23"/>
          <w:lang w:eastAsia="zh-CN"/>
        </w:rPr>
        <w:t xml:space="preserve">548,8 тыс. руб. </w:t>
      </w:r>
    </w:p>
    <w:p w:rsidR="00D620E5" w:rsidRPr="00286F9A" w:rsidRDefault="00D620E5" w:rsidP="00090044">
      <w:pPr>
        <w:spacing w:after="0" w:line="240" w:lineRule="auto"/>
        <w:ind w:firstLine="709"/>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Среди множества проблем, можно выделить несколько основных:</w:t>
      </w:r>
    </w:p>
    <w:p w:rsidR="00D620E5" w:rsidRPr="00286F9A" w:rsidRDefault="00D620E5" w:rsidP="00090044">
      <w:pPr>
        <w:spacing w:after="0" w:line="240" w:lineRule="auto"/>
        <w:ind w:firstLine="709"/>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высокий уровень износа основных фондов (инженерные сети);</w:t>
      </w:r>
    </w:p>
    <w:p w:rsidR="00D620E5" w:rsidRPr="00286F9A" w:rsidRDefault="00D620E5" w:rsidP="00D620E5">
      <w:pPr>
        <w:spacing w:after="0" w:line="240" w:lineRule="auto"/>
        <w:ind w:firstLine="709"/>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значительные суммарные потери тепловой энергии при ее производстве, транспортировке и потреблении;</w:t>
      </w:r>
    </w:p>
    <w:p w:rsidR="00D620E5" w:rsidRPr="00286F9A" w:rsidRDefault="00D620E5" w:rsidP="00D620E5">
      <w:pPr>
        <w:spacing w:after="0" w:line="240" w:lineRule="auto"/>
        <w:ind w:firstLine="709"/>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высокая затратность и зависимость функционирования систем коммунального теплоснабжения от субсидий;</w:t>
      </w:r>
    </w:p>
    <w:p w:rsidR="00D620E5" w:rsidRPr="00286F9A" w:rsidRDefault="00D620E5" w:rsidP="00D620E5">
      <w:pPr>
        <w:spacing w:after="0" w:line="240" w:lineRule="auto"/>
        <w:ind w:firstLine="709"/>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необходимость вложения значительных средств в модернизацию систем теплоснабжения и повышения их энергетической эффективности;</w:t>
      </w:r>
    </w:p>
    <w:p w:rsidR="00D620E5" w:rsidRPr="00286F9A" w:rsidRDefault="00D620E5" w:rsidP="00D620E5">
      <w:pPr>
        <w:spacing w:after="0" w:line="240" w:lineRule="auto"/>
        <w:ind w:firstLine="709"/>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очень низкая инвестиционная привлекательность объектов коммунальной энергетики.</w:t>
      </w:r>
    </w:p>
    <w:p w:rsidR="00D620E5" w:rsidRPr="00286F9A" w:rsidRDefault="00D620E5" w:rsidP="00D620E5">
      <w:pPr>
        <w:spacing w:after="0" w:line="240" w:lineRule="auto"/>
        <w:ind w:firstLine="709"/>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Для решения данных проблем необходимы дальнейшая модернизация систем теплоснабжения, закрытие низкорентабельных котельных, прежде всего использующих жидкие энергоносители. Это повысит качество услуг по теплоснабжению, сократит затраты на отопление. </w:t>
      </w:r>
    </w:p>
    <w:p w:rsidR="00D620E5" w:rsidRPr="00286F9A" w:rsidRDefault="00D620E5" w:rsidP="00D620E5">
      <w:pPr>
        <w:spacing w:after="0" w:line="240" w:lineRule="auto"/>
        <w:ind w:firstLine="709"/>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В 2018 году в рамках программы «Модернизация объектов коммунальной инфраструктуры» продолжилась работа по переходу от дорогостоящих энергетических ресурсов, замене </w:t>
      </w:r>
      <w:r w:rsidRPr="00286F9A">
        <w:rPr>
          <w:rFonts w:ascii="Times New Roman" w:eastAsia="Times New Roman" w:hAnsi="Times New Roman" w:cs="Times New Roman"/>
          <w:sz w:val="23"/>
          <w:szCs w:val="23"/>
          <w:lang w:eastAsia="ru-RU"/>
        </w:rPr>
        <w:lastRenderedPageBreak/>
        <w:t xml:space="preserve">основного и вспомогательного оборудования котельных по результатам </w:t>
      </w:r>
      <w:proofErr w:type="gramStart"/>
      <w:r w:rsidRPr="00286F9A">
        <w:rPr>
          <w:rFonts w:ascii="Times New Roman" w:eastAsia="Times New Roman" w:hAnsi="Times New Roman" w:cs="Times New Roman"/>
          <w:sz w:val="23"/>
          <w:szCs w:val="23"/>
          <w:lang w:eastAsia="ru-RU"/>
        </w:rPr>
        <w:t>обследования</w:t>
      </w:r>
      <w:proofErr w:type="gramEnd"/>
      <w:r w:rsidRPr="00286F9A">
        <w:rPr>
          <w:rFonts w:ascii="Times New Roman" w:eastAsia="Times New Roman" w:hAnsi="Times New Roman" w:cs="Times New Roman"/>
          <w:sz w:val="23"/>
          <w:szCs w:val="23"/>
          <w:lang w:eastAsia="ru-RU"/>
        </w:rPr>
        <w:t xml:space="preserve"> которых были выявлены дефекты в работе, и низкий КПД.</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bookmarkStart w:id="1" w:name="_Toc134516622"/>
      <w:r w:rsidRPr="00286F9A">
        <w:rPr>
          <w:rFonts w:ascii="Times New Roman" w:eastAsia="Times New Roman" w:hAnsi="Times New Roman" w:cs="Times New Roman"/>
          <w:sz w:val="23"/>
          <w:szCs w:val="23"/>
          <w:lang w:eastAsia="ru-RU"/>
        </w:rPr>
        <w:t>В целях своевременной и качественной подготовки к зимнему отопительному сезону объектов жилищно-коммунального хозяйства и для обеспечения устойчивого снабжения энергоресурсами потребителей Бодайбинского муниципального образования утверждаются организационно-технические мероприятия по подготовке к работе в зимних условиях. В 2018 году за счет участия Бодайбинского муниципального образования в государственной программе Иркутской области «Развитие жилищно-коммунального хозяйства Иркутской области» на 2015-2022 годы, администрацией Бодайбинского городского поселения были проведены следующие программные мероприятия по подготовке объектов к отопительному зимнему периоду 2018-2019 г., на условии софинансирования из бюджетов разных уровней:</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увеличение мощности котельной «Металлист». Выполнены работы по замене существующего котла, работающего на жидком топливе на котел, работающий на твердом топливе. В результате проведенной модернизации, удалось повысить надежность системы теплоснабжения жилищного фонда, обслуживаемого данным теплоисточником, снизить потребление топлива и достичь экономического эффекта от реконструкции. Экономический эффект, выраженный в экономии средств на приобретение топлива, составил 17,5 млн. рублей;</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за счет установки нового блока УКМТ, основного и вспомогательного котельного оборудования удалось полностью уйти от потребления дорогостоящих энергетических ресурсов на котельной №</w:t>
      </w:r>
      <w:r w:rsidR="00090044" w:rsidRPr="00286F9A">
        <w:rPr>
          <w:rFonts w:ascii="Times New Roman" w:eastAsia="Times New Roman" w:hAnsi="Times New Roman" w:cs="Times New Roman"/>
          <w:sz w:val="23"/>
          <w:szCs w:val="23"/>
          <w:lang w:eastAsia="ru-RU"/>
        </w:rPr>
        <w:t xml:space="preserve"> </w:t>
      </w:r>
      <w:r w:rsidRPr="00286F9A">
        <w:rPr>
          <w:rFonts w:ascii="Times New Roman" w:eastAsia="Times New Roman" w:hAnsi="Times New Roman" w:cs="Times New Roman"/>
          <w:sz w:val="23"/>
          <w:szCs w:val="23"/>
          <w:lang w:eastAsia="ru-RU"/>
        </w:rPr>
        <w:t>7, так же за счет проведенных мероприятий удалось повысить надежность системы теплоснабжения жилищного фонда, обслуживаемого данным теплоисточником;</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в целях повышения надежности теплоисточников приобретены котельное и вспомогательное оборудование для котельных МО-44, МК-135, СМП, ЦТП 1-1.</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В рамках подготовки коммунального комплекса к отопительному сезону ресурсоснабжающей организацией МУП «Тепловодоканал» выполнены работы: </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по ремонту котельного и вспомогательного оборудования, центральных тепловых пунктов;</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ремонт сетей теплоснабжение жилых микрорайонов;</w:t>
      </w:r>
    </w:p>
    <w:bookmarkEnd w:id="1"/>
    <w:p w:rsidR="00D620E5" w:rsidRPr="00286F9A" w:rsidRDefault="00D620E5" w:rsidP="00D620E5">
      <w:pPr>
        <w:spacing w:after="0" w:line="240" w:lineRule="auto"/>
        <w:ind w:firstLine="709"/>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 ремонт инженерных сетей города Бодайбо.</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Финансирование работ по ремонту объектов и сетей тепло, -водоснабжения и водоотведения осуществлялось за счет различных источников – средства МУП «Тепловодоканал», предусмотренные в тарифах на услуги теплоснабжения, водоснабжения и водоотведения, бюджетные средства. Общая сумма </w:t>
      </w:r>
      <w:r w:rsidR="007D5FE8" w:rsidRPr="00286F9A">
        <w:rPr>
          <w:rFonts w:ascii="Times New Roman" w:eastAsia="Times New Roman" w:hAnsi="Times New Roman" w:cs="Times New Roman"/>
          <w:sz w:val="23"/>
          <w:szCs w:val="23"/>
          <w:lang w:eastAsia="ru-RU"/>
        </w:rPr>
        <w:t xml:space="preserve">затрат составила 46,9 млн. руб.: </w:t>
      </w:r>
      <w:r w:rsidRPr="00286F9A">
        <w:rPr>
          <w:rFonts w:ascii="Times New Roman" w:eastAsia="Times New Roman" w:hAnsi="Times New Roman" w:cs="Times New Roman"/>
          <w:sz w:val="23"/>
          <w:szCs w:val="23"/>
          <w:lang w:eastAsia="ru-RU"/>
        </w:rPr>
        <w:t xml:space="preserve">из нее средства бюджета 6,0 млн. руб. Проведение данных мероприятий позволило пройти проверку </w:t>
      </w:r>
      <w:r w:rsidR="002571B4">
        <w:rPr>
          <w:rFonts w:ascii="Times New Roman" w:eastAsia="Times New Roman" w:hAnsi="Times New Roman" w:cs="Times New Roman"/>
          <w:sz w:val="23"/>
          <w:szCs w:val="23"/>
          <w:lang w:eastAsia="ru-RU"/>
        </w:rPr>
        <w:t xml:space="preserve">Енисейского </w:t>
      </w:r>
      <w:r w:rsidR="002571B4" w:rsidRPr="002571B4">
        <w:rPr>
          <w:rFonts w:ascii="Times New Roman" w:eastAsia="Times New Roman" w:hAnsi="Times New Roman" w:cs="Times New Roman"/>
          <w:sz w:val="23"/>
          <w:szCs w:val="23"/>
          <w:lang w:eastAsia="ru-RU"/>
        </w:rPr>
        <w:t xml:space="preserve">управления </w:t>
      </w:r>
      <w:proofErr w:type="spellStart"/>
      <w:r w:rsidRPr="002571B4">
        <w:rPr>
          <w:rFonts w:ascii="Times New Roman" w:eastAsia="Times New Roman" w:hAnsi="Times New Roman" w:cs="Times New Roman"/>
          <w:sz w:val="23"/>
          <w:szCs w:val="23"/>
          <w:lang w:eastAsia="ru-RU"/>
        </w:rPr>
        <w:t>Ростехнадзора</w:t>
      </w:r>
      <w:proofErr w:type="spellEnd"/>
      <w:r w:rsidRPr="00286F9A">
        <w:rPr>
          <w:rFonts w:ascii="Times New Roman" w:eastAsia="Times New Roman" w:hAnsi="Times New Roman" w:cs="Times New Roman"/>
          <w:sz w:val="23"/>
          <w:szCs w:val="23"/>
          <w:lang w:eastAsia="ru-RU"/>
        </w:rPr>
        <w:t xml:space="preserve"> и получить паспорт готовности Бодайбинского муниципального образования к отопительному зимнему периоду 2018-2019 годов.</w:t>
      </w:r>
    </w:p>
    <w:p w:rsidR="00D620E5" w:rsidRPr="00286F9A" w:rsidRDefault="00D620E5" w:rsidP="00D620E5">
      <w:pPr>
        <w:spacing w:after="0" w:line="240" w:lineRule="auto"/>
        <w:ind w:firstLine="709"/>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Одной из проблем остается снабжение объектов коммунального комплекса резервными независимыми источниками электропитания. Решением Бодайбинского городского суда срок оснащения объектов дизельными электростанциями в количестве 10 един</w:t>
      </w:r>
      <w:r w:rsidR="007D5FE8" w:rsidRPr="00286F9A">
        <w:rPr>
          <w:rFonts w:ascii="Times New Roman" w:eastAsia="Times New Roman" w:hAnsi="Times New Roman" w:cs="Times New Roman"/>
          <w:bCs/>
          <w:sz w:val="23"/>
          <w:szCs w:val="23"/>
          <w:lang w:eastAsia="ru-RU"/>
        </w:rPr>
        <w:t>иц установлен до 31.12.2019 г.</w:t>
      </w:r>
      <w:r w:rsidRPr="00286F9A">
        <w:rPr>
          <w:rFonts w:ascii="Times New Roman" w:eastAsia="Times New Roman" w:hAnsi="Times New Roman" w:cs="Times New Roman"/>
          <w:bCs/>
          <w:sz w:val="23"/>
          <w:szCs w:val="23"/>
          <w:lang w:eastAsia="ru-RU"/>
        </w:rPr>
        <w:t>, при этом обязанность возложена на администрацию Бодайбинского городского поселения и МУП «Тепловодоканал». Стоимость мероприятия</w:t>
      </w:r>
      <w:r w:rsidR="007D5FE8" w:rsidRPr="00286F9A">
        <w:rPr>
          <w:rFonts w:ascii="Times New Roman" w:eastAsia="Times New Roman" w:hAnsi="Times New Roman" w:cs="Times New Roman"/>
          <w:bCs/>
          <w:sz w:val="23"/>
          <w:szCs w:val="23"/>
          <w:lang w:eastAsia="ru-RU"/>
        </w:rPr>
        <w:t>,</w:t>
      </w:r>
      <w:r w:rsidRPr="00286F9A">
        <w:rPr>
          <w:rFonts w:ascii="Times New Roman" w:eastAsia="Times New Roman" w:hAnsi="Times New Roman" w:cs="Times New Roman"/>
          <w:bCs/>
          <w:sz w:val="23"/>
          <w:szCs w:val="23"/>
          <w:lang w:eastAsia="ru-RU"/>
        </w:rPr>
        <w:t xml:space="preserve"> включая приобретение и установку, составляет - 63 млн. руб. Специалистами МУП «Тепловодоканал» разработаны инвестиционные программы</w:t>
      </w:r>
      <w:r w:rsidR="007D5FE8" w:rsidRPr="00286F9A">
        <w:rPr>
          <w:rFonts w:ascii="Times New Roman" w:eastAsia="Times New Roman" w:hAnsi="Times New Roman" w:cs="Times New Roman"/>
          <w:bCs/>
          <w:sz w:val="23"/>
          <w:szCs w:val="23"/>
          <w:lang w:eastAsia="ru-RU"/>
        </w:rPr>
        <w:t>, в которые</w:t>
      </w:r>
      <w:r w:rsidRPr="00286F9A">
        <w:rPr>
          <w:rFonts w:ascii="Times New Roman" w:eastAsia="Times New Roman" w:hAnsi="Times New Roman" w:cs="Times New Roman"/>
          <w:bCs/>
          <w:sz w:val="23"/>
          <w:szCs w:val="23"/>
          <w:lang w:eastAsia="ru-RU"/>
        </w:rPr>
        <w:t xml:space="preserve"> включены мероприятия по оснащению дизельными электростанциями объектов теплоснабжения и водоснабжения. В настоящий момент инвестиционная программа по водоснабжению утверждена постановлением администрации Бодайбинского городского поселения. Необходимая сумма финансирования мероприятий составляет - 7,5 млн. руб. Определены источники финансирования, это средства МУП «Тепловодоканал» (амортизационные отчисления, прибыль предприятия) и средства бюджета Бодайбинского муниципального образования. Средства бюджета составляют 20 % от общей стоимости мероприятия. </w:t>
      </w:r>
    </w:p>
    <w:p w:rsidR="00D620E5" w:rsidRPr="00286F9A" w:rsidRDefault="00D620E5" w:rsidP="00D620E5">
      <w:pPr>
        <w:spacing w:after="0" w:line="240" w:lineRule="auto"/>
        <w:ind w:firstLine="709"/>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 xml:space="preserve">Инвестиционная программа, включающая в себя мероприятия по оснащению дизельными электростанциями объектов теплоснабжения, в соответствии с действующим законодательством прошла согласование с Министерством жилищной политики, энергетики и транспорта Иркутской области, но отклонена Службой по тарифам Иркутской области. В данный момент специалистами администрации ведется работа по привлечению денежных средств на </w:t>
      </w:r>
      <w:r w:rsidRPr="00286F9A">
        <w:rPr>
          <w:rFonts w:ascii="Times New Roman" w:eastAsia="Times New Roman" w:hAnsi="Times New Roman" w:cs="Times New Roman"/>
          <w:bCs/>
          <w:sz w:val="23"/>
          <w:szCs w:val="23"/>
          <w:lang w:eastAsia="ru-RU"/>
        </w:rPr>
        <w:lastRenderedPageBreak/>
        <w:t xml:space="preserve">приобретение дизельных электростанций за счет областного бюджета и внебюджетных источников. </w:t>
      </w:r>
    </w:p>
    <w:p w:rsidR="00D620E5" w:rsidRPr="00286F9A" w:rsidRDefault="00D620E5" w:rsidP="00D620E5">
      <w:pPr>
        <w:spacing w:after="0" w:line="240" w:lineRule="auto"/>
        <w:ind w:firstLine="709"/>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 xml:space="preserve">В 2018 году начата работа по </w:t>
      </w:r>
      <w:r w:rsidRPr="00286F9A">
        <w:rPr>
          <w:rFonts w:ascii="Times New Roman" w:eastAsia="Times New Roman" w:hAnsi="Times New Roman" w:cs="Times New Roman"/>
          <w:sz w:val="23"/>
          <w:szCs w:val="23"/>
          <w:lang w:eastAsia="ru-RU"/>
        </w:rPr>
        <w:t xml:space="preserve">урегулированию отношений по вопросу передачи теплового источника АО «Полюс Логистика» в муниципальную собственность Бодайбинского </w:t>
      </w:r>
      <w:r w:rsidR="007D5FE8" w:rsidRPr="00286F9A">
        <w:rPr>
          <w:rFonts w:ascii="Times New Roman" w:eastAsia="Times New Roman" w:hAnsi="Times New Roman" w:cs="Times New Roman"/>
          <w:sz w:val="23"/>
          <w:szCs w:val="23"/>
          <w:lang w:eastAsia="ru-RU"/>
        </w:rPr>
        <w:t>муниципального образования</w:t>
      </w:r>
      <w:r w:rsidRPr="00286F9A">
        <w:rPr>
          <w:rFonts w:ascii="Times New Roman" w:eastAsia="Times New Roman" w:hAnsi="Times New Roman" w:cs="Times New Roman"/>
          <w:sz w:val="23"/>
          <w:szCs w:val="23"/>
          <w:lang w:eastAsia="ru-RU"/>
        </w:rPr>
        <w:t>.</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Основной проблемой в сфере водоснабжения остается качество питьевой воды. Качество воды реки Витим имеет резкие переменные сезонные колебания по содержанию взвешенных и органических веществ, мутности, цветности, что обусловлено гидрологическим характером, условиями водного баланса реки и влияния паводка. Ежегодно с началом паводка качество воды резко ухудшается, а меры, принимаемые МУП «Тепловодоканал» в части улучшения ее показателей, не всегда приводили к положительному результату. </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Введенная в 2013 году в эксплуатацию станция водоподготовки в период резкого роста цветности и мутности воды, не может обеспечить население питьевой водой в пределах нормативных требований из-за значительного превышения нагрузки на станцию водоподготовки по исходным загрязнениям.</w:t>
      </w: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Результативная работа станции водоподготовки при качестве исходной воды вне рабочих диапазонов может быть обеспечена только при установке оборудования для предварительной очистки речной воды до значений качества принятого проектным решением.</w:t>
      </w:r>
    </w:p>
    <w:p w:rsidR="00D620E5" w:rsidRPr="00286F9A" w:rsidRDefault="00D620E5" w:rsidP="00D620E5">
      <w:pPr>
        <w:spacing w:after="0" w:line="240" w:lineRule="auto"/>
        <w:ind w:firstLine="709"/>
        <w:jc w:val="both"/>
        <w:rPr>
          <w:rFonts w:ascii="Times New Roman" w:eastAsia="Times New Roman" w:hAnsi="Times New Roman" w:cs="Times New Roman"/>
          <w:noProof/>
          <w:sz w:val="23"/>
          <w:szCs w:val="23"/>
          <w:lang w:eastAsia="ru-RU"/>
        </w:rPr>
      </w:pPr>
      <w:r w:rsidRPr="00286F9A">
        <w:rPr>
          <w:rFonts w:ascii="Times New Roman" w:eastAsia="Times New Roman" w:hAnsi="Times New Roman" w:cs="Times New Roman"/>
          <w:bCs/>
          <w:sz w:val="23"/>
          <w:szCs w:val="23"/>
          <w:lang w:eastAsia="ru-RU"/>
        </w:rPr>
        <w:t>В 2018 году получено положительное заключение государственной экспертизы в строительстве проекта «Предварительная очистка речной воды перед станцией водоподготовки в г. Бодайбо»</w:t>
      </w:r>
      <w:r w:rsidRPr="00286F9A">
        <w:rPr>
          <w:rFonts w:ascii="Times New Roman" w:eastAsia="Times New Roman" w:hAnsi="Times New Roman" w:cs="Times New Roman"/>
          <w:sz w:val="23"/>
          <w:szCs w:val="23"/>
          <w:lang w:eastAsia="ru-RU"/>
        </w:rPr>
        <w:t>. В соответствии с положительным заключением государственной экспертизы о</w:t>
      </w:r>
      <w:r w:rsidRPr="00286F9A">
        <w:rPr>
          <w:rFonts w:ascii="Times New Roman" w:eastAsia="Times New Roman" w:hAnsi="Times New Roman" w:cs="Times New Roman"/>
          <w:bCs/>
          <w:sz w:val="23"/>
          <w:szCs w:val="23"/>
          <w:lang w:eastAsia="ru-RU"/>
        </w:rPr>
        <w:t>бщая стоимость инвестиционного проекта составляет 56,8 млн. руб.</w:t>
      </w:r>
      <w:r w:rsidRPr="00286F9A">
        <w:rPr>
          <w:rFonts w:ascii="Times New Roman" w:eastAsia="Times New Roman" w:hAnsi="Times New Roman" w:cs="Times New Roman"/>
          <w:noProof/>
          <w:sz w:val="23"/>
          <w:szCs w:val="23"/>
          <w:lang w:eastAsia="ru-RU"/>
        </w:rPr>
        <w:t xml:space="preserve"> </w:t>
      </w:r>
    </w:p>
    <w:p w:rsidR="00D620E5" w:rsidRPr="00286F9A" w:rsidRDefault="00D620E5" w:rsidP="00D620E5">
      <w:pPr>
        <w:spacing w:after="0" w:line="240" w:lineRule="auto"/>
        <w:ind w:firstLine="709"/>
        <w:jc w:val="both"/>
        <w:rPr>
          <w:rFonts w:ascii="Times New Roman" w:eastAsia="Times New Roman" w:hAnsi="Times New Roman" w:cs="Times New Roman"/>
          <w:noProof/>
          <w:sz w:val="23"/>
          <w:szCs w:val="23"/>
          <w:lang w:eastAsia="ru-RU"/>
        </w:rPr>
      </w:pPr>
      <w:r w:rsidRPr="008E7A5D">
        <w:rPr>
          <w:rFonts w:ascii="Times New Roman" w:eastAsia="Times New Roman" w:hAnsi="Times New Roman" w:cs="Times New Roman"/>
          <w:noProof/>
          <w:sz w:val="23"/>
          <w:szCs w:val="23"/>
          <w:lang w:eastAsia="ru-RU"/>
        </w:rPr>
        <w:t xml:space="preserve">В соответствии с Постановлением Правительства Иркутской области от 02.06.2016 г. </w:t>
      </w:r>
      <w:r w:rsidR="007D5FE8" w:rsidRPr="008E7A5D">
        <w:rPr>
          <w:rFonts w:ascii="Times New Roman" w:eastAsia="Times New Roman" w:hAnsi="Times New Roman" w:cs="Times New Roman"/>
          <w:noProof/>
          <w:sz w:val="23"/>
          <w:szCs w:val="23"/>
          <w:lang w:eastAsia="ru-RU"/>
        </w:rPr>
        <w:t xml:space="preserve">    </w:t>
      </w:r>
      <w:r w:rsidRPr="008E7A5D">
        <w:rPr>
          <w:rFonts w:ascii="Times New Roman" w:eastAsia="Times New Roman" w:hAnsi="Times New Roman" w:cs="Times New Roman"/>
          <w:noProof/>
          <w:sz w:val="23"/>
          <w:szCs w:val="23"/>
          <w:lang w:eastAsia="ru-RU"/>
        </w:rPr>
        <w:t>№ 336-пп «Об утверждении Положения о предоставлении и расходовании субсидии из областного бюджета местным бюджетам на строительство, реконструкцию и модернизацию объектов водоснабжения, водоотведения и очистки сточных вод, в том числе разработку проектной документации, а также на приобретение указанных объектов в муниципальную собственность, субсидии на реализацию мероприятий по приобретению специализированной техники для водоснабжения населения и субсидии на софинансирование капитальных вложений в объекты муниципальной собственности инженерной инфраструктуры, которые осуществляются из местных бюджетов, в целях реализации мероприятий по развитию водоснабжения в сельской местности и о внесении изменений в государственную программу Иркутской области «Развитие жилищно-коммунального хозяйства Иркутской области» на 2014-2018 годы (с изм. и доп., вступившими в силу с 01.01.2019) администрацией подготовлена и направлена в Министерство жилищной политики, энергетики и транспорта Иркутской области заявка на участие в государственной программе Иркутской области «Чистая вода». Процедуры отбора до настоящего времени не было.</w:t>
      </w:r>
    </w:p>
    <w:p w:rsidR="00D620E5" w:rsidRPr="00286F9A" w:rsidRDefault="00D620E5" w:rsidP="00D620E5">
      <w:pPr>
        <w:spacing w:after="0" w:line="240" w:lineRule="auto"/>
        <w:ind w:firstLine="709"/>
        <w:jc w:val="both"/>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Cs/>
          <w:sz w:val="23"/>
          <w:szCs w:val="23"/>
          <w:lang w:eastAsia="ru-RU"/>
        </w:rPr>
        <w:t xml:space="preserve">В течение 2018 года продолжены и завершены работы по замене сетей летнего водоснабжения в микрорайоне Колобовщина. Мероприятия выполнены за счет местного бюджета. </w:t>
      </w:r>
    </w:p>
    <w:p w:rsidR="00D620E5" w:rsidRPr="00286F9A" w:rsidRDefault="00D620E5" w:rsidP="00D620E5">
      <w:pPr>
        <w:spacing w:after="0" w:line="240" w:lineRule="auto"/>
        <w:ind w:firstLine="708"/>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sz w:val="23"/>
          <w:szCs w:val="23"/>
          <w:lang w:eastAsia="ru-RU"/>
        </w:rPr>
        <w:tab/>
        <w:t>В рамках реализации подпрограммы «</w:t>
      </w:r>
      <w:r w:rsidRPr="00286F9A">
        <w:rPr>
          <w:rFonts w:ascii="Times New Roman" w:eastAsia="Times New Roman" w:hAnsi="Times New Roman" w:cs="Times New Roman"/>
          <w:bCs/>
          <w:sz w:val="23"/>
          <w:szCs w:val="23"/>
          <w:lang w:eastAsia="ru-RU"/>
        </w:rPr>
        <w:t>Энергосбережение и повышение энергетической эффективности г. Бодайбо» на 2015-2022 годы программы</w:t>
      </w:r>
      <w:r w:rsidRPr="00286F9A">
        <w:rPr>
          <w:rFonts w:ascii="Times New Roman" w:eastAsia="Times New Roman" w:hAnsi="Times New Roman" w:cs="Times New Roman"/>
          <w:sz w:val="23"/>
          <w:szCs w:val="23"/>
          <w:lang w:eastAsia="ru-RU"/>
        </w:rPr>
        <w:t xml:space="preserve"> «</w:t>
      </w:r>
      <w:r w:rsidRPr="00286F9A">
        <w:rPr>
          <w:rFonts w:ascii="Times New Roman" w:eastAsia="Times New Roman" w:hAnsi="Times New Roman" w:cs="Times New Roman"/>
          <w:bCs/>
          <w:sz w:val="23"/>
          <w:szCs w:val="23"/>
          <w:lang w:eastAsia="ru-RU"/>
        </w:rPr>
        <w:t xml:space="preserve">Развитие жилищно-коммунального хозяйства на территории Бодайбинского муниципального образования» на 2015-2022 годы в 2018 году продолжены работы </w:t>
      </w:r>
      <w:r w:rsidRPr="00286F9A">
        <w:rPr>
          <w:rFonts w:ascii="Times New Roman" w:eastAsia="Times New Roman" w:hAnsi="Times New Roman" w:cs="Times New Roman"/>
          <w:sz w:val="23"/>
          <w:szCs w:val="23"/>
          <w:lang w:eastAsia="ru-RU"/>
        </w:rPr>
        <w:t xml:space="preserve">по реконструкции линий электроснабжения жилых многоквартирных домов </w:t>
      </w:r>
      <w:r w:rsidRPr="00286F9A">
        <w:rPr>
          <w:rFonts w:ascii="Times New Roman" w:eastAsia="Times New Roman" w:hAnsi="Times New Roman" w:cs="Times New Roman"/>
          <w:bCs/>
          <w:sz w:val="23"/>
          <w:szCs w:val="23"/>
          <w:lang w:eastAsia="ru-RU"/>
        </w:rPr>
        <w:t xml:space="preserve">ул. П. Поручикова, 4Б корпус А и 4Б корпус Б. Установлены общедомовые и индивидуальные приборы учета. Приборы учета приняты в эксплуатацию ресурсоснабжающей организацией (далее – РСО) и на данное время между потребителями коммунального ресурса и РСО заключены прямые договоры на поставку энергетического ресурса. Данные мероприятия направлены на уменьшение расходных обязательств бюджета муниципального образования на погашение расходов за потребленную электроэнергию. На основании нормативно-технической документации, а также в соответствии с Федеральным законом от 23.11.2009 </w:t>
      </w:r>
      <w:r w:rsidR="007D5FE8" w:rsidRPr="00286F9A">
        <w:rPr>
          <w:rFonts w:ascii="Times New Roman" w:eastAsia="Times New Roman" w:hAnsi="Times New Roman" w:cs="Times New Roman"/>
          <w:bCs/>
          <w:sz w:val="23"/>
          <w:szCs w:val="23"/>
          <w:lang w:eastAsia="ru-RU"/>
        </w:rPr>
        <w:t xml:space="preserve">г. </w:t>
      </w:r>
      <w:r w:rsidRPr="00286F9A">
        <w:rPr>
          <w:rFonts w:ascii="Times New Roman" w:eastAsia="Times New Roman" w:hAnsi="Times New Roman" w:cs="Times New Roman"/>
          <w:bCs/>
          <w:sz w:val="23"/>
          <w:szCs w:val="23"/>
          <w:lang w:eastAsia="ru-RU"/>
        </w:rPr>
        <w:t>№ 261-ФЗ «Об энергосбережении и о повышении энергетической эффективности и о внесении изменений в отдельные законодательные акты Российской Федерации» проведены работы по оснащению прибором учета коммунальных ресурсов (замена прибора учета тепловой энергии) на объекте муниципального имущества (Урицкого, 15), что также в целом положительно повлияло на расходные обязательства местного бюджета.</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bCs/>
          <w:sz w:val="23"/>
          <w:szCs w:val="23"/>
          <w:lang w:eastAsia="ru-RU"/>
        </w:rPr>
        <w:lastRenderedPageBreak/>
        <w:t xml:space="preserve">Для уменьшения негативного воздействия на окружающую среду и улучшения качества предоставления коммунальных услуг в сфере водоотведения был объявлен аукцион на проектирование напорного канализационного коллектора протяжённостью 2000 м и реконструкцию канализационной насосной станции № 1 по ул. Стояновича. КНС 1 является аварийной и полностью не соответствует требованиям нормативно технической документации, предъявляемым к такому классу сооружениям. </w:t>
      </w:r>
      <w:r w:rsidR="007D5FE8" w:rsidRPr="00286F9A">
        <w:rPr>
          <w:rFonts w:ascii="Times New Roman" w:eastAsia="Times New Roman" w:hAnsi="Times New Roman" w:cs="Times New Roman"/>
          <w:sz w:val="23"/>
          <w:szCs w:val="23"/>
          <w:lang w:eastAsia="ru-RU"/>
        </w:rPr>
        <w:t>Подрядной организацией по итога</w:t>
      </w:r>
      <w:r w:rsidRPr="00286F9A">
        <w:rPr>
          <w:rFonts w:ascii="Times New Roman" w:eastAsia="Times New Roman" w:hAnsi="Times New Roman" w:cs="Times New Roman"/>
          <w:sz w:val="23"/>
          <w:szCs w:val="23"/>
          <w:lang w:eastAsia="ru-RU"/>
        </w:rPr>
        <w:t>м торгов определен</w:t>
      </w:r>
      <w:r w:rsidR="007D5FE8" w:rsidRPr="00286F9A">
        <w:rPr>
          <w:rFonts w:ascii="Times New Roman" w:eastAsia="Times New Roman" w:hAnsi="Times New Roman" w:cs="Times New Roman"/>
          <w:sz w:val="23"/>
          <w:szCs w:val="23"/>
          <w:lang w:eastAsia="ru-RU"/>
        </w:rPr>
        <w:t>о</w:t>
      </w:r>
      <w:r w:rsidRPr="00286F9A">
        <w:rPr>
          <w:rFonts w:ascii="Times New Roman" w:eastAsia="Times New Roman" w:hAnsi="Times New Roman" w:cs="Times New Roman"/>
          <w:sz w:val="23"/>
          <w:szCs w:val="23"/>
          <w:lang w:eastAsia="ru-RU"/>
        </w:rPr>
        <w:t xml:space="preserve"> ООО «</w:t>
      </w:r>
      <w:proofErr w:type="spellStart"/>
      <w:r w:rsidRPr="00286F9A">
        <w:rPr>
          <w:rFonts w:ascii="Times New Roman" w:eastAsia="Times New Roman" w:hAnsi="Times New Roman" w:cs="Times New Roman"/>
          <w:sz w:val="23"/>
          <w:szCs w:val="23"/>
          <w:lang w:eastAsia="ru-RU"/>
        </w:rPr>
        <w:t>Гудвилл</w:t>
      </w:r>
      <w:proofErr w:type="spellEnd"/>
      <w:r w:rsidRPr="00286F9A">
        <w:rPr>
          <w:rFonts w:ascii="Times New Roman" w:eastAsia="Times New Roman" w:hAnsi="Times New Roman" w:cs="Times New Roman"/>
          <w:sz w:val="23"/>
          <w:szCs w:val="23"/>
          <w:lang w:eastAsia="ru-RU"/>
        </w:rPr>
        <w:t>». В настоящее время проведены работы по инженерно-геологическим изысканиям, разработан проект и направлен на экспертизу. Предвар</w:t>
      </w:r>
      <w:r w:rsidR="007D5FE8" w:rsidRPr="00286F9A">
        <w:rPr>
          <w:rFonts w:ascii="Times New Roman" w:eastAsia="Times New Roman" w:hAnsi="Times New Roman" w:cs="Times New Roman"/>
          <w:sz w:val="23"/>
          <w:szCs w:val="23"/>
          <w:lang w:eastAsia="ru-RU"/>
        </w:rPr>
        <w:t>ительная стоимость проекта – 81</w:t>
      </w:r>
      <w:r w:rsidRPr="00286F9A">
        <w:rPr>
          <w:rFonts w:ascii="Times New Roman" w:eastAsia="Times New Roman" w:hAnsi="Times New Roman" w:cs="Times New Roman"/>
          <w:sz w:val="23"/>
          <w:szCs w:val="23"/>
          <w:lang w:eastAsia="ru-RU"/>
        </w:rPr>
        <w:t>891,76 тыс. руб.</w:t>
      </w:r>
    </w:p>
    <w:p w:rsidR="00D620E5" w:rsidRPr="00286F9A" w:rsidRDefault="00D620E5" w:rsidP="00D620E5">
      <w:pPr>
        <w:spacing w:after="0" w:line="240" w:lineRule="auto"/>
        <w:rPr>
          <w:rFonts w:ascii="Times New Roman" w:eastAsia="Times New Roman" w:hAnsi="Times New Roman" w:cs="Times New Roman"/>
          <w:noProof/>
          <w:sz w:val="23"/>
          <w:szCs w:val="23"/>
          <w:lang w:eastAsia="ru-RU"/>
        </w:rPr>
      </w:pPr>
    </w:p>
    <w:p w:rsidR="00D620E5" w:rsidRPr="00286F9A" w:rsidRDefault="00D620E5" w:rsidP="00D620E5">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 xml:space="preserve">Дорожная деятельность в отношении автомобильных дорог </w:t>
      </w: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Протяженность автомобильных дорог городского поселения - 102,3 км. Из них 73,3 </w:t>
      </w:r>
      <w:proofErr w:type="spellStart"/>
      <w:r w:rsidRPr="00286F9A">
        <w:rPr>
          <w:rFonts w:ascii="Times New Roman" w:eastAsia="Times New Roman" w:hAnsi="Times New Roman" w:cs="Times New Roman"/>
          <w:sz w:val="23"/>
          <w:szCs w:val="23"/>
          <w:lang w:eastAsia="ru-RU"/>
        </w:rPr>
        <w:t>км.в</w:t>
      </w:r>
      <w:proofErr w:type="spellEnd"/>
      <w:r w:rsidRPr="00286F9A">
        <w:rPr>
          <w:rFonts w:ascii="Times New Roman" w:eastAsia="Times New Roman" w:hAnsi="Times New Roman" w:cs="Times New Roman"/>
          <w:sz w:val="23"/>
          <w:szCs w:val="23"/>
          <w:lang w:eastAsia="ru-RU"/>
        </w:rPr>
        <w:t xml:space="preserve"> грунтовом исполнении, 29,1 км. в асфальтовом.</w:t>
      </w:r>
    </w:p>
    <w:p w:rsidR="00D620E5" w:rsidRPr="00286F9A" w:rsidRDefault="00D620E5" w:rsidP="00D620E5">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Выполнение мероприятий в области дорожной деятельности, осуществляются в соответствии с Градостроительным </w:t>
      </w:r>
      <w:hyperlink r:id="rId10" w:history="1">
        <w:r w:rsidRPr="00286F9A">
          <w:rPr>
            <w:rFonts w:ascii="Times New Roman" w:eastAsia="Times New Roman" w:hAnsi="Times New Roman" w:cs="Times New Roman"/>
            <w:sz w:val="23"/>
            <w:szCs w:val="23"/>
            <w:lang w:eastAsia="ru-RU"/>
          </w:rPr>
          <w:t>кодексом</w:t>
        </w:r>
      </w:hyperlink>
      <w:r w:rsidRPr="00286F9A">
        <w:rPr>
          <w:rFonts w:ascii="Times New Roman" w:eastAsia="Times New Roman" w:hAnsi="Times New Roman" w:cs="Times New Roman"/>
          <w:sz w:val="23"/>
          <w:szCs w:val="23"/>
          <w:lang w:eastAsia="ru-RU"/>
        </w:rPr>
        <w:t xml:space="preserve"> Российской Федерации, Федеральным </w:t>
      </w:r>
      <w:hyperlink r:id="rId11" w:history="1">
        <w:r w:rsidRPr="00286F9A">
          <w:rPr>
            <w:rFonts w:ascii="Times New Roman" w:eastAsia="Times New Roman" w:hAnsi="Times New Roman" w:cs="Times New Roman"/>
            <w:sz w:val="23"/>
            <w:szCs w:val="23"/>
            <w:lang w:eastAsia="ru-RU"/>
          </w:rPr>
          <w:t>законом</w:t>
        </w:r>
      </w:hyperlink>
      <w:r w:rsidR="00253431" w:rsidRPr="00286F9A">
        <w:rPr>
          <w:rFonts w:ascii="Times New Roman" w:eastAsia="Times New Roman" w:hAnsi="Times New Roman" w:cs="Times New Roman"/>
          <w:sz w:val="23"/>
          <w:szCs w:val="23"/>
          <w:lang w:eastAsia="ru-RU"/>
        </w:rPr>
        <w:t xml:space="preserve"> от 29.12.2017 г. № 443-ФЗ</w:t>
      </w:r>
      <w:r w:rsidRPr="00286F9A">
        <w:rPr>
          <w:rFonts w:ascii="Times New Roman" w:eastAsia="Times New Roman" w:hAnsi="Times New Roman" w:cs="Times New Roman"/>
          <w:sz w:val="23"/>
          <w:szCs w:val="23"/>
          <w:lang w:eastAsia="ru-RU"/>
        </w:rP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12" w:history="1">
        <w:r w:rsidRPr="00286F9A">
          <w:rPr>
            <w:rFonts w:ascii="Times New Roman" w:eastAsia="Times New Roman" w:hAnsi="Times New Roman" w:cs="Times New Roman"/>
            <w:sz w:val="23"/>
            <w:szCs w:val="23"/>
            <w:lang w:eastAsia="ru-RU"/>
          </w:rPr>
          <w:t>законом</w:t>
        </w:r>
      </w:hyperlink>
      <w:r w:rsidRPr="00286F9A">
        <w:rPr>
          <w:rFonts w:ascii="Times New Roman" w:eastAsia="Times New Roman" w:hAnsi="Times New Roman" w:cs="Times New Roman"/>
          <w:sz w:val="23"/>
          <w:szCs w:val="23"/>
          <w:lang w:eastAsia="ru-RU"/>
        </w:rPr>
        <w:t xml:space="preserve"> от 10.12.</w:t>
      </w:r>
      <w:r w:rsidR="00253431" w:rsidRPr="00286F9A">
        <w:rPr>
          <w:rFonts w:ascii="Times New Roman" w:eastAsia="Times New Roman" w:hAnsi="Times New Roman" w:cs="Times New Roman"/>
          <w:sz w:val="23"/>
          <w:szCs w:val="23"/>
          <w:lang w:eastAsia="ru-RU"/>
        </w:rPr>
        <w:t xml:space="preserve">1995 г. </w:t>
      </w:r>
      <w:r w:rsidRPr="00286F9A">
        <w:rPr>
          <w:rFonts w:ascii="Times New Roman" w:eastAsia="Times New Roman" w:hAnsi="Times New Roman" w:cs="Times New Roman"/>
          <w:sz w:val="23"/>
          <w:szCs w:val="23"/>
          <w:lang w:eastAsia="ru-RU"/>
        </w:rPr>
        <w:t xml:space="preserve">№ 196-ФЗ «О безопасности дорожного движения», Федеральным законом </w:t>
      </w:r>
      <w:r w:rsidR="00253431" w:rsidRPr="00286F9A">
        <w:rPr>
          <w:rFonts w:ascii="Times New Roman" w:eastAsia="Times New Roman" w:hAnsi="Times New Roman" w:cs="Times New Roman"/>
          <w:sz w:val="23"/>
          <w:szCs w:val="23"/>
          <w:lang w:eastAsia="ru-RU"/>
        </w:rPr>
        <w:t xml:space="preserve">от 08.11.2007 г. </w:t>
      </w:r>
      <w:r w:rsidRPr="00286F9A">
        <w:rPr>
          <w:rFonts w:ascii="Times New Roman" w:eastAsia="Times New Roman" w:hAnsi="Times New Roman" w:cs="Times New Roman"/>
          <w:sz w:val="23"/>
          <w:szCs w:val="23"/>
          <w:lang w:eastAsia="ru-RU"/>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620E5" w:rsidRPr="00286F9A" w:rsidRDefault="00D620E5" w:rsidP="00D620E5">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В течение 2018 года за счет средств дорожного фонда выполнялись мероприятия по </w:t>
      </w:r>
      <w:r w:rsidRPr="00286F9A">
        <w:rPr>
          <w:rFonts w:ascii="Times New Roman" w:eastAsia="Times New Roman" w:hAnsi="Times New Roman" w:cs="Times New Roman"/>
          <w:bCs/>
          <w:sz w:val="23"/>
          <w:szCs w:val="23"/>
          <w:lang w:eastAsia="ru-RU"/>
        </w:rPr>
        <w:t>содержанию и ремонту автомобильных дорог, придомовых территорий, проведены мероприятия,</w:t>
      </w:r>
      <w:r w:rsidRPr="00286F9A">
        <w:rPr>
          <w:rFonts w:ascii="Times New Roman" w:eastAsia="Times New Roman" w:hAnsi="Times New Roman" w:cs="Times New Roman"/>
          <w:sz w:val="23"/>
          <w:szCs w:val="23"/>
          <w:lang w:eastAsia="ru-RU"/>
        </w:rPr>
        <w:t xml:space="preserve"> направленные на обеспечение безопасности дорожного движения автомобильного транспорта и пешеходов. Содержание автомобильных дорог осуществляется в соответствии с требованиями технических </w:t>
      </w:r>
      <w:hyperlink r:id="rId13" w:history="1">
        <w:r w:rsidRPr="00286F9A">
          <w:rPr>
            <w:rFonts w:ascii="Times New Roman" w:eastAsia="Times New Roman" w:hAnsi="Times New Roman" w:cs="Times New Roman"/>
            <w:sz w:val="23"/>
            <w:szCs w:val="23"/>
            <w:lang w:eastAsia="ru-RU"/>
          </w:rPr>
          <w:t>регламентов</w:t>
        </w:r>
      </w:hyperlink>
      <w:r w:rsidRPr="00286F9A">
        <w:rPr>
          <w:rFonts w:ascii="Times New Roman" w:eastAsia="Times New Roman" w:hAnsi="Times New Roman" w:cs="Times New Roman"/>
          <w:sz w:val="23"/>
          <w:szCs w:val="23"/>
          <w:lang w:eastAsia="ru-RU"/>
        </w:rP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D620E5" w:rsidRPr="00286F9A" w:rsidRDefault="00D620E5" w:rsidP="00D620E5">
      <w:pPr>
        <w:widowControl w:val="0"/>
        <w:suppressAutoHyphens/>
        <w:spacing w:after="0" w:line="240" w:lineRule="auto"/>
        <w:ind w:firstLine="709"/>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Продолжена работа по созданию безопасных условий движения пешеходов и автомобильного транспорта вблизи </w:t>
      </w:r>
      <w:r w:rsidRPr="00286F9A">
        <w:rPr>
          <w:rFonts w:ascii="Times New Roman" w:eastAsia="Times New Roman" w:hAnsi="Times New Roman" w:cs="Times New Roman"/>
          <w:bCs/>
          <w:sz w:val="23"/>
          <w:szCs w:val="23"/>
          <w:lang w:eastAsia="ru-RU"/>
        </w:rPr>
        <w:t>мест постоянного пребывания населения</w:t>
      </w:r>
      <w:r w:rsidRPr="00286F9A">
        <w:rPr>
          <w:rFonts w:ascii="Times New Roman" w:eastAsia="Times New Roman" w:hAnsi="Times New Roman" w:cs="Times New Roman"/>
          <w:sz w:val="23"/>
          <w:szCs w:val="23"/>
          <w:lang w:eastAsia="ru-RU"/>
        </w:rPr>
        <w:t xml:space="preserve">. В рамках подпрограммы «Повышение безопасности дорожного движения и развития улично-дорожной сети» проведены работы по установке и переносу дорожных знаков (25 шт.) В целях обеспечения безопасности дорожного движения приобретены и установлены светофоры на нерегулируемых пешеходных переходах </w:t>
      </w:r>
      <w:r w:rsidR="007D5FE8" w:rsidRPr="00286F9A">
        <w:rPr>
          <w:rFonts w:ascii="Times New Roman" w:eastAsia="Times New Roman" w:hAnsi="Times New Roman" w:cs="Times New Roman"/>
          <w:sz w:val="23"/>
          <w:szCs w:val="23"/>
          <w:lang w:eastAsia="ru-RU"/>
        </w:rPr>
        <w:t xml:space="preserve">по </w:t>
      </w:r>
      <w:r w:rsidRPr="00286F9A">
        <w:rPr>
          <w:rFonts w:ascii="Times New Roman" w:eastAsia="Times New Roman" w:hAnsi="Times New Roman" w:cs="Times New Roman"/>
          <w:sz w:val="23"/>
          <w:szCs w:val="23"/>
          <w:lang w:eastAsia="ru-RU"/>
        </w:rPr>
        <w:t xml:space="preserve">ул. А. Сергеева в районе насосной станции № 6 и ул. К. Либкнехта (УФМС), приобретено дорожное барьерное ограждение дорожного полотна для дальнейшей установки по ул. А. Сергеева (от ул. Мира до ул. Депутатская). </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Ежегодное выполнение мероприятий, направленных на повышение безопасности дорожного движения на дорогах г. Бодайбо привело к снижению аварийности с участием несовершеннолетних в районе детских дошкольных и школьных учреждений.</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bCs/>
          <w:sz w:val="23"/>
          <w:szCs w:val="23"/>
          <w:lang w:eastAsia="ru-RU"/>
        </w:rPr>
        <w:t>Проведен ремонт асфальтобетонного покрытия автомобильных дорог, тротуаров и парковочных мест вблизи мест постоянного пребывания населения:</w:t>
      </w:r>
    </w:p>
    <w:p w:rsidR="00D620E5" w:rsidRPr="00286F9A" w:rsidRDefault="00D620E5" w:rsidP="00D620E5">
      <w:pPr>
        <w:widowControl w:val="0"/>
        <w:spacing w:after="0" w:line="240" w:lineRule="auto"/>
        <w:ind w:firstLine="709"/>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 ул. Стояновича от ДО</w:t>
      </w:r>
      <w:r w:rsidR="00A66380" w:rsidRPr="00286F9A">
        <w:rPr>
          <w:rFonts w:ascii="Times New Roman" w:eastAsia="Times New Roman" w:hAnsi="Times New Roman" w:cs="Times New Roman"/>
          <w:bCs/>
          <w:sz w:val="23"/>
          <w:szCs w:val="23"/>
          <w:lang w:eastAsia="ru-RU"/>
        </w:rPr>
        <w:t>Ц «Труд» до ул. Байкальская - 5</w:t>
      </w:r>
      <w:r w:rsidRPr="00286F9A">
        <w:rPr>
          <w:rFonts w:ascii="Times New Roman" w:eastAsia="Times New Roman" w:hAnsi="Times New Roman" w:cs="Times New Roman"/>
          <w:bCs/>
          <w:sz w:val="23"/>
          <w:szCs w:val="23"/>
          <w:lang w:eastAsia="ru-RU"/>
        </w:rPr>
        <w:t xml:space="preserve">580 </w:t>
      </w:r>
      <w:proofErr w:type="spellStart"/>
      <w:r w:rsidRPr="00286F9A">
        <w:rPr>
          <w:rFonts w:ascii="Times New Roman" w:eastAsia="Times New Roman" w:hAnsi="Times New Roman" w:cs="Times New Roman"/>
          <w:bCs/>
          <w:sz w:val="23"/>
          <w:szCs w:val="23"/>
          <w:lang w:eastAsia="ru-RU"/>
        </w:rPr>
        <w:t>кв.м</w:t>
      </w:r>
      <w:proofErr w:type="spellEnd"/>
      <w:r w:rsidRPr="00286F9A">
        <w:rPr>
          <w:rFonts w:ascii="Times New Roman" w:eastAsia="Times New Roman" w:hAnsi="Times New Roman" w:cs="Times New Roman"/>
          <w:bCs/>
          <w:sz w:val="23"/>
          <w:szCs w:val="23"/>
          <w:lang w:eastAsia="ru-RU"/>
        </w:rPr>
        <w:t>.</w:t>
      </w:r>
    </w:p>
    <w:p w:rsidR="00D620E5" w:rsidRPr="00286F9A" w:rsidRDefault="00A66380" w:rsidP="00D620E5">
      <w:pPr>
        <w:widowControl w:val="0"/>
        <w:spacing w:after="0" w:line="240" w:lineRule="auto"/>
        <w:ind w:firstLine="709"/>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 ул. Байкальская - 1</w:t>
      </w:r>
      <w:r w:rsidR="00D620E5" w:rsidRPr="00286F9A">
        <w:rPr>
          <w:rFonts w:ascii="Times New Roman" w:eastAsia="Times New Roman" w:hAnsi="Times New Roman" w:cs="Times New Roman"/>
          <w:bCs/>
          <w:sz w:val="23"/>
          <w:szCs w:val="23"/>
          <w:lang w:eastAsia="ru-RU"/>
        </w:rPr>
        <w:t xml:space="preserve">142 </w:t>
      </w:r>
      <w:proofErr w:type="spellStart"/>
      <w:r w:rsidR="00D620E5" w:rsidRPr="00286F9A">
        <w:rPr>
          <w:rFonts w:ascii="Times New Roman" w:eastAsia="Times New Roman" w:hAnsi="Times New Roman" w:cs="Times New Roman"/>
          <w:bCs/>
          <w:sz w:val="23"/>
          <w:szCs w:val="23"/>
          <w:lang w:eastAsia="ru-RU"/>
        </w:rPr>
        <w:t>кв.м</w:t>
      </w:r>
      <w:proofErr w:type="spellEnd"/>
      <w:r w:rsidR="00D620E5" w:rsidRPr="00286F9A">
        <w:rPr>
          <w:rFonts w:ascii="Times New Roman" w:eastAsia="Times New Roman" w:hAnsi="Times New Roman" w:cs="Times New Roman"/>
          <w:bCs/>
          <w:sz w:val="23"/>
          <w:szCs w:val="23"/>
          <w:lang w:eastAsia="ru-RU"/>
        </w:rPr>
        <w:t>.</w:t>
      </w:r>
    </w:p>
    <w:p w:rsidR="00D620E5" w:rsidRPr="00286F9A" w:rsidRDefault="00D620E5" w:rsidP="00D620E5">
      <w:pPr>
        <w:widowControl w:val="0"/>
        <w:spacing w:after="0" w:line="240" w:lineRule="auto"/>
        <w:ind w:firstLine="709"/>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 ул. А. Сергеева от</w:t>
      </w:r>
      <w:r w:rsidR="00A66380" w:rsidRPr="00286F9A">
        <w:rPr>
          <w:rFonts w:ascii="Times New Roman" w:eastAsia="Times New Roman" w:hAnsi="Times New Roman" w:cs="Times New Roman"/>
          <w:bCs/>
          <w:sz w:val="23"/>
          <w:szCs w:val="23"/>
          <w:lang w:eastAsia="ru-RU"/>
        </w:rPr>
        <w:t xml:space="preserve"> ул. Мира до ул. Депутатская - 2</w:t>
      </w:r>
      <w:r w:rsidRPr="00286F9A">
        <w:rPr>
          <w:rFonts w:ascii="Times New Roman" w:eastAsia="Times New Roman" w:hAnsi="Times New Roman" w:cs="Times New Roman"/>
          <w:bCs/>
          <w:sz w:val="23"/>
          <w:szCs w:val="23"/>
          <w:lang w:eastAsia="ru-RU"/>
        </w:rPr>
        <w:t xml:space="preserve">006 </w:t>
      </w:r>
      <w:proofErr w:type="spellStart"/>
      <w:r w:rsidRPr="00286F9A">
        <w:rPr>
          <w:rFonts w:ascii="Times New Roman" w:eastAsia="Times New Roman" w:hAnsi="Times New Roman" w:cs="Times New Roman"/>
          <w:bCs/>
          <w:sz w:val="23"/>
          <w:szCs w:val="23"/>
          <w:lang w:eastAsia="ru-RU"/>
        </w:rPr>
        <w:t>кв.м</w:t>
      </w:r>
      <w:proofErr w:type="spellEnd"/>
      <w:r w:rsidRPr="00286F9A">
        <w:rPr>
          <w:rFonts w:ascii="Times New Roman" w:eastAsia="Times New Roman" w:hAnsi="Times New Roman" w:cs="Times New Roman"/>
          <w:bCs/>
          <w:sz w:val="23"/>
          <w:szCs w:val="23"/>
          <w:lang w:eastAsia="ru-RU"/>
        </w:rPr>
        <w:t>;</w:t>
      </w:r>
    </w:p>
    <w:p w:rsidR="00D620E5" w:rsidRPr="00286F9A" w:rsidRDefault="00D620E5" w:rsidP="00D620E5">
      <w:pPr>
        <w:widowControl w:val="0"/>
        <w:spacing w:after="0" w:line="240" w:lineRule="auto"/>
        <w:ind w:firstLine="709"/>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 xml:space="preserve">- ул. Депутатская от ул. </w:t>
      </w:r>
      <w:r w:rsidR="00A66380" w:rsidRPr="00286F9A">
        <w:rPr>
          <w:rFonts w:ascii="Times New Roman" w:eastAsia="Times New Roman" w:hAnsi="Times New Roman" w:cs="Times New Roman"/>
          <w:bCs/>
          <w:sz w:val="23"/>
          <w:szCs w:val="23"/>
          <w:lang w:eastAsia="ru-RU"/>
        </w:rPr>
        <w:t>А. Сергеева до ул. Иркутская - 3</w:t>
      </w:r>
      <w:r w:rsidRPr="00286F9A">
        <w:rPr>
          <w:rFonts w:ascii="Times New Roman" w:eastAsia="Times New Roman" w:hAnsi="Times New Roman" w:cs="Times New Roman"/>
          <w:bCs/>
          <w:sz w:val="23"/>
          <w:szCs w:val="23"/>
          <w:lang w:eastAsia="ru-RU"/>
        </w:rPr>
        <w:t xml:space="preserve">501 </w:t>
      </w:r>
      <w:proofErr w:type="spellStart"/>
      <w:r w:rsidRPr="00286F9A">
        <w:rPr>
          <w:rFonts w:ascii="Times New Roman" w:eastAsia="Times New Roman" w:hAnsi="Times New Roman" w:cs="Times New Roman"/>
          <w:bCs/>
          <w:sz w:val="23"/>
          <w:szCs w:val="23"/>
          <w:lang w:eastAsia="ru-RU"/>
        </w:rPr>
        <w:t>кв.м</w:t>
      </w:r>
      <w:proofErr w:type="spellEnd"/>
      <w:r w:rsidRPr="00286F9A">
        <w:rPr>
          <w:rFonts w:ascii="Times New Roman" w:eastAsia="Times New Roman" w:hAnsi="Times New Roman" w:cs="Times New Roman"/>
          <w:bCs/>
          <w:sz w:val="23"/>
          <w:szCs w:val="23"/>
          <w:lang w:eastAsia="ru-RU"/>
        </w:rPr>
        <w:t>.;</w:t>
      </w:r>
    </w:p>
    <w:p w:rsidR="00D620E5" w:rsidRPr="00286F9A" w:rsidRDefault="00D620E5" w:rsidP="00D620E5">
      <w:pPr>
        <w:widowControl w:val="0"/>
        <w:spacing w:after="0" w:line="240" w:lineRule="auto"/>
        <w:ind w:firstLine="709"/>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 xml:space="preserve">- ул. 30 лет Победы, 18 (парковка, тротуар) - 985,8 </w:t>
      </w:r>
      <w:proofErr w:type="spellStart"/>
      <w:r w:rsidRPr="00286F9A">
        <w:rPr>
          <w:rFonts w:ascii="Times New Roman" w:eastAsia="Times New Roman" w:hAnsi="Times New Roman" w:cs="Times New Roman"/>
          <w:bCs/>
          <w:sz w:val="23"/>
          <w:szCs w:val="23"/>
          <w:lang w:eastAsia="ru-RU"/>
        </w:rPr>
        <w:t>кв.м</w:t>
      </w:r>
      <w:proofErr w:type="spellEnd"/>
      <w:r w:rsidRPr="00286F9A">
        <w:rPr>
          <w:rFonts w:ascii="Times New Roman" w:eastAsia="Times New Roman" w:hAnsi="Times New Roman" w:cs="Times New Roman"/>
          <w:bCs/>
          <w:sz w:val="23"/>
          <w:szCs w:val="23"/>
          <w:lang w:eastAsia="ru-RU"/>
        </w:rPr>
        <w:t>;</w:t>
      </w:r>
    </w:p>
    <w:p w:rsidR="00D620E5" w:rsidRPr="00286F9A" w:rsidRDefault="00D620E5" w:rsidP="00D620E5">
      <w:pPr>
        <w:widowControl w:val="0"/>
        <w:spacing w:after="0" w:line="240" w:lineRule="auto"/>
        <w:ind w:firstLine="709"/>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 xml:space="preserve">- тротуар по ул. 30 лет Победы (ЦРБ) - 262,6 </w:t>
      </w:r>
      <w:proofErr w:type="spellStart"/>
      <w:r w:rsidRPr="00286F9A">
        <w:rPr>
          <w:rFonts w:ascii="Times New Roman" w:eastAsia="Times New Roman" w:hAnsi="Times New Roman" w:cs="Times New Roman"/>
          <w:bCs/>
          <w:sz w:val="23"/>
          <w:szCs w:val="23"/>
          <w:lang w:eastAsia="ru-RU"/>
        </w:rPr>
        <w:t>кв.м</w:t>
      </w:r>
      <w:proofErr w:type="spellEnd"/>
      <w:r w:rsidRPr="00286F9A">
        <w:rPr>
          <w:rFonts w:ascii="Times New Roman" w:eastAsia="Times New Roman" w:hAnsi="Times New Roman" w:cs="Times New Roman"/>
          <w:bCs/>
          <w:sz w:val="23"/>
          <w:szCs w:val="23"/>
          <w:lang w:eastAsia="ru-RU"/>
        </w:rPr>
        <w:t>.;</w:t>
      </w:r>
    </w:p>
    <w:p w:rsidR="00D620E5" w:rsidRPr="00286F9A" w:rsidRDefault="00D620E5" w:rsidP="00D620E5">
      <w:pPr>
        <w:widowControl w:val="0"/>
        <w:spacing w:after="0" w:line="240" w:lineRule="auto"/>
        <w:ind w:firstLine="709"/>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 ямочный рем</w:t>
      </w:r>
      <w:r w:rsidR="00A66380" w:rsidRPr="00286F9A">
        <w:rPr>
          <w:rFonts w:ascii="Times New Roman" w:eastAsia="Times New Roman" w:hAnsi="Times New Roman" w:cs="Times New Roman"/>
          <w:bCs/>
          <w:sz w:val="23"/>
          <w:szCs w:val="23"/>
          <w:lang w:eastAsia="ru-RU"/>
        </w:rPr>
        <w:t>онт широкоформатными картами - 2</w:t>
      </w:r>
      <w:r w:rsidRPr="00286F9A">
        <w:rPr>
          <w:rFonts w:ascii="Times New Roman" w:eastAsia="Times New Roman" w:hAnsi="Times New Roman" w:cs="Times New Roman"/>
          <w:bCs/>
          <w:sz w:val="23"/>
          <w:szCs w:val="23"/>
          <w:lang w:eastAsia="ru-RU"/>
        </w:rPr>
        <w:t xml:space="preserve">735 </w:t>
      </w:r>
      <w:proofErr w:type="spellStart"/>
      <w:r w:rsidRPr="00286F9A">
        <w:rPr>
          <w:rFonts w:ascii="Times New Roman" w:eastAsia="Times New Roman" w:hAnsi="Times New Roman" w:cs="Times New Roman"/>
          <w:bCs/>
          <w:sz w:val="23"/>
          <w:szCs w:val="23"/>
          <w:lang w:eastAsia="ru-RU"/>
        </w:rPr>
        <w:t>кв.м</w:t>
      </w:r>
      <w:proofErr w:type="spellEnd"/>
      <w:r w:rsidRPr="00286F9A">
        <w:rPr>
          <w:rFonts w:ascii="Times New Roman" w:eastAsia="Times New Roman" w:hAnsi="Times New Roman" w:cs="Times New Roman"/>
          <w:bCs/>
          <w:sz w:val="23"/>
          <w:szCs w:val="23"/>
          <w:lang w:eastAsia="ru-RU"/>
        </w:rPr>
        <w:t>.</w:t>
      </w:r>
    </w:p>
    <w:p w:rsidR="00D620E5" w:rsidRPr="00286F9A" w:rsidRDefault="00D620E5" w:rsidP="00D620E5">
      <w:pPr>
        <w:spacing w:after="0" w:line="240" w:lineRule="auto"/>
        <w:ind w:firstLine="708"/>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Ежегодно выполняются мероприятия по строительству и дальнейшей эксплуатации ледовой переправы через р. Витим.</w:t>
      </w:r>
    </w:p>
    <w:p w:rsidR="00D620E5" w:rsidRPr="00286F9A" w:rsidRDefault="00D620E5" w:rsidP="00D620E5">
      <w:pPr>
        <w:autoSpaceDE w:val="0"/>
        <w:autoSpaceDN w:val="0"/>
        <w:adjustRightInd w:val="0"/>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Необходимо отметить, что работы по ремонту и содержанию автомобильных дорог на территории города осуществляются в соответствии с </w:t>
      </w:r>
      <w:r w:rsidRPr="002571B4">
        <w:rPr>
          <w:rFonts w:ascii="Times New Roman" w:eastAsia="Times New Roman" w:hAnsi="Times New Roman" w:cs="Times New Roman"/>
          <w:sz w:val="23"/>
          <w:szCs w:val="23"/>
          <w:lang w:eastAsia="ru-RU"/>
        </w:rPr>
        <w:t xml:space="preserve">требованиями Приказа Министерства </w:t>
      </w:r>
      <w:r w:rsidR="002571B4" w:rsidRPr="002571B4">
        <w:rPr>
          <w:rFonts w:ascii="Times New Roman" w:eastAsia="Times New Roman" w:hAnsi="Times New Roman" w:cs="Times New Roman"/>
          <w:sz w:val="23"/>
          <w:szCs w:val="23"/>
          <w:lang w:eastAsia="ru-RU"/>
        </w:rPr>
        <w:t>транспорта Российской Федерации</w:t>
      </w:r>
      <w:r w:rsidRPr="002571B4">
        <w:rPr>
          <w:rFonts w:ascii="Times New Roman" w:eastAsia="Times New Roman" w:hAnsi="Times New Roman" w:cs="Times New Roman"/>
          <w:sz w:val="23"/>
          <w:szCs w:val="23"/>
          <w:lang w:eastAsia="ru-RU"/>
        </w:rPr>
        <w:t xml:space="preserve"> от 16.11.2012</w:t>
      </w:r>
      <w:r w:rsidR="00A66380" w:rsidRPr="002571B4">
        <w:rPr>
          <w:rFonts w:ascii="Times New Roman" w:eastAsia="Times New Roman" w:hAnsi="Times New Roman" w:cs="Times New Roman"/>
          <w:sz w:val="23"/>
          <w:szCs w:val="23"/>
          <w:lang w:eastAsia="ru-RU"/>
        </w:rPr>
        <w:t xml:space="preserve"> г.</w:t>
      </w:r>
      <w:r w:rsidRPr="002571B4">
        <w:rPr>
          <w:rFonts w:ascii="Times New Roman" w:eastAsia="Times New Roman" w:hAnsi="Times New Roman" w:cs="Times New Roman"/>
          <w:sz w:val="23"/>
          <w:szCs w:val="23"/>
          <w:lang w:eastAsia="ru-RU"/>
        </w:rPr>
        <w:t xml:space="preserve"> № 402 «Об утве</w:t>
      </w:r>
      <w:r w:rsidRPr="00286F9A">
        <w:rPr>
          <w:rFonts w:ascii="Times New Roman" w:eastAsia="Times New Roman" w:hAnsi="Times New Roman" w:cs="Times New Roman"/>
          <w:sz w:val="23"/>
          <w:szCs w:val="23"/>
          <w:lang w:eastAsia="ru-RU"/>
        </w:rPr>
        <w:t xml:space="preserve">рждении Классификации </w:t>
      </w:r>
      <w:r w:rsidRPr="00286F9A">
        <w:rPr>
          <w:rFonts w:ascii="Times New Roman" w:eastAsia="Times New Roman" w:hAnsi="Times New Roman" w:cs="Times New Roman"/>
          <w:sz w:val="23"/>
          <w:szCs w:val="23"/>
          <w:lang w:eastAsia="ru-RU"/>
        </w:rPr>
        <w:lastRenderedPageBreak/>
        <w:t>работ по капитальному ремонту, ремонту и содержанию автомобильных дорог» (далее - Приказ). В связи с отсутствием достаточного объема средств дорожного фонда в бюджете Бодайбинского муниципального образования, ежегодно проводятся мероприятия по текущему ремонту асфальтобетонного покрытия, проведение же мероприятий по капитальному ремонту с полным соответствием классификации работ, установленных Приказом потребует значительного увеличения расходов местного бюджета. Кроме того, выполнение работ по капитальному ремонту в соответствии с действующим законодательством требует обязательного наличия проектно-сметной документации и положительного заключения государственной экспертизы сметной стоимости. Что, в конечном итоге ложится на местный бюджет дополнительными расходами.</w:t>
      </w:r>
    </w:p>
    <w:p w:rsidR="00D620E5" w:rsidRPr="00286F9A" w:rsidRDefault="00D620E5" w:rsidP="00D620E5">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D620E5" w:rsidRPr="00286F9A" w:rsidRDefault="00D620E5" w:rsidP="008505DD">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 xml:space="preserve">Создание условий для предоставления транспортных услуг </w:t>
      </w:r>
      <w:proofErr w:type="gramStart"/>
      <w:r w:rsidRPr="00286F9A">
        <w:rPr>
          <w:rFonts w:ascii="Times New Roman" w:eastAsia="Times New Roman" w:hAnsi="Times New Roman" w:cs="Times New Roman"/>
          <w:b/>
          <w:sz w:val="23"/>
          <w:szCs w:val="23"/>
          <w:lang w:eastAsia="ru-RU"/>
        </w:rPr>
        <w:t>населению</w:t>
      </w:r>
      <w:proofErr w:type="gramEnd"/>
      <w:r w:rsidRPr="00286F9A">
        <w:rPr>
          <w:rFonts w:ascii="Times New Roman" w:eastAsia="Times New Roman" w:hAnsi="Times New Roman" w:cs="Times New Roman"/>
          <w:b/>
          <w:sz w:val="23"/>
          <w:szCs w:val="23"/>
          <w:lang w:eastAsia="ru-RU"/>
        </w:rPr>
        <w:t xml:space="preserve"> и организация транспортного обслуживания населения в границах поселения</w:t>
      </w:r>
    </w:p>
    <w:p w:rsidR="00D620E5" w:rsidRPr="00286F9A" w:rsidRDefault="00D620E5" w:rsidP="008505DD">
      <w:pPr>
        <w:widowControl w:val="0"/>
        <w:suppressAutoHyphens/>
        <w:spacing w:after="0" w:line="240" w:lineRule="auto"/>
        <w:contextualSpacing/>
        <w:jc w:val="center"/>
        <w:rPr>
          <w:rFonts w:ascii="Times New Roman" w:eastAsia="Times New Roman" w:hAnsi="Times New Roman" w:cs="Times New Roman"/>
          <w:color w:val="000000"/>
          <w:sz w:val="23"/>
          <w:szCs w:val="23"/>
          <w:lang w:eastAsia="ru-RU"/>
        </w:rPr>
      </w:pPr>
    </w:p>
    <w:p w:rsidR="00D620E5" w:rsidRPr="00286F9A" w:rsidRDefault="00D620E5" w:rsidP="00D620E5">
      <w:pPr>
        <w:widowControl w:val="0"/>
        <w:suppressAutoHyphens/>
        <w:spacing w:after="0" w:line="240" w:lineRule="auto"/>
        <w:ind w:firstLine="709"/>
        <w:contextualSpacing/>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Пассажирские перевозки занимают особое место в работе транспорта. Это обусловлено их высоким социально-экономическим значением и выполнением одной из важнейших гарантий государства - свободы передвижения.</w:t>
      </w:r>
    </w:p>
    <w:p w:rsidR="00D620E5" w:rsidRPr="00286F9A" w:rsidRDefault="00D620E5" w:rsidP="00D620E5">
      <w:pPr>
        <w:widowControl w:val="0"/>
        <w:suppressAutoHyphens/>
        <w:spacing w:after="0" w:line="240" w:lineRule="auto"/>
        <w:ind w:firstLine="709"/>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color w:val="000000"/>
          <w:sz w:val="23"/>
          <w:szCs w:val="23"/>
          <w:lang w:eastAsia="ru-RU"/>
        </w:rPr>
        <w:t xml:space="preserve">Потребность населения города в перевозках, связана в основном с производственной </w:t>
      </w:r>
      <w:r w:rsidRPr="00286F9A">
        <w:rPr>
          <w:rFonts w:ascii="Times New Roman" w:eastAsia="Times New Roman" w:hAnsi="Times New Roman" w:cs="Times New Roman"/>
          <w:sz w:val="23"/>
          <w:szCs w:val="23"/>
          <w:lang w:eastAsia="ru-RU"/>
        </w:rPr>
        <w:t>деятельностью (поездки к месту работы, учебы).</w:t>
      </w:r>
    </w:p>
    <w:p w:rsidR="00D620E5" w:rsidRPr="00286F9A" w:rsidRDefault="00A66380" w:rsidP="00D620E5">
      <w:pPr>
        <w:spacing w:after="0" w:line="240" w:lineRule="auto"/>
        <w:ind w:firstLine="709"/>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Одна из задач, стоящая</w:t>
      </w:r>
      <w:r w:rsidR="00D620E5" w:rsidRPr="00286F9A">
        <w:rPr>
          <w:rFonts w:ascii="Times New Roman" w:eastAsia="Times New Roman" w:hAnsi="Times New Roman" w:cs="Times New Roman"/>
          <w:sz w:val="23"/>
          <w:szCs w:val="23"/>
          <w:lang w:eastAsia="ru-RU"/>
        </w:rPr>
        <w:t xml:space="preserve"> перед органами местного самоуправления </w:t>
      </w:r>
      <w:r w:rsidRPr="00286F9A">
        <w:rPr>
          <w:rFonts w:ascii="Times New Roman" w:eastAsia="Times New Roman" w:hAnsi="Times New Roman" w:cs="Times New Roman"/>
          <w:sz w:val="23"/>
          <w:szCs w:val="23"/>
          <w:lang w:eastAsia="ru-RU"/>
        </w:rPr>
        <w:t xml:space="preserve">- </w:t>
      </w:r>
      <w:r w:rsidR="00D620E5" w:rsidRPr="00286F9A">
        <w:rPr>
          <w:rFonts w:ascii="Times New Roman" w:eastAsia="Times New Roman" w:hAnsi="Times New Roman" w:cs="Times New Roman"/>
          <w:sz w:val="23"/>
          <w:szCs w:val="23"/>
          <w:lang w:eastAsia="ru-RU"/>
        </w:rPr>
        <w:t>удовлетворение транспортных потребностей населения.</w:t>
      </w:r>
    </w:p>
    <w:p w:rsidR="00D620E5" w:rsidRPr="00286F9A" w:rsidRDefault="00D620E5" w:rsidP="00D620E5">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соответствии со ст.14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целях обеспечения доступности транспортных услуг для населения уполномоченные органы исполнительной власти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 Кроме того, органы местного самоуправления устанавливают регулируемые тарифы на регулярные перевозки.</w:t>
      </w:r>
    </w:p>
    <w:p w:rsidR="00D620E5" w:rsidRPr="00286F9A" w:rsidRDefault="00D620E5" w:rsidP="00D620E5">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Осуществление регулярных перевозок по регулируемым тарифам обеспечивается посредством заключения органом местного самоуправления муниципальных контрактов в </w:t>
      </w:r>
      <w:hyperlink r:id="rId14" w:history="1">
        <w:r w:rsidRPr="00286F9A">
          <w:rPr>
            <w:rFonts w:ascii="Times New Roman" w:eastAsia="Times New Roman" w:hAnsi="Times New Roman" w:cs="Times New Roman"/>
            <w:sz w:val="23"/>
            <w:szCs w:val="23"/>
            <w:lang w:eastAsia="ru-RU"/>
          </w:rPr>
          <w:t>порядке</w:t>
        </w:r>
      </w:hyperlink>
      <w:r w:rsidRPr="00286F9A">
        <w:rPr>
          <w:rFonts w:ascii="Times New Roman" w:eastAsia="Times New Roman" w:hAnsi="Times New Roman" w:cs="Times New Roman"/>
          <w:sz w:val="23"/>
          <w:szCs w:val="23"/>
          <w:lang w:eastAsia="ru-RU"/>
        </w:rPr>
        <w:t xml:space="preserve">, установленном </w:t>
      </w:r>
      <w:hyperlink r:id="rId15" w:history="1">
        <w:r w:rsidRPr="00286F9A">
          <w:rPr>
            <w:rFonts w:ascii="Times New Roman" w:eastAsia="Times New Roman" w:hAnsi="Times New Roman" w:cs="Times New Roman"/>
            <w:sz w:val="23"/>
            <w:szCs w:val="23"/>
            <w:lang w:eastAsia="ru-RU"/>
          </w:rPr>
          <w:t>законодательством</w:t>
        </w:r>
      </w:hyperlink>
      <w:r w:rsidRPr="00286F9A">
        <w:rPr>
          <w:rFonts w:ascii="Times New Roman" w:eastAsia="Times New Roman" w:hAnsi="Times New Roman" w:cs="Times New Roman"/>
          <w:sz w:val="23"/>
          <w:szCs w:val="23"/>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p>
    <w:p w:rsidR="00D620E5" w:rsidRPr="00286F9A" w:rsidRDefault="00D620E5" w:rsidP="00D620E5">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На территории города Бодайбо в настоящее время пассажирские перевозки осуществляются по регулярным маршрутам по регулируемым тарифам. </w:t>
      </w:r>
    </w:p>
    <w:p w:rsidR="00D620E5" w:rsidRPr="00286F9A" w:rsidRDefault="00D620E5" w:rsidP="00D620E5">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целях осуществления пассажирских перевозок автотранспорт, находящийся в муниципальной собственности предоставляется организации, заключившей муниципальный контракт с администрацией Бодайбинского городского поселения, на условиях аренды. В 2018 году в аренду предоставлено 9 единиц. Сумма арендной платы составляет - 848,4 тыс.руб. в год.</w:t>
      </w:r>
    </w:p>
    <w:p w:rsidR="00D620E5" w:rsidRPr="00286F9A" w:rsidRDefault="00D620E5" w:rsidP="008505DD">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Основные проблемы, сложившиеся в области пассажирских перевозок: </w:t>
      </w:r>
    </w:p>
    <w:p w:rsidR="00D620E5" w:rsidRPr="00286F9A" w:rsidRDefault="00D620E5" w:rsidP="008505DD">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недостаточный объем выделяемых бюджетных средств для обновления и воспроизводства производственных фондов пассажирского транспорта;</w:t>
      </w:r>
    </w:p>
    <w:p w:rsidR="00D620E5" w:rsidRPr="00286F9A" w:rsidRDefault="00D620E5" w:rsidP="008505DD">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предприятие использует подвижной состав с высоким уровнем износа, следовательно, ставится под угрозу выполнение плана пассажирских перевозок;</w:t>
      </w:r>
    </w:p>
    <w:p w:rsidR="00D620E5" w:rsidRPr="00286F9A" w:rsidRDefault="00D620E5" w:rsidP="008505DD">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увеличиваются затраты на приобретение запасных частей для ремонта транспортных средств,</w:t>
      </w:r>
      <w:r w:rsidR="00A66380" w:rsidRPr="00286F9A">
        <w:rPr>
          <w:rFonts w:ascii="Times New Roman" w:eastAsia="Times New Roman" w:hAnsi="Times New Roman" w:cs="Times New Roman"/>
          <w:sz w:val="23"/>
          <w:szCs w:val="23"/>
          <w:lang w:eastAsia="ru-RU"/>
        </w:rPr>
        <w:t xml:space="preserve"> что в конечном итоге приводит к</w:t>
      </w:r>
      <w:r w:rsidRPr="00286F9A">
        <w:rPr>
          <w:rFonts w:ascii="Times New Roman" w:eastAsia="Times New Roman" w:hAnsi="Times New Roman" w:cs="Times New Roman"/>
          <w:sz w:val="23"/>
          <w:szCs w:val="23"/>
          <w:lang w:eastAsia="ru-RU"/>
        </w:rPr>
        <w:t xml:space="preserve"> росту стоимости услуг.</w:t>
      </w:r>
    </w:p>
    <w:p w:rsidR="00D620E5" w:rsidRPr="00286F9A" w:rsidRDefault="00D620E5" w:rsidP="00D620E5">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Нарушен процесс функционирования основных фондов пассажирского транспорта. Недостаточные темпы обновления подвижного состава, высокая изношенность приводят к снижению уровня технической надежности и безопасности пассажирского транспорта. Инвестирование предприятий пассажирского транспорта практически отсутствует. Издержки при использовании подвижного состава, а также себестоимость перевозок пассажиров увеличиваются.</w:t>
      </w:r>
    </w:p>
    <w:p w:rsidR="00D620E5" w:rsidRPr="00286F9A" w:rsidRDefault="00D620E5" w:rsidP="00D620E5">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lastRenderedPageBreak/>
        <w:t>В соответствии с требованиями Федерального закона от 09.02.2007 г. № 16-ФЗ «О транспортной безопасности» растут затраты на выполнение мероприятий по обеспечению безопасности. Целями обеспечения транспортной безопасности являются устойчивое и безопасное функционирование транспортного комплекса. В соответствии с требованиями действующего законодательства пассажирский транспорт должен пройти:</w:t>
      </w:r>
    </w:p>
    <w:p w:rsidR="00D620E5" w:rsidRPr="00286F9A" w:rsidRDefault="00D620E5" w:rsidP="008505DD">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оценку уязвимости объектов транспортной инфраструктуры и транспортных средств - определение степени защищенности объектов транспортной инфраструктуры и транспортных средств от угроз совершения актов незаконного вмешательства;</w:t>
      </w:r>
    </w:p>
    <w:p w:rsidR="00D620E5" w:rsidRPr="00286F9A" w:rsidRDefault="00D620E5" w:rsidP="008505DD">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категорирование - степень угрозы совершения акта незаконного вмешательства в деятельность объектов транспортной инфраструктуры и/или транспортных средств, возможные последствия совершения акта незаконного вмешательства в деятельность объектов транспортной инфраструктуры и/или транспортных средств применительно к отдельным видам транспорта. Стоимость мероприятий составляет – 387 тыс.руб. Данные затраты учтены в действующем тарифе. Неисполнение требований законодательства в части обеспечения безопасности влечет за собой нал</w:t>
      </w:r>
      <w:r w:rsidR="00EB7809" w:rsidRPr="00286F9A">
        <w:rPr>
          <w:rFonts w:ascii="Times New Roman" w:eastAsia="Times New Roman" w:hAnsi="Times New Roman" w:cs="Times New Roman"/>
          <w:sz w:val="23"/>
          <w:szCs w:val="23"/>
          <w:lang w:eastAsia="ru-RU"/>
        </w:rPr>
        <w:t xml:space="preserve">ожения штрафных санкций как на </w:t>
      </w:r>
      <w:proofErr w:type="gramStart"/>
      <w:r w:rsidR="00EB7809" w:rsidRPr="00286F9A">
        <w:rPr>
          <w:rFonts w:ascii="Times New Roman" w:eastAsia="Times New Roman" w:hAnsi="Times New Roman" w:cs="Times New Roman"/>
          <w:sz w:val="23"/>
          <w:szCs w:val="23"/>
          <w:lang w:eastAsia="ru-RU"/>
        </w:rPr>
        <w:t>п</w:t>
      </w:r>
      <w:r w:rsidRPr="00286F9A">
        <w:rPr>
          <w:rFonts w:ascii="Times New Roman" w:eastAsia="Times New Roman" w:hAnsi="Times New Roman" w:cs="Times New Roman"/>
          <w:sz w:val="23"/>
          <w:szCs w:val="23"/>
          <w:lang w:eastAsia="ru-RU"/>
        </w:rPr>
        <w:t>еревозчика</w:t>
      </w:r>
      <w:proofErr w:type="gramEnd"/>
      <w:r w:rsidRPr="00286F9A">
        <w:rPr>
          <w:rFonts w:ascii="Times New Roman" w:eastAsia="Times New Roman" w:hAnsi="Times New Roman" w:cs="Times New Roman"/>
          <w:sz w:val="23"/>
          <w:szCs w:val="23"/>
          <w:lang w:eastAsia="ru-RU"/>
        </w:rPr>
        <w:t xml:space="preserve"> так и на владельцев транспортных средств.</w:t>
      </w:r>
    </w:p>
    <w:p w:rsidR="00D620E5" w:rsidRPr="00286F9A" w:rsidRDefault="00D620E5" w:rsidP="00D620E5">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Следует отметить, что в складывающейся ситуации при финансовой поддержке бюджета Бодайбинского муниципального образования удается сохранить расписание движения на маршрутах и действующую сеть регулярных маршрутов, не допускать роста стоимости одной поездки до уровня экономически обоснованного тарифа, устанавливаемого для предприятия-перевозчика. </w:t>
      </w:r>
    </w:p>
    <w:p w:rsidR="00D620E5" w:rsidRPr="00286F9A" w:rsidRDefault="00D620E5" w:rsidP="00D620E5">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Экономически обоснованный тариф для предприятия перевозчика установленный с 01.08.2017 г. составлял 40 рублей за одну поездку и действовал до 31.12.2018 г., при этом льготный тариф для пассажиров установлен на уровне 27 рублей за одну поездку. В течение 2018 года за счет средств бюджета осуществлялось возмещение недополученных доходов предприятию перевозчику, возникающих вследствие применения льготного тарифа на пассажирских перевозках.</w:t>
      </w:r>
      <w:r w:rsidR="00EB7809" w:rsidRPr="00286F9A">
        <w:rPr>
          <w:rFonts w:ascii="Times New Roman" w:eastAsia="Times New Roman" w:hAnsi="Times New Roman" w:cs="Times New Roman"/>
          <w:sz w:val="23"/>
          <w:szCs w:val="23"/>
          <w:lang w:eastAsia="ru-RU"/>
        </w:rPr>
        <w:t xml:space="preserve"> Сумма возмещения составила – 5</w:t>
      </w:r>
      <w:r w:rsidRPr="00286F9A">
        <w:rPr>
          <w:rFonts w:ascii="Times New Roman" w:eastAsia="Times New Roman" w:hAnsi="Times New Roman" w:cs="Times New Roman"/>
          <w:sz w:val="23"/>
          <w:szCs w:val="23"/>
          <w:lang w:eastAsia="ru-RU"/>
        </w:rPr>
        <w:t>807,4 тыс.руб. В летний период времени предприятию-перевозчику возмещались недополученные доходы, возникающие в связи с оказанием услуг по осуществлению пассажирских перевозок по социально-значимым пригородным муниципальным маршрутам (ЛПХ) не компенсированных доходами. Сумма возмещения – 282,9 тыс. руб.</w:t>
      </w:r>
    </w:p>
    <w:p w:rsidR="00D620E5" w:rsidRPr="00286F9A" w:rsidRDefault="00D620E5" w:rsidP="00D620E5">
      <w:pPr>
        <w:autoSpaceDE w:val="0"/>
        <w:autoSpaceDN w:val="0"/>
        <w:adjustRightInd w:val="0"/>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Ежегодно наблюдается снижение пассажирооборота, возникающего вследствие уменьшения численности населения г. Бодайбо, что также приводит к удорожанию стоимости проезда. За период 2014-2018 г</w:t>
      </w:r>
      <w:r w:rsidR="00EB7809" w:rsidRPr="00286F9A">
        <w:rPr>
          <w:rFonts w:ascii="Times New Roman" w:eastAsia="Times New Roman" w:hAnsi="Times New Roman" w:cs="Times New Roman"/>
          <w:sz w:val="23"/>
          <w:szCs w:val="23"/>
          <w:lang w:eastAsia="ru-RU"/>
        </w:rPr>
        <w:t>одов отток населения составил 1</w:t>
      </w:r>
      <w:r w:rsidRPr="00286F9A">
        <w:rPr>
          <w:rFonts w:ascii="Times New Roman" w:eastAsia="Times New Roman" w:hAnsi="Times New Roman" w:cs="Times New Roman"/>
          <w:sz w:val="23"/>
          <w:szCs w:val="23"/>
          <w:lang w:eastAsia="ru-RU"/>
        </w:rPr>
        <w:t>868 чел.</w:t>
      </w:r>
    </w:p>
    <w:p w:rsidR="00D620E5" w:rsidRPr="0065535D" w:rsidRDefault="000441EA" w:rsidP="000441EA">
      <w:pPr>
        <w:autoSpaceDE w:val="0"/>
        <w:autoSpaceDN w:val="0"/>
        <w:adjustRightInd w:val="0"/>
        <w:spacing w:after="0" w:line="240" w:lineRule="auto"/>
        <w:ind w:firstLine="708"/>
        <w:jc w:val="both"/>
        <w:rPr>
          <w:rFonts w:ascii="Times New Roman" w:eastAsia="Times New Roman" w:hAnsi="Times New Roman" w:cs="Times New Roman"/>
          <w:sz w:val="23"/>
          <w:szCs w:val="23"/>
          <w:lang w:eastAsia="ru-RU"/>
        </w:rPr>
      </w:pPr>
      <w:r w:rsidRPr="0065535D">
        <w:rPr>
          <w:rFonts w:ascii="Times New Roman" w:eastAsia="Times New Roman" w:hAnsi="Times New Roman" w:cs="Times New Roman"/>
          <w:sz w:val="23"/>
          <w:szCs w:val="23"/>
          <w:lang w:eastAsia="ru-RU"/>
        </w:rPr>
        <w:t>В целях присоединения к автоматизированной системе оплаты проезда по электронным проездным билетам на основе использования электронного носителя, за счет средств бюджета в 2018 году приобретены электронные считывающие устройства (</w:t>
      </w:r>
      <w:proofErr w:type="spellStart"/>
      <w:r w:rsidRPr="0065535D">
        <w:rPr>
          <w:rFonts w:ascii="Times New Roman" w:eastAsia="Times New Roman" w:hAnsi="Times New Roman" w:cs="Times New Roman"/>
          <w:sz w:val="23"/>
          <w:szCs w:val="23"/>
          <w:lang w:eastAsia="ru-RU"/>
        </w:rPr>
        <w:t>валидаторы</w:t>
      </w:r>
      <w:proofErr w:type="spellEnd"/>
      <w:r w:rsidRPr="0065535D">
        <w:rPr>
          <w:rFonts w:ascii="Times New Roman" w:eastAsia="Times New Roman" w:hAnsi="Times New Roman" w:cs="Times New Roman"/>
          <w:sz w:val="23"/>
          <w:szCs w:val="23"/>
          <w:lang w:eastAsia="ru-RU"/>
        </w:rPr>
        <w:t xml:space="preserve">) для оснащения автобусов в количестве 8 единиц на сумму 236,1 тыс. руб. С </w:t>
      </w:r>
      <w:r w:rsidR="00D620E5" w:rsidRPr="0065535D">
        <w:rPr>
          <w:rFonts w:ascii="Times New Roman" w:eastAsia="Times New Roman" w:hAnsi="Times New Roman" w:cs="Times New Roman"/>
          <w:sz w:val="23"/>
          <w:szCs w:val="23"/>
          <w:lang w:eastAsia="ru-RU"/>
        </w:rPr>
        <w:t>2019 год</w:t>
      </w:r>
      <w:r w:rsidRPr="0065535D">
        <w:rPr>
          <w:rFonts w:ascii="Times New Roman" w:eastAsia="Times New Roman" w:hAnsi="Times New Roman" w:cs="Times New Roman"/>
          <w:sz w:val="23"/>
          <w:szCs w:val="23"/>
          <w:lang w:eastAsia="ru-RU"/>
        </w:rPr>
        <w:t>а</w:t>
      </w:r>
      <w:r w:rsidR="00D620E5" w:rsidRPr="0065535D">
        <w:rPr>
          <w:rFonts w:ascii="Times New Roman" w:eastAsia="Times New Roman" w:hAnsi="Times New Roman" w:cs="Times New Roman"/>
          <w:sz w:val="23"/>
          <w:szCs w:val="23"/>
          <w:lang w:eastAsia="ru-RU"/>
        </w:rPr>
        <w:t xml:space="preserve"> на территории города Бодайбо проезд в городском сообщении для категорий граждан, имеющих право на меры социальной поддержки в соответствии с законодательством Российской Федерации и Иркутской области </w:t>
      </w:r>
      <w:r w:rsidRPr="0065535D">
        <w:rPr>
          <w:rFonts w:ascii="Times New Roman" w:eastAsia="Times New Roman" w:hAnsi="Times New Roman" w:cs="Times New Roman"/>
          <w:sz w:val="23"/>
          <w:szCs w:val="23"/>
          <w:lang w:eastAsia="ru-RU"/>
        </w:rPr>
        <w:t>будет осуществля</w:t>
      </w:r>
      <w:r w:rsidR="00D620E5" w:rsidRPr="0065535D">
        <w:rPr>
          <w:rFonts w:ascii="Times New Roman" w:eastAsia="Times New Roman" w:hAnsi="Times New Roman" w:cs="Times New Roman"/>
          <w:sz w:val="23"/>
          <w:szCs w:val="23"/>
          <w:lang w:eastAsia="ru-RU"/>
        </w:rPr>
        <w:t>т</w:t>
      </w:r>
      <w:r w:rsidRPr="0065535D">
        <w:rPr>
          <w:rFonts w:ascii="Times New Roman" w:eastAsia="Times New Roman" w:hAnsi="Times New Roman" w:cs="Times New Roman"/>
          <w:sz w:val="23"/>
          <w:szCs w:val="23"/>
          <w:lang w:eastAsia="ru-RU"/>
        </w:rPr>
        <w:t>ь</w:t>
      </w:r>
      <w:r w:rsidR="00D620E5" w:rsidRPr="0065535D">
        <w:rPr>
          <w:rFonts w:ascii="Times New Roman" w:eastAsia="Times New Roman" w:hAnsi="Times New Roman" w:cs="Times New Roman"/>
          <w:sz w:val="23"/>
          <w:szCs w:val="23"/>
          <w:lang w:eastAsia="ru-RU"/>
        </w:rPr>
        <w:t>ся с применением электронного социального проездного билета на основе испол</w:t>
      </w:r>
      <w:r w:rsidR="0065535D" w:rsidRPr="0065535D">
        <w:rPr>
          <w:rFonts w:ascii="Times New Roman" w:eastAsia="Times New Roman" w:hAnsi="Times New Roman" w:cs="Times New Roman"/>
          <w:sz w:val="23"/>
          <w:szCs w:val="23"/>
          <w:lang w:eastAsia="ru-RU"/>
        </w:rPr>
        <w:t>ьзования электронного носителя.</w:t>
      </w:r>
    </w:p>
    <w:p w:rsidR="00D620E5" w:rsidRPr="00286F9A" w:rsidRDefault="00D620E5" w:rsidP="008505DD">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Переход на использование электронных социальных проездных билетов позволит оптимизировать процессы продажи билетов, учета количества поездок льготной категории граждан. Это пока касается только льготной категории пассажиров. Обладатель электронного социального проездного билета может пользоваться им на территории всей Иркутской области. Переход полностью на безналичную оплату в ближайшее время не планируется в связи с высокой стоимостью оборудования и затратами на его обслуживание.</w:t>
      </w:r>
    </w:p>
    <w:p w:rsidR="00D620E5" w:rsidRPr="00286F9A" w:rsidRDefault="00D620E5" w:rsidP="00D620E5">
      <w:pPr>
        <w:autoSpaceDE w:val="0"/>
        <w:autoSpaceDN w:val="0"/>
        <w:adjustRightInd w:val="0"/>
        <w:spacing w:after="0" w:line="240" w:lineRule="auto"/>
        <w:jc w:val="both"/>
        <w:rPr>
          <w:rFonts w:ascii="Times New Roman" w:eastAsia="Times New Roman" w:hAnsi="Times New Roman" w:cs="Times New Roman"/>
          <w:b/>
          <w:sz w:val="23"/>
          <w:szCs w:val="23"/>
          <w:lang w:eastAsia="ru-RU"/>
        </w:rPr>
      </w:pPr>
    </w:p>
    <w:p w:rsidR="00D620E5" w:rsidRPr="00286F9A" w:rsidRDefault="00D620E5" w:rsidP="00D620E5">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Организация благоустройства территории</w:t>
      </w:r>
    </w:p>
    <w:p w:rsidR="00D620E5" w:rsidRPr="00286F9A" w:rsidRDefault="00D620E5" w:rsidP="00D620E5">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p>
    <w:p w:rsidR="00D620E5" w:rsidRPr="00286F9A" w:rsidRDefault="00D620E5" w:rsidP="008505DD">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Благоустройство включает ряд мероприятий по улучшению санитарно-гигиенических условий жилых застроек, искусственному освещению городских территорий и оснащению их необходимым оборудованием, оздоровлению городской среды при помощи озеленения, а также средствами санитарной очистки.</w:t>
      </w:r>
    </w:p>
    <w:p w:rsidR="00D620E5" w:rsidRPr="00286F9A" w:rsidRDefault="00D620E5" w:rsidP="008505DD">
      <w:pPr>
        <w:spacing w:after="0" w:line="240" w:lineRule="auto"/>
        <w:ind w:firstLine="709"/>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sz w:val="23"/>
          <w:szCs w:val="23"/>
          <w:lang w:eastAsia="ru-RU"/>
        </w:rPr>
        <w:lastRenderedPageBreak/>
        <w:t xml:space="preserve">В рамках реализации подпрограммы «Благоустройство» </w:t>
      </w:r>
      <w:r w:rsidRPr="00286F9A">
        <w:rPr>
          <w:rFonts w:ascii="Times New Roman" w:eastAsia="Times New Roman" w:hAnsi="Times New Roman" w:cs="Times New Roman"/>
          <w:bCs/>
          <w:sz w:val="23"/>
          <w:szCs w:val="23"/>
          <w:lang w:eastAsia="ru-RU"/>
        </w:rPr>
        <w:t>программы «Комплексное благоустройство, содержание и озеленение территории Бодайбинского муниципального образования» на 2015-2022 годы</w:t>
      </w:r>
      <w:r w:rsidRPr="00286F9A">
        <w:rPr>
          <w:rFonts w:ascii="Times New Roman" w:eastAsia="Times New Roman" w:hAnsi="Times New Roman" w:cs="Times New Roman"/>
          <w:sz w:val="23"/>
          <w:szCs w:val="23"/>
          <w:lang w:eastAsia="ru-RU"/>
        </w:rPr>
        <w:t xml:space="preserve"> течение 2018 года на территории Бодайбинского муниципального образования </w:t>
      </w:r>
      <w:r w:rsidRPr="00286F9A">
        <w:rPr>
          <w:rFonts w:ascii="Times New Roman" w:eastAsia="Times New Roman" w:hAnsi="Times New Roman" w:cs="Times New Roman"/>
          <w:bCs/>
          <w:sz w:val="23"/>
          <w:szCs w:val="23"/>
          <w:lang w:eastAsia="ru-RU"/>
        </w:rPr>
        <w:t>выполнен ряд мероприятий:</w:t>
      </w: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xml:space="preserve">- регулярно выполнялись работы по поддержанию в чистоте мест общего пользования, </w:t>
      </w: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производились мероприятия по очистке от снега дренажной системы города Бодайбо в целях недопущения подтоплений территорий в период весенних паводков,</w:t>
      </w: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xml:space="preserve">- частично выполнены работы по ремонту дренажной системы ул. Сорокинская, Мира 4А, Аэропортовая, Первомайская, Ремесленная; </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выполнены работы по асфальтированию придомовых территорий: ул. Байкальская, 7, ул. Иркутская, 19, ул. Урицкого 4, 6, 40,42, ул. 30 лет Победы 49, 51, 53, проезд вдоль домов по ул. 30 лет Победы, 47, 4</w:t>
      </w:r>
      <w:r w:rsidR="00EB7809" w:rsidRPr="00286F9A">
        <w:rPr>
          <w:rFonts w:ascii="Times New Roman" w:eastAsia="Times New Roman" w:hAnsi="Times New Roman" w:cs="Times New Roman"/>
          <w:sz w:val="23"/>
          <w:szCs w:val="23"/>
          <w:lang w:eastAsia="ru-RU"/>
        </w:rPr>
        <w:t>7а до д. 46 по ул. Урицкого - 5</w:t>
      </w:r>
      <w:r w:rsidRPr="00286F9A">
        <w:rPr>
          <w:rFonts w:ascii="Times New Roman" w:eastAsia="Times New Roman" w:hAnsi="Times New Roman" w:cs="Times New Roman"/>
          <w:sz w:val="23"/>
          <w:szCs w:val="23"/>
          <w:lang w:eastAsia="ru-RU"/>
        </w:rPr>
        <w:t xml:space="preserve">071,6 </w:t>
      </w:r>
      <w:proofErr w:type="spellStart"/>
      <w:r w:rsidRPr="00286F9A">
        <w:rPr>
          <w:rFonts w:ascii="Times New Roman" w:eastAsia="Times New Roman" w:hAnsi="Times New Roman" w:cs="Times New Roman"/>
          <w:sz w:val="23"/>
          <w:szCs w:val="23"/>
          <w:lang w:eastAsia="ru-RU"/>
        </w:rPr>
        <w:t>кв.м</w:t>
      </w:r>
      <w:proofErr w:type="spellEnd"/>
      <w:r w:rsidRPr="00286F9A">
        <w:rPr>
          <w:rFonts w:ascii="Times New Roman" w:eastAsia="Times New Roman" w:hAnsi="Times New Roman" w:cs="Times New Roman"/>
          <w:sz w:val="23"/>
          <w:szCs w:val="23"/>
          <w:lang w:eastAsia="ru-RU"/>
        </w:rPr>
        <w:t xml:space="preserve">. </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Принимая во внимание заявления собственников жилых помещений многоквартирных жилых домов, расположенных по адресу ул.Мира,4А и Набережная,11, учитывая итоги собраний собственников жилых помещений многоквартирных жилых</w:t>
      </w:r>
      <w:r w:rsidR="00EB7809" w:rsidRPr="00286F9A">
        <w:rPr>
          <w:rFonts w:ascii="Times New Roman" w:eastAsia="Times New Roman" w:hAnsi="Times New Roman" w:cs="Times New Roman"/>
          <w:sz w:val="23"/>
          <w:szCs w:val="23"/>
          <w:lang w:eastAsia="ru-RU"/>
        </w:rPr>
        <w:t xml:space="preserve"> домов</w:t>
      </w:r>
      <w:r w:rsidRPr="00286F9A">
        <w:rPr>
          <w:rFonts w:ascii="Times New Roman" w:eastAsia="Times New Roman" w:hAnsi="Times New Roman" w:cs="Times New Roman"/>
          <w:sz w:val="23"/>
          <w:szCs w:val="23"/>
          <w:lang w:eastAsia="ru-RU"/>
        </w:rPr>
        <w:t>, на придомовой территории установлены детские игровые комплексы, приобретенные администрацией в 2017 году.</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рамках реализации муниципальной программы «Формирование комфортной городской среды на 2018-2022 годы» на территории Бодайбинс</w:t>
      </w:r>
      <w:r w:rsidR="00EB7809" w:rsidRPr="00286F9A">
        <w:rPr>
          <w:rFonts w:ascii="Times New Roman" w:eastAsia="Times New Roman" w:hAnsi="Times New Roman" w:cs="Times New Roman"/>
          <w:sz w:val="23"/>
          <w:szCs w:val="23"/>
          <w:lang w:eastAsia="ru-RU"/>
        </w:rPr>
        <w:t>кого муниципального образования</w:t>
      </w:r>
      <w:r w:rsidRPr="00286F9A">
        <w:rPr>
          <w:rFonts w:ascii="Times New Roman" w:eastAsia="Times New Roman" w:hAnsi="Times New Roman" w:cs="Times New Roman"/>
          <w:sz w:val="23"/>
          <w:szCs w:val="23"/>
          <w:lang w:eastAsia="ru-RU"/>
        </w:rPr>
        <w:t xml:space="preserve"> силами подрядных организаций совместно со специалистами администрации Бодайбинского городского поселения подготовлены проекты по благоустройству придомовых территорий:</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ул. Березнеровская, № 37.</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ул. Карла Либкнехта, № 54, 56, 59, 61;</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по ул. Урицкого № 35, 63, 65.</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Минимальный перечень и объем</w:t>
      </w:r>
      <w:r w:rsidR="00EB7809" w:rsidRPr="00286F9A">
        <w:rPr>
          <w:rFonts w:ascii="Times New Roman" w:eastAsia="Times New Roman" w:hAnsi="Times New Roman" w:cs="Times New Roman"/>
          <w:sz w:val="23"/>
          <w:szCs w:val="23"/>
          <w:lang w:eastAsia="ru-RU"/>
        </w:rPr>
        <w:t xml:space="preserve"> работ определен в соответствии</w:t>
      </w:r>
      <w:r w:rsidRPr="00286F9A">
        <w:rPr>
          <w:rFonts w:ascii="Times New Roman" w:eastAsia="Times New Roman" w:hAnsi="Times New Roman" w:cs="Times New Roman"/>
          <w:sz w:val="23"/>
          <w:szCs w:val="23"/>
          <w:lang w:eastAsia="ru-RU"/>
        </w:rPr>
        <w:t xml:space="preserve"> с предложениями собственников вышеназванных многоквартирных жилых домов. В настоящее время проектно-сметная документация проходит экспертизу достоверности определения сметной стоимости объекта капитального строительства. По результатам экспертизы определится окончательная стоимость работ и работы будут выполняться в летний период времени.</w:t>
      </w:r>
    </w:p>
    <w:p w:rsidR="00D620E5" w:rsidRPr="00286F9A" w:rsidRDefault="00D620E5" w:rsidP="00D620E5">
      <w:pPr>
        <w:suppressAutoHyphens/>
        <w:spacing w:after="200" w:line="240" w:lineRule="auto"/>
        <w:ind w:firstLine="709"/>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sz w:val="23"/>
          <w:szCs w:val="23"/>
          <w:lang w:eastAsia="ru-RU"/>
        </w:rPr>
        <w:t xml:space="preserve">В рамках реализации подпрограммы «Озеленение» </w:t>
      </w:r>
      <w:r w:rsidRPr="00286F9A">
        <w:rPr>
          <w:rFonts w:ascii="Times New Roman" w:eastAsia="Times New Roman" w:hAnsi="Times New Roman" w:cs="Times New Roman"/>
          <w:bCs/>
          <w:sz w:val="23"/>
          <w:szCs w:val="23"/>
          <w:lang w:eastAsia="ru-RU"/>
        </w:rPr>
        <w:t>программы «Комплексное благоустройство, содержание и озеленение территории Бодайбинского муниципального образования» на 2015-2022 годы выполнены мероприятия:</w:t>
      </w:r>
    </w:p>
    <w:p w:rsidR="00D620E5" w:rsidRPr="00286F9A" w:rsidRDefault="00D620E5" w:rsidP="00D620E5">
      <w:pPr>
        <w:suppressAutoHyphens/>
        <w:spacing w:after="0" w:line="240" w:lineRule="auto"/>
        <w:ind w:firstLine="708"/>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sz w:val="23"/>
          <w:szCs w:val="23"/>
          <w:lang w:eastAsia="ru-RU"/>
        </w:rPr>
        <w:t>- по обустройству на территориях общественных мест газонов, цветочных клумб, временных цветочных композиций и вертикального озеленения;</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по вырезке старовозрастных деревьев, формовочной и санитарной обрезке кустарников в местах общего пользования.</w:t>
      </w:r>
    </w:p>
    <w:p w:rsidR="00D620E5" w:rsidRPr="00286F9A" w:rsidRDefault="00D620E5" w:rsidP="00D620E5">
      <w:pPr>
        <w:spacing w:after="0" w:line="240" w:lineRule="auto"/>
        <w:ind w:firstLine="708"/>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sz w:val="23"/>
          <w:szCs w:val="23"/>
          <w:lang w:eastAsia="ru-RU"/>
        </w:rPr>
        <w:t xml:space="preserve">В рамках реализации подпрограммы «Освещение» </w:t>
      </w:r>
      <w:r w:rsidRPr="00286F9A">
        <w:rPr>
          <w:rFonts w:ascii="Times New Roman" w:eastAsia="Times New Roman" w:hAnsi="Times New Roman" w:cs="Times New Roman"/>
          <w:bCs/>
          <w:sz w:val="23"/>
          <w:szCs w:val="23"/>
          <w:lang w:eastAsia="ru-RU"/>
        </w:rPr>
        <w:t>программы «Комплексное благоустройство, содержание и озеленение территории Бодайбинского муниципального образования» на 2015-2022 годы выполнялись мероприятия:</w:t>
      </w:r>
      <w:r w:rsidRPr="00286F9A">
        <w:rPr>
          <w:rFonts w:ascii="Times New Roman" w:eastAsia="Times New Roman" w:hAnsi="Times New Roman" w:cs="Times New Roman"/>
          <w:snapToGrid w:val="0"/>
          <w:w w:val="0"/>
          <w:sz w:val="23"/>
          <w:szCs w:val="23"/>
          <w:u w:color="000000"/>
          <w:bdr w:val="none" w:sz="0" w:space="0" w:color="000000"/>
          <w:shd w:val="clear" w:color="000000" w:fill="000000"/>
          <w:lang w:val="x-none" w:eastAsia="x-none" w:bidi="x-none"/>
        </w:rPr>
        <w:t xml:space="preserve"> </w:t>
      </w:r>
    </w:p>
    <w:p w:rsidR="00D620E5" w:rsidRPr="00286F9A" w:rsidRDefault="00D620E5" w:rsidP="00D620E5">
      <w:pPr>
        <w:spacing w:after="0" w:line="240" w:lineRule="auto"/>
        <w:ind w:firstLine="705"/>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по обслуживанию линий уличного освещения на территории Бодайбинского муниципального образования;</w:t>
      </w:r>
    </w:p>
    <w:p w:rsidR="00D620E5" w:rsidRPr="00286F9A" w:rsidRDefault="00D620E5" w:rsidP="00D620E5">
      <w:pPr>
        <w:spacing w:after="0" w:line="240" w:lineRule="auto"/>
        <w:ind w:firstLine="705"/>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по строительству линий уличного освещения по ул. Байкальская;</w:t>
      </w:r>
    </w:p>
    <w:p w:rsidR="00D620E5" w:rsidRPr="00286F9A" w:rsidRDefault="00D620E5" w:rsidP="00D620E5">
      <w:pPr>
        <w:spacing w:after="0" w:line="240" w:lineRule="auto"/>
        <w:ind w:firstLine="705"/>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sz w:val="23"/>
          <w:szCs w:val="23"/>
          <w:lang w:eastAsia="ru-RU"/>
        </w:rPr>
        <w:t>- по замене светильников уличного освещения на энергосберегающие.</w:t>
      </w:r>
    </w:p>
    <w:p w:rsidR="00D620E5" w:rsidRPr="00286F9A" w:rsidRDefault="00D620E5" w:rsidP="00D620E5">
      <w:pPr>
        <w:spacing w:after="0" w:line="240" w:lineRule="auto"/>
        <w:ind w:firstLine="705"/>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Традиционно на территории города ежегодно проводятся месячники по санитарной очистке и благоустройству территорий города. В субб</w:t>
      </w:r>
      <w:r w:rsidR="00EB7809" w:rsidRPr="00286F9A">
        <w:rPr>
          <w:rFonts w:ascii="Times New Roman" w:eastAsia="Times New Roman" w:hAnsi="Times New Roman" w:cs="Times New Roman"/>
          <w:sz w:val="23"/>
          <w:szCs w:val="23"/>
          <w:lang w:eastAsia="ru-RU"/>
        </w:rPr>
        <w:t>отниках приняли участие более 2</w:t>
      </w:r>
      <w:r w:rsidRPr="00286F9A">
        <w:rPr>
          <w:rFonts w:ascii="Times New Roman" w:eastAsia="Times New Roman" w:hAnsi="Times New Roman" w:cs="Times New Roman"/>
          <w:sz w:val="23"/>
          <w:szCs w:val="23"/>
          <w:lang w:eastAsia="ru-RU"/>
        </w:rPr>
        <w:t xml:space="preserve">000 человек, это учащиеся школ, </w:t>
      </w:r>
      <w:r w:rsidR="00EB7809" w:rsidRPr="00286F9A">
        <w:rPr>
          <w:rFonts w:ascii="Times New Roman" w:eastAsia="Times New Roman" w:hAnsi="Times New Roman" w:cs="Times New Roman"/>
          <w:sz w:val="23"/>
          <w:szCs w:val="23"/>
          <w:lang w:eastAsia="ru-RU"/>
        </w:rPr>
        <w:t xml:space="preserve">студенты Бодайбинского </w:t>
      </w:r>
      <w:r w:rsidRPr="00286F9A">
        <w:rPr>
          <w:rFonts w:ascii="Times New Roman" w:eastAsia="Times New Roman" w:hAnsi="Times New Roman" w:cs="Times New Roman"/>
          <w:sz w:val="23"/>
          <w:szCs w:val="23"/>
          <w:lang w:eastAsia="ru-RU"/>
        </w:rPr>
        <w:t xml:space="preserve">горного техникума, трудовые коллективы, население города. За период проведения месячника по санитарной очистке территорий города, территорий, прилегающих к административным зданиям, частным домовладениям, мест несанкционированных свалок вывезено - 1129,5 </w:t>
      </w:r>
      <w:proofErr w:type="spellStart"/>
      <w:r w:rsidRPr="00286F9A">
        <w:rPr>
          <w:rFonts w:ascii="Times New Roman" w:eastAsia="Times New Roman" w:hAnsi="Times New Roman" w:cs="Times New Roman"/>
          <w:sz w:val="23"/>
          <w:szCs w:val="23"/>
          <w:lang w:eastAsia="ru-RU"/>
        </w:rPr>
        <w:t>куб.м</w:t>
      </w:r>
      <w:proofErr w:type="spellEnd"/>
      <w:r w:rsidRPr="00286F9A">
        <w:rPr>
          <w:rFonts w:ascii="Times New Roman" w:eastAsia="Times New Roman" w:hAnsi="Times New Roman" w:cs="Times New Roman"/>
          <w:sz w:val="23"/>
          <w:szCs w:val="23"/>
          <w:lang w:eastAsia="ru-RU"/>
        </w:rPr>
        <w:t xml:space="preserve">. мусора. </w:t>
      </w:r>
    </w:p>
    <w:p w:rsidR="00D620E5" w:rsidRPr="00286F9A" w:rsidRDefault="00D620E5" w:rsidP="00D620E5">
      <w:pPr>
        <w:suppressAutoHyphens/>
        <w:spacing w:after="200" w:line="240" w:lineRule="auto"/>
        <w:ind w:firstLine="705"/>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sz w:val="23"/>
          <w:szCs w:val="23"/>
          <w:lang w:eastAsia="ru-RU"/>
        </w:rPr>
        <w:t>В рамках реализации подпрограммы «</w:t>
      </w:r>
      <w:r w:rsidRPr="00286F9A">
        <w:rPr>
          <w:rFonts w:ascii="Times New Roman" w:eastAsia="Times New Roman" w:hAnsi="Times New Roman" w:cs="Times New Roman"/>
          <w:bCs/>
          <w:sz w:val="23"/>
          <w:szCs w:val="23"/>
          <w:lang w:eastAsia="ru-RU"/>
        </w:rPr>
        <w:t>Развитие сферы похоронного дела на территории Бодайбинского муниципального образования» на 2015-2022 годы</w:t>
      </w:r>
      <w:r w:rsidRPr="00286F9A">
        <w:rPr>
          <w:rFonts w:ascii="Times New Roman" w:eastAsia="Times New Roman" w:hAnsi="Times New Roman" w:cs="Times New Roman"/>
          <w:sz w:val="23"/>
          <w:szCs w:val="23"/>
          <w:lang w:eastAsia="ru-RU"/>
        </w:rPr>
        <w:t xml:space="preserve"> </w:t>
      </w:r>
      <w:r w:rsidRPr="00286F9A">
        <w:rPr>
          <w:rFonts w:ascii="Times New Roman" w:eastAsia="Times New Roman" w:hAnsi="Times New Roman" w:cs="Times New Roman"/>
          <w:bCs/>
          <w:sz w:val="23"/>
          <w:szCs w:val="23"/>
          <w:lang w:eastAsia="ru-RU"/>
        </w:rPr>
        <w:t>программы «Комплексное благоустройство, содержание и озеленение территории Бодайбинского муниципального образования» на 2015-2022 годы выполнены мероприятия:</w:t>
      </w:r>
    </w:p>
    <w:p w:rsidR="00D620E5" w:rsidRPr="00286F9A" w:rsidRDefault="00D620E5" w:rsidP="00D620E5">
      <w:pPr>
        <w:widowControl w:val="0"/>
        <w:suppressAutoHyphens/>
        <w:spacing w:after="0" w:line="240" w:lineRule="auto"/>
        <w:ind w:firstLine="705"/>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 по поддержанию в чистоте территорий мест захоронений;</w:t>
      </w:r>
    </w:p>
    <w:p w:rsidR="00D620E5" w:rsidRPr="00286F9A" w:rsidRDefault="00D620E5" w:rsidP="00D620E5">
      <w:pPr>
        <w:widowControl w:val="0"/>
        <w:suppressAutoHyphens/>
        <w:spacing w:after="0" w:line="240" w:lineRule="auto"/>
        <w:ind w:firstLine="705"/>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 по планировке земельного участка под места захоронений;</w:t>
      </w:r>
    </w:p>
    <w:p w:rsidR="00D620E5" w:rsidRPr="00286F9A" w:rsidRDefault="00D620E5" w:rsidP="00D620E5">
      <w:pPr>
        <w:widowControl w:val="0"/>
        <w:suppressAutoHyphens/>
        <w:spacing w:after="0" w:line="240" w:lineRule="auto"/>
        <w:ind w:firstLine="705"/>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 xml:space="preserve">- продолжены работы по строительству ограждения на территории кладбища по ул. </w:t>
      </w:r>
      <w:r w:rsidRPr="00286F9A">
        <w:rPr>
          <w:rFonts w:ascii="Times New Roman" w:eastAsia="Times New Roman" w:hAnsi="Times New Roman" w:cs="Times New Roman"/>
          <w:bCs/>
          <w:sz w:val="23"/>
          <w:szCs w:val="23"/>
          <w:lang w:eastAsia="ru-RU"/>
        </w:rPr>
        <w:lastRenderedPageBreak/>
        <w:t>Солнечной.</w:t>
      </w:r>
    </w:p>
    <w:p w:rsidR="00D620E5" w:rsidRPr="00286F9A" w:rsidRDefault="00D620E5" w:rsidP="00D620E5">
      <w:pPr>
        <w:spacing w:after="0" w:line="240" w:lineRule="auto"/>
        <w:ind w:firstLine="705"/>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Содержание территории мест захоронения затрудняется отсутствием проездов между захоронениями, что препятствует своевременному и качественному вывозу мусора, к потере эстетического вида захоронений и к отрицательному воздействию на окружающую среду. На кладбище требуется ежегодное поддержание в удовлетворительном состоянии ограждений, их покраска, опиловка сухих и аварийных деревьев, сбор и вывоз мусора. </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соответствии с Федеральным законом от 29.06.2015</w:t>
      </w:r>
      <w:r w:rsidR="00EB7809" w:rsidRPr="00286F9A">
        <w:rPr>
          <w:rFonts w:ascii="Times New Roman" w:eastAsia="Times New Roman" w:hAnsi="Times New Roman" w:cs="Times New Roman"/>
          <w:sz w:val="23"/>
          <w:szCs w:val="23"/>
          <w:lang w:eastAsia="ru-RU"/>
        </w:rPr>
        <w:t xml:space="preserve"> г.</w:t>
      </w:r>
      <w:r w:rsidRPr="00286F9A">
        <w:rPr>
          <w:rFonts w:ascii="Times New Roman" w:eastAsia="Times New Roman" w:hAnsi="Times New Roman" w:cs="Times New Roman"/>
          <w:sz w:val="23"/>
          <w:szCs w:val="23"/>
          <w:lang w:eastAsia="ru-RU"/>
        </w:rPr>
        <w:t xml:space="preserve"> № 176-ФЗ «О внесении изменений в Жилищный кодекс Российской Федерации и отдельные законодательные акты Российской Федерации» с 1 января 2019 года на территории г. Бодайбо приступил к своим обязанностям региональный оператор по обращению с ТКО. </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целях перехода на новую систему обращения с ТКО на территории города Бодайбо специалистами администрации в 2018 году проведен ряд мероприятий:</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заключен муниципальный контракт в целях актуализации схемы санитарной очистки территорий Бодайбинского муниципального образования, разработанной в 2015 году, уточняются схемы размещения площадок для ТКО, потребность в дополнительных площадках.</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в соответствии с Постановлением Правительства РФ от 12.11.2016 г. № 1156 «Об обращении с твердыми коммунальными отходами и внесении изменения в постановление Правительства Российской Федерации от 25 августа 2008 г. № 641», Положением о ведении реестра мест (площадок) накопления твердых коммунальных отходов, утвержденным постановлением администрации Бодайбинского городского поселения от 07.12.2018 г. № 936-п разработан и направлен оператору реестр мест (площадок) накопления твердых коммунальных отходов.</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Для успешного перехода на новую систему обращения с ТКО потребовались дополнительные затраты:</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на с</w:t>
      </w:r>
      <w:r w:rsidR="00D302EF" w:rsidRPr="00286F9A">
        <w:rPr>
          <w:rFonts w:ascii="Times New Roman" w:eastAsia="Times New Roman" w:hAnsi="Times New Roman" w:cs="Times New Roman"/>
          <w:sz w:val="23"/>
          <w:szCs w:val="23"/>
          <w:lang w:eastAsia="ru-RU"/>
        </w:rPr>
        <w:t>одержание контейнерных площадок,</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на создание площадок временного накопления ТКО в отдаленных ми</w:t>
      </w:r>
      <w:r w:rsidR="00D302EF" w:rsidRPr="00286F9A">
        <w:rPr>
          <w:rFonts w:ascii="Times New Roman" w:eastAsia="Times New Roman" w:hAnsi="Times New Roman" w:cs="Times New Roman"/>
          <w:sz w:val="23"/>
          <w:szCs w:val="23"/>
          <w:lang w:eastAsia="ru-RU"/>
        </w:rPr>
        <w:t>крорайонах Колобовщина и Бисяга,</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на обустройство контейнерных площадок и приобретение дополнительных контейнеров.</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С 1 января 2019 года возникла проблема с вывозом ТКО от индивидуальных домовладений, где в соответствии с требованиями СанПиН невозможно установить контейнеры, и ранее осуществлялся так называемый «</w:t>
      </w:r>
      <w:proofErr w:type="spellStart"/>
      <w:r w:rsidRPr="00286F9A">
        <w:rPr>
          <w:rFonts w:ascii="Times New Roman" w:eastAsia="Times New Roman" w:hAnsi="Times New Roman" w:cs="Times New Roman"/>
          <w:sz w:val="23"/>
          <w:szCs w:val="23"/>
          <w:lang w:eastAsia="ru-RU"/>
        </w:rPr>
        <w:t>попакетный</w:t>
      </w:r>
      <w:proofErr w:type="spellEnd"/>
      <w:r w:rsidRPr="00286F9A">
        <w:rPr>
          <w:rFonts w:ascii="Times New Roman" w:eastAsia="Times New Roman" w:hAnsi="Times New Roman" w:cs="Times New Roman"/>
          <w:sz w:val="23"/>
          <w:szCs w:val="23"/>
          <w:lang w:eastAsia="ru-RU"/>
        </w:rPr>
        <w:t xml:space="preserve"> сбор». В таких районах Региональный оператор отказывается осуществлять вывоз мусора, что противоречит Территориальной схеме обращения с отходами. Такое положение дел приводит к возникновению стихийных свалок на территориях частной застройки и в конечном итоге негативно сказывается на санитарно-эпидемиологической обстановке в городе. Не осуществляется сбор крупногабаритных отходов. Специалистами администрации неоднократно направлялась информация Региональному оператору, Министерство природных ресурсов и экологии Иркутской области, Министерство жилищной политики, энергетики и транспорта Иркутской области. Специалистами администрации ведется мониторинг накопления ТКО с </w:t>
      </w:r>
      <w:proofErr w:type="spellStart"/>
      <w:r w:rsidRPr="00286F9A">
        <w:rPr>
          <w:rFonts w:ascii="Times New Roman" w:eastAsia="Times New Roman" w:hAnsi="Times New Roman" w:cs="Times New Roman"/>
          <w:sz w:val="23"/>
          <w:szCs w:val="23"/>
          <w:lang w:eastAsia="ru-RU"/>
        </w:rPr>
        <w:t>фотофиксацией</w:t>
      </w:r>
      <w:proofErr w:type="spellEnd"/>
      <w:r w:rsidRPr="00286F9A">
        <w:rPr>
          <w:rFonts w:ascii="Times New Roman" w:eastAsia="Times New Roman" w:hAnsi="Times New Roman" w:cs="Times New Roman"/>
          <w:sz w:val="23"/>
          <w:szCs w:val="23"/>
          <w:lang w:eastAsia="ru-RU"/>
        </w:rPr>
        <w:t>. В дальнейшем, в целях недопущения захламления мест накопления ТКО направляется уведомление региональному оператору о наличии не вывезенного мусора.</w:t>
      </w:r>
    </w:p>
    <w:p w:rsidR="00D620E5" w:rsidRPr="00286F9A" w:rsidRDefault="00D620E5" w:rsidP="00D620E5">
      <w:pPr>
        <w:autoSpaceDE w:val="0"/>
        <w:autoSpaceDN w:val="0"/>
        <w:adjustRightInd w:val="0"/>
        <w:spacing w:after="0" w:line="240" w:lineRule="auto"/>
        <w:ind w:firstLine="709"/>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sz w:val="23"/>
          <w:szCs w:val="23"/>
          <w:lang w:eastAsia="ru-RU"/>
        </w:rPr>
        <w:t xml:space="preserve">До настоящего времени идут споры по поводу метода начисления платы за ТКО, либо </w:t>
      </w:r>
      <w:r w:rsidRPr="00286F9A">
        <w:rPr>
          <w:rFonts w:ascii="Times New Roman" w:eastAsia="Times New Roman" w:hAnsi="Times New Roman" w:cs="Times New Roman"/>
          <w:bCs/>
          <w:sz w:val="23"/>
          <w:szCs w:val="23"/>
          <w:lang w:eastAsia="ru-RU"/>
        </w:rPr>
        <w:t>исходя из общей площади жилого помещения, либо количества граждан,</w:t>
      </w:r>
      <w:r w:rsidRPr="00286F9A">
        <w:rPr>
          <w:rFonts w:ascii="Times New Roman" w:eastAsia="Times New Roman" w:hAnsi="Times New Roman" w:cs="Times New Roman"/>
          <w:sz w:val="23"/>
          <w:szCs w:val="23"/>
          <w:lang w:eastAsia="ru-RU"/>
        </w:rPr>
        <w:t xml:space="preserve"> постоянно и временно проживающих в жилом помещении. Законодательством определено право субъекта определить каким из методов будет производиться плата за сбор ТКО.</w:t>
      </w:r>
      <w:r w:rsidRPr="00286F9A">
        <w:rPr>
          <w:rFonts w:ascii="Times New Roman" w:eastAsia="Times New Roman" w:hAnsi="Times New Roman" w:cs="Times New Roman"/>
          <w:bCs/>
          <w:sz w:val="23"/>
          <w:szCs w:val="23"/>
          <w:lang w:eastAsia="ru-RU"/>
        </w:rPr>
        <w:t xml:space="preserve"> На сегодняшний день в соответствии с Приказом Министерства жилищной политики, энергетики и транспорта Иркутской области от 28.12.2018 г. № 139-мпр «Об оплате коммунальной услуги по обращению с твердыми коммунальными отходами» на территории Иркутской области определен порядок оплаты коммунальной услуги по обращению с твердыми коммунальными отходами исходя из общей площади жилого помещения. </w:t>
      </w:r>
    </w:p>
    <w:p w:rsidR="00D620E5" w:rsidRPr="00286F9A" w:rsidRDefault="00D620E5" w:rsidP="00D620E5">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bCs/>
          <w:sz w:val="23"/>
          <w:szCs w:val="23"/>
          <w:lang w:eastAsia="ru-RU"/>
        </w:rPr>
        <w:t>В течение 2019 года в соответствии с Приказом Министерством строительства России от 28.07.2016 № 524/</w:t>
      </w:r>
      <w:proofErr w:type="spellStart"/>
      <w:r w:rsidRPr="00286F9A">
        <w:rPr>
          <w:rFonts w:ascii="Times New Roman" w:eastAsia="Times New Roman" w:hAnsi="Times New Roman" w:cs="Times New Roman"/>
          <w:bCs/>
          <w:sz w:val="23"/>
          <w:szCs w:val="23"/>
          <w:lang w:eastAsia="ru-RU"/>
        </w:rPr>
        <w:t>пр</w:t>
      </w:r>
      <w:proofErr w:type="spellEnd"/>
      <w:r w:rsidRPr="00286F9A">
        <w:rPr>
          <w:rFonts w:ascii="Times New Roman" w:eastAsia="Times New Roman" w:hAnsi="Times New Roman" w:cs="Times New Roman"/>
          <w:bCs/>
          <w:sz w:val="23"/>
          <w:szCs w:val="23"/>
          <w:lang w:eastAsia="ru-RU"/>
        </w:rPr>
        <w:t xml:space="preserve"> «Об утверждении Методических рекомендаций по вопросам, связанным с определением нормативов накопления твердых коммунальных отходов» планируется провести мероприятия по сезонным замерам образующихся ТКО в целях более точного определения </w:t>
      </w:r>
      <w:r w:rsidRPr="00286F9A">
        <w:rPr>
          <w:rFonts w:ascii="Times New Roman" w:eastAsia="Times New Roman" w:hAnsi="Times New Roman" w:cs="Times New Roman"/>
          <w:bCs/>
          <w:sz w:val="23"/>
          <w:szCs w:val="23"/>
          <w:lang w:eastAsia="ru-RU"/>
        </w:rPr>
        <w:lastRenderedPageBreak/>
        <w:t>нормативов. По результатам мониторинга необходимая документация будет направлена в Министерство жилищной политики, энергетики и транспорта Иркутской области для дальнейшего уточнения нормативов.</w:t>
      </w:r>
    </w:p>
    <w:p w:rsidR="00D620E5" w:rsidRPr="00286F9A" w:rsidRDefault="00D620E5" w:rsidP="00D620E5">
      <w:p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p>
    <w:p w:rsidR="00D620E5" w:rsidRPr="00286F9A" w:rsidRDefault="00D620E5" w:rsidP="00D620E5">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bCs/>
          <w:sz w:val="23"/>
          <w:szCs w:val="23"/>
          <w:lang w:eastAsia="ru-RU"/>
        </w:rPr>
        <w:t>Обеспечение</w:t>
      </w:r>
      <w:r w:rsidRPr="00286F9A">
        <w:rPr>
          <w:rFonts w:ascii="Times New Roman" w:eastAsia="Times New Roman" w:hAnsi="Times New Roman" w:cs="Times New Roman"/>
          <w:b/>
          <w:sz w:val="23"/>
          <w:szCs w:val="23"/>
          <w:lang w:eastAsia="ru-RU"/>
        </w:rPr>
        <w:t xml:space="preserve"> первичных мер пожарной безопасности, участие в предупреждении</w:t>
      </w:r>
    </w:p>
    <w:p w:rsidR="00D620E5" w:rsidRPr="00286F9A" w:rsidRDefault="00D620E5" w:rsidP="00D620E5">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и ликвидации последствий чрезвычайных ситуаций</w:t>
      </w:r>
    </w:p>
    <w:p w:rsidR="00D620E5" w:rsidRPr="00286F9A" w:rsidRDefault="00D620E5" w:rsidP="0065535D">
      <w:pPr>
        <w:suppressAutoHyphens/>
        <w:spacing w:after="200" w:line="240" w:lineRule="auto"/>
        <w:contextualSpacing/>
        <w:jc w:val="center"/>
        <w:rPr>
          <w:rFonts w:ascii="Times New Roman" w:eastAsia="Times New Roman" w:hAnsi="Times New Roman" w:cs="Times New Roman"/>
          <w:bCs/>
          <w:sz w:val="23"/>
          <w:szCs w:val="23"/>
          <w:lang w:eastAsia="ru-RU"/>
        </w:rPr>
      </w:pPr>
    </w:p>
    <w:p w:rsidR="00D620E5" w:rsidRPr="00286F9A" w:rsidRDefault="00D620E5" w:rsidP="00D620E5">
      <w:pPr>
        <w:suppressAutoHyphens/>
        <w:spacing w:after="0" w:line="240" w:lineRule="auto"/>
        <w:ind w:firstLine="705"/>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целях создания</w:t>
      </w:r>
      <w:r w:rsidRPr="00286F9A">
        <w:rPr>
          <w:rFonts w:ascii="Times New Roman" w:eastAsia="Times New Roman" w:hAnsi="Times New Roman" w:cs="Times New Roman"/>
          <w:bCs/>
          <w:sz w:val="23"/>
          <w:szCs w:val="23"/>
          <w:lang w:eastAsia="ru-RU"/>
        </w:rPr>
        <w:t xml:space="preserve"> необходимых условий для усиления пожарной безопасности, уменьшения гибели, травматизма людей, размера материальных потерь от чрезвычайных ситуаций природного и техногенного характера в </w:t>
      </w:r>
      <w:r w:rsidRPr="00286F9A">
        <w:rPr>
          <w:rFonts w:ascii="Times New Roman" w:eastAsia="Times New Roman" w:hAnsi="Times New Roman" w:cs="Times New Roman"/>
          <w:sz w:val="23"/>
          <w:szCs w:val="23"/>
          <w:lang w:eastAsia="ru-RU"/>
        </w:rPr>
        <w:t xml:space="preserve">течение 2018 года </w:t>
      </w:r>
      <w:r w:rsidRPr="00286F9A">
        <w:rPr>
          <w:rFonts w:ascii="Times New Roman" w:eastAsia="Times New Roman" w:hAnsi="Times New Roman" w:cs="Times New Roman"/>
          <w:bCs/>
          <w:sz w:val="23"/>
          <w:szCs w:val="23"/>
          <w:lang w:eastAsia="ru-RU"/>
        </w:rPr>
        <w:t xml:space="preserve">в рамках реализации </w:t>
      </w:r>
      <w:r w:rsidRPr="00286F9A">
        <w:rPr>
          <w:rFonts w:ascii="Times New Roman" w:eastAsia="Times New Roman" w:hAnsi="Times New Roman" w:cs="Times New Roman"/>
          <w:sz w:val="23"/>
          <w:szCs w:val="23"/>
          <w:lang w:eastAsia="ru-RU"/>
        </w:rPr>
        <w:t>муниципальной программы «Обеспечение безопасности населения и территории Бодайбинского муниципального образования» на 2015-2022 годы проведены мероприятия:</w:t>
      </w:r>
    </w:p>
    <w:p w:rsidR="00D620E5" w:rsidRPr="00286F9A" w:rsidRDefault="00D620E5" w:rsidP="00D620E5">
      <w:pPr>
        <w:suppressAutoHyphens/>
        <w:spacing w:after="0" w:line="240" w:lineRule="auto"/>
        <w:ind w:firstLine="709"/>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 произведена установка автоматических пожарных </w:t>
      </w:r>
      <w:proofErr w:type="spellStart"/>
      <w:r w:rsidRPr="00286F9A">
        <w:rPr>
          <w:rFonts w:ascii="Times New Roman" w:eastAsia="Times New Roman" w:hAnsi="Times New Roman" w:cs="Times New Roman"/>
          <w:sz w:val="23"/>
          <w:szCs w:val="23"/>
          <w:lang w:eastAsia="ru-RU"/>
        </w:rPr>
        <w:t>извещателей</w:t>
      </w:r>
      <w:proofErr w:type="spellEnd"/>
      <w:r w:rsidRPr="00286F9A">
        <w:rPr>
          <w:rFonts w:ascii="Times New Roman" w:eastAsia="Times New Roman" w:hAnsi="Times New Roman" w:cs="Times New Roman"/>
          <w:sz w:val="23"/>
          <w:szCs w:val="23"/>
          <w:lang w:eastAsia="ru-RU"/>
        </w:rPr>
        <w:t xml:space="preserve"> в семьях, оказавшихся в трудной жизненной ситуации;</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проведено обследование и технические испытания объектов муниципальной собственности в части обеспечения пожарной безопасности;</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изготовлены и размещены информационно-гра</w:t>
      </w:r>
      <w:r w:rsidR="00646561" w:rsidRPr="00286F9A">
        <w:rPr>
          <w:rFonts w:ascii="Times New Roman" w:eastAsia="Times New Roman" w:hAnsi="Times New Roman" w:cs="Times New Roman"/>
          <w:sz w:val="23"/>
          <w:szCs w:val="23"/>
          <w:lang w:eastAsia="ru-RU"/>
        </w:rPr>
        <w:t>фические материалы и конструкции</w:t>
      </w:r>
      <w:r w:rsidRPr="00286F9A">
        <w:rPr>
          <w:rFonts w:ascii="Times New Roman" w:eastAsia="Times New Roman" w:hAnsi="Times New Roman" w:cs="Times New Roman"/>
          <w:sz w:val="23"/>
          <w:szCs w:val="23"/>
          <w:lang w:eastAsia="ru-RU"/>
        </w:rPr>
        <w:t xml:space="preserve"> по тематике обеспечения первичных мер пожарной безопасности </w:t>
      </w:r>
      <w:r w:rsidRPr="00286F9A">
        <w:rPr>
          <w:rFonts w:ascii="Times New Roman" w:eastAsia="Times New Roman" w:hAnsi="Times New Roman" w:cs="Times New Roman"/>
          <w:bCs/>
          <w:sz w:val="23"/>
          <w:szCs w:val="23"/>
          <w:lang w:eastAsia="ru-RU"/>
        </w:rPr>
        <w:t>–</w:t>
      </w:r>
      <w:r w:rsidRPr="00286F9A">
        <w:rPr>
          <w:rFonts w:ascii="Times New Roman" w:eastAsia="Times New Roman" w:hAnsi="Times New Roman" w:cs="Times New Roman"/>
          <w:sz w:val="23"/>
          <w:szCs w:val="23"/>
          <w:lang w:eastAsia="ru-RU"/>
        </w:rPr>
        <w:t xml:space="preserve"> изготовлены памятки-листовки по тематике соблюдения населением мер пожарной безопасности, а также изготовлены и размещены баннеры на тему соблюдения населением мер пожарной безопасности в лесу;</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 размещены в средствах массовой информации материалы и информация для населения и организаций Бодайбинского муниципального образования по вопросам пожарной безопасности; </w:t>
      </w:r>
    </w:p>
    <w:p w:rsidR="00D620E5" w:rsidRPr="00286F9A" w:rsidRDefault="00D620E5" w:rsidP="00D620E5">
      <w:pPr>
        <w:spacing w:after="0" w:line="240" w:lineRule="auto"/>
        <w:ind w:firstLine="709"/>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sz w:val="23"/>
          <w:szCs w:val="23"/>
          <w:lang w:eastAsia="ru-RU"/>
        </w:rPr>
        <w:t>- выполнены</w:t>
      </w:r>
      <w:r w:rsidRPr="00286F9A">
        <w:rPr>
          <w:rFonts w:ascii="Times New Roman" w:eastAsia="Times New Roman" w:hAnsi="Times New Roman" w:cs="Times New Roman"/>
          <w:bCs/>
          <w:sz w:val="23"/>
          <w:szCs w:val="23"/>
          <w:lang w:eastAsia="ru-RU"/>
        </w:rPr>
        <w:t xml:space="preserve"> работы по поддержанию в рабочем состоянии системы речевого оповещения г. Бодайбо;</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bCs/>
          <w:sz w:val="23"/>
          <w:szCs w:val="23"/>
          <w:lang w:eastAsia="ru-RU"/>
        </w:rPr>
        <w:t xml:space="preserve">- </w:t>
      </w:r>
      <w:r w:rsidRPr="00286F9A">
        <w:rPr>
          <w:rFonts w:ascii="Times New Roman" w:eastAsia="Times New Roman" w:hAnsi="Times New Roman" w:cs="Times New Roman"/>
          <w:sz w:val="23"/>
          <w:szCs w:val="23"/>
          <w:lang w:eastAsia="ru-RU"/>
        </w:rPr>
        <w:t>изготовлены и размещены информационно-графические материалы по тематике ГО и ЧС;</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571B4">
        <w:rPr>
          <w:rFonts w:ascii="Times New Roman" w:eastAsia="Times New Roman" w:hAnsi="Times New Roman" w:cs="Times New Roman"/>
          <w:sz w:val="23"/>
          <w:szCs w:val="23"/>
          <w:lang w:eastAsia="ru-RU"/>
        </w:rPr>
        <w:t xml:space="preserve">- изготовлены баннеры на тему «Безопасность населения Бодайбинского муниципального образования в местах </w:t>
      </w:r>
      <w:r w:rsidR="002571B4" w:rsidRPr="002571B4">
        <w:rPr>
          <w:rFonts w:ascii="Times New Roman" w:hAnsi="Times New Roman"/>
          <w:bCs/>
          <w:sz w:val="23"/>
          <w:szCs w:val="23"/>
          <w:lang w:eastAsia="ru-RU"/>
        </w:rPr>
        <w:t xml:space="preserve">несанкционированного </w:t>
      </w:r>
      <w:r w:rsidRPr="002571B4">
        <w:rPr>
          <w:rFonts w:ascii="Times New Roman" w:eastAsia="Times New Roman" w:hAnsi="Times New Roman" w:cs="Times New Roman"/>
          <w:sz w:val="23"/>
          <w:szCs w:val="23"/>
          <w:lang w:eastAsia="ru-RU"/>
        </w:rPr>
        <w:t>массового отдыха</w:t>
      </w:r>
      <w:r w:rsidRPr="00286F9A">
        <w:rPr>
          <w:rFonts w:ascii="Times New Roman" w:eastAsia="Times New Roman" w:hAnsi="Times New Roman" w:cs="Times New Roman"/>
          <w:sz w:val="23"/>
          <w:szCs w:val="23"/>
          <w:lang w:eastAsia="ru-RU"/>
        </w:rPr>
        <w:t xml:space="preserve"> на водных объектах».</w:t>
      </w:r>
    </w:p>
    <w:p w:rsidR="00D620E5" w:rsidRPr="00286F9A" w:rsidRDefault="00D620E5" w:rsidP="00D620E5">
      <w:pPr>
        <w:spacing w:after="0" w:line="240" w:lineRule="auto"/>
        <w:ind w:firstLine="708"/>
        <w:contextualSpacing/>
        <w:jc w:val="center"/>
        <w:rPr>
          <w:rFonts w:ascii="Times New Roman" w:eastAsia="Times New Roman" w:hAnsi="Times New Roman" w:cs="Times New Roman"/>
          <w:b/>
          <w:sz w:val="23"/>
          <w:szCs w:val="23"/>
          <w:lang w:eastAsia="ru-RU"/>
        </w:rPr>
      </w:pPr>
    </w:p>
    <w:p w:rsidR="00D620E5" w:rsidRPr="00286F9A" w:rsidRDefault="00D620E5" w:rsidP="00D620E5">
      <w:p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286F9A">
        <w:rPr>
          <w:rFonts w:ascii="Times New Roman" w:eastAsia="Times New Roman" w:hAnsi="Times New Roman" w:cs="Times New Roman"/>
          <w:b/>
          <w:bCs/>
          <w:sz w:val="23"/>
          <w:szCs w:val="23"/>
          <w:lang w:eastAsia="ru-RU"/>
        </w:rPr>
        <w:t xml:space="preserve">Организация и осуществление мероприятий по работе с детьми и молодежью </w:t>
      </w:r>
    </w:p>
    <w:p w:rsidR="00D620E5" w:rsidRPr="00286F9A" w:rsidRDefault="00D620E5" w:rsidP="00D620E5">
      <w:pPr>
        <w:spacing w:after="0" w:line="240" w:lineRule="auto"/>
        <w:ind w:firstLine="708"/>
        <w:contextualSpacing/>
        <w:jc w:val="both"/>
        <w:rPr>
          <w:rFonts w:ascii="Times New Roman" w:eastAsia="Times New Roman" w:hAnsi="Times New Roman" w:cs="Times New Roman"/>
          <w:sz w:val="23"/>
          <w:szCs w:val="23"/>
          <w:lang w:eastAsia="ru-RU"/>
        </w:rPr>
      </w:pPr>
    </w:p>
    <w:p w:rsidR="00D620E5" w:rsidRPr="00286F9A" w:rsidRDefault="00D620E5" w:rsidP="00D620E5">
      <w:pPr>
        <w:spacing w:after="0" w:line="240" w:lineRule="auto"/>
        <w:ind w:firstLine="709"/>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Муниципальная программа </w:t>
      </w:r>
      <w:r w:rsidRPr="00286F9A">
        <w:rPr>
          <w:rFonts w:ascii="Times New Roman" w:eastAsia="Times New Roman" w:hAnsi="Times New Roman" w:cs="Times New Roman"/>
          <w:bCs/>
          <w:sz w:val="23"/>
          <w:szCs w:val="23"/>
          <w:lang w:eastAsia="ru-RU"/>
        </w:rPr>
        <w:t xml:space="preserve">«Молодежь и поддержка физической культуры и спорта на территории Бодайбинского муниципального образования» на 2015-2022 годы </w:t>
      </w:r>
      <w:r w:rsidRPr="00286F9A">
        <w:rPr>
          <w:rFonts w:ascii="Times New Roman" w:eastAsia="Times New Roman" w:hAnsi="Times New Roman" w:cs="Times New Roman"/>
          <w:sz w:val="23"/>
          <w:szCs w:val="23"/>
          <w:lang w:eastAsia="ru-RU"/>
        </w:rPr>
        <w:t>разработана в целях развития физической культуры и спорта, достижения целей и задач, направленных на улучшение состояния здоровья и уровня физической подготовленности населения, создание условий для занятий популярными видами спорта, снижение криминогенной напряженности в молодежной среде.</w:t>
      </w:r>
    </w:p>
    <w:p w:rsidR="00D620E5" w:rsidRPr="00286F9A" w:rsidRDefault="00D620E5" w:rsidP="00D620E5">
      <w:pPr>
        <w:spacing w:after="0" w:line="240" w:lineRule="auto"/>
        <w:ind w:firstLine="709"/>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sz w:val="23"/>
          <w:szCs w:val="23"/>
          <w:lang w:eastAsia="ru-RU"/>
        </w:rPr>
        <w:t xml:space="preserve">В течение 2018 года за счет средств бюджета Бодайбинского муниципального образования в размере 355,5 тыс.руб. </w:t>
      </w:r>
      <w:r w:rsidRPr="00286F9A">
        <w:rPr>
          <w:rFonts w:ascii="Times New Roman" w:eastAsia="Times New Roman" w:hAnsi="Times New Roman" w:cs="Times New Roman"/>
          <w:bCs/>
          <w:sz w:val="23"/>
          <w:szCs w:val="23"/>
          <w:lang w:eastAsia="ru-RU"/>
        </w:rPr>
        <w:t>приобреталась подарочная и сувенирная продукция для награждения победителей и поощрения участников</w:t>
      </w:r>
      <w:r w:rsidRPr="00286F9A">
        <w:rPr>
          <w:rFonts w:ascii="Times New Roman" w:eastAsia="Times New Roman" w:hAnsi="Times New Roman" w:cs="Times New Roman"/>
          <w:sz w:val="23"/>
          <w:szCs w:val="23"/>
          <w:lang w:eastAsia="ru-RU"/>
        </w:rPr>
        <w:t xml:space="preserve"> культурно-массовых мероприятий, проводимых для детей и молодежи:</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Четвертый районный фестиваль танцевального искусства «Танцевальная мозаика»;</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sz w:val="23"/>
          <w:szCs w:val="23"/>
          <w:lang w:eastAsia="ru-RU"/>
        </w:rPr>
        <w:t>-</w:t>
      </w:r>
      <w:r w:rsidRPr="00286F9A">
        <w:rPr>
          <w:rFonts w:ascii="Times New Roman" w:eastAsia="Times New Roman" w:hAnsi="Times New Roman" w:cs="Times New Roman"/>
          <w:color w:val="000000"/>
          <w:sz w:val="23"/>
          <w:szCs w:val="23"/>
          <w:lang w:eastAsia="ru-RU"/>
        </w:rPr>
        <w:t xml:space="preserve"> Районная квест-игра «Экологический гороскоп»;</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w:t>
      </w:r>
      <w:r w:rsidRPr="00286F9A">
        <w:rPr>
          <w:rFonts w:ascii="Times New Roman" w:eastAsia="Times New Roman" w:hAnsi="Times New Roman" w:cs="Times New Roman"/>
          <w:sz w:val="23"/>
          <w:szCs w:val="23"/>
          <w:lang w:eastAsia="ru-RU"/>
        </w:rPr>
        <w:t xml:space="preserve"> </w:t>
      </w:r>
      <w:r w:rsidRPr="00286F9A">
        <w:rPr>
          <w:rFonts w:ascii="Times New Roman" w:eastAsia="Times New Roman" w:hAnsi="Times New Roman" w:cs="Times New Roman"/>
          <w:color w:val="000000"/>
          <w:sz w:val="23"/>
          <w:szCs w:val="23"/>
          <w:lang w:eastAsia="ru-RU"/>
        </w:rPr>
        <w:t>Районный творческий конкурс презентаций и видеороликов «Усы, лапы и хвост»;</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-Туристическое восхождение на самую высокую точку на территории Бодайбинского </w:t>
      </w:r>
      <w:r w:rsidR="00646561" w:rsidRPr="00286F9A">
        <w:rPr>
          <w:rFonts w:ascii="Times New Roman" w:eastAsia="Times New Roman" w:hAnsi="Times New Roman" w:cs="Times New Roman"/>
          <w:color w:val="000000"/>
          <w:sz w:val="23"/>
          <w:szCs w:val="23"/>
          <w:lang w:eastAsia="ru-RU"/>
        </w:rPr>
        <w:t>муниципального образования</w:t>
      </w:r>
      <w:r w:rsidRPr="00286F9A">
        <w:rPr>
          <w:rFonts w:ascii="Times New Roman" w:eastAsia="Times New Roman" w:hAnsi="Times New Roman" w:cs="Times New Roman"/>
          <w:color w:val="000000"/>
          <w:sz w:val="23"/>
          <w:szCs w:val="23"/>
          <w:lang w:eastAsia="ru-RU"/>
        </w:rPr>
        <w:t>;</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 Четвертая олимпиада по </w:t>
      </w:r>
      <w:proofErr w:type="spellStart"/>
      <w:r w:rsidRPr="00286F9A">
        <w:rPr>
          <w:rFonts w:ascii="Times New Roman" w:eastAsia="Times New Roman" w:hAnsi="Times New Roman" w:cs="Times New Roman"/>
          <w:color w:val="000000"/>
          <w:sz w:val="23"/>
          <w:szCs w:val="23"/>
          <w:lang w:eastAsia="ru-RU"/>
        </w:rPr>
        <w:t>байкаловедению</w:t>
      </w:r>
      <w:proofErr w:type="spellEnd"/>
      <w:r w:rsidRPr="00286F9A">
        <w:rPr>
          <w:rFonts w:ascii="Times New Roman" w:eastAsia="Times New Roman" w:hAnsi="Times New Roman" w:cs="Times New Roman"/>
          <w:color w:val="000000"/>
          <w:sz w:val="23"/>
          <w:szCs w:val="23"/>
          <w:lang w:eastAsia="ru-RU"/>
        </w:rPr>
        <w:t xml:space="preserve"> «Мир Байкала»;</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Игра «Что? Где? Когда?»;</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 </w:t>
      </w:r>
      <w:proofErr w:type="spellStart"/>
      <w:r w:rsidRPr="00286F9A">
        <w:rPr>
          <w:rFonts w:ascii="Times New Roman" w:eastAsia="Times New Roman" w:hAnsi="Times New Roman" w:cs="Times New Roman"/>
          <w:sz w:val="23"/>
          <w:szCs w:val="23"/>
          <w:lang w:eastAsia="ru-RU"/>
        </w:rPr>
        <w:t>Конкурсно</w:t>
      </w:r>
      <w:proofErr w:type="spellEnd"/>
      <w:r w:rsidRPr="00286F9A">
        <w:rPr>
          <w:rFonts w:ascii="Times New Roman" w:eastAsia="Times New Roman" w:hAnsi="Times New Roman" w:cs="Times New Roman"/>
          <w:sz w:val="23"/>
          <w:szCs w:val="23"/>
          <w:lang w:eastAsia="ru-RU"/>
        </w:rPr>
        <w:t>-игровая программа к Дню матери в микрорайоне Колобовщина;</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Праздничное мероприятие «Мама, бабушка и я - рукодельная семья» к Дню матери в мкр. Бисяга;</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Новогодний конкурс среди детей и подростков в мкр. Бисяга на лучшую композицию из снега символ предстоящего года;</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lastRenderedPageBreak/>
        <w:t>- Новогодний конкурс среди детей и подростков в мкр. Колобовщина на лучшую композицию из снега символ предстоящего года.</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целях оснащения материально-технической базы образовательных учреждений приобреталась продукция:</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sz w:val="23"/>
          <w:szCs w:val="23"/>
          <w:lang w:eastAsia="ru-RU"/>
        </w:rPr>
        <w:t>-</w:t>
      </w:r>
      <w:r w:rsidRPr="00286F9A">
        <w:rPr>
          <w:rFonts w:ascii="Times New Roman" w:eastAsia="Times New Roman" w:hAnsi="Times New Roman" w:cs="Times New Roman"/>
          <w:color w:val="000000"/>
          <w:sz w:val="23"/>
          <w:szCs w:val="23"/>
          <w:lang w:eastAsia="ru-RU"/>
        </w:rPr>
        <w:t xml:space="preserve"> К 80-летию Бодайбинского горного техникума приобретен принтер для цветной печати размера А3;</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 Волонтерскому движению в г. Бодайбо приобретен </w:t>
      </w:r>
      <w:proofErr w:type="spellStart"/>
      <w:r w:rsidRPr="00286F9A">
        <w:rPr>
          <w:rFonts w:ascii="Times New Roman" w:eastAsia="Times New Roman" w:hAnsi="Times New Roman" w:cs="Times New Roman"/>
          <w:color w:val="000000"/>
          <w:sz w:val="23"/>
          <w:szCs w:val="23"/>
          <w:lang w:eastAsia="ru-RU"/>
        </w:rPr>
        <w:t>флипчарт</w:t>
      </w:r>
      <w:proofErr w:type="spellEnd"/>
      <w:r w:rsidRPr="00286F9A">
        <w:rPr>
          <w:rFonts w:ascii="Times New Roman" w:eastAsia="Times New Roman" w:hAnsi="Times New Roman" w:cs="Times New Roman"/>
          <w:color w:val="000000"/>
          <w:sz w:val="23"/>
          <w:szCs w:val="23"/>
          <w:lang w:eastAsia="ru-RU"/>
        </w:rPr>
        <w:t xml:space="preserve"> и </w:t>
      </w:r>
      <w:proofErr w:type="spellStart"/>
      <w:r w:rsidRPr="00286F9A">
        <w:rPr>
          <w:rFonts w:ascii="Times New Roman" w:eastAsia="Times New Roman" w:hAnsi="Times New Roman" w:cs="Times New Roman"/>
          <w:color w:val="000000"/>
          <w:sz w:val="23"/>
          <w:szCs w:val="23"/>
          <w:lang w:eastAsia="ru-RU"/>
        </w:rPr>
        <w:t>фотоловушки</w:t>
      </w:r>
      <w:proofErr w:type="spellEnd"/>
      <w:r w:rsidRPr="00286F9A">
        <w:rPr>
          <w:rFonts w:ascii="Times New Roman" w:eastAsia="Times New Roman" w:hAnsi="Times New Roman" w:cs="Times New Roman"/>
          <w:color w:val="000000"/>
          <w:sz w:val="23"/>
          <w:szCs w:val="23"/>
          <w:lang w:eastAsia="ru-RU"/>
        </w:rPr>
        <w:t>.</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В течение 2018 года в мероприятиях в общей сложности поучаствовало 1 467 чел.</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p>
    <w:p w:rsidR="00D620E5" w:rsidRPr="00286F9A" w:rsidRDefault="00D620E5" w:rsidP="00D620E5">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 xml:space="preserve">Обеспечение условий для развития на территории поселения физической культуры, школьного спорта и массового спорта, организация проведения официальных </w:t>
      </w:r>
    </w:p>
    <w:p w:rsidR="00D620E5" w:rsidRPr="00286F9A" w:rsidRDefault="00D620E5" w:rsidP="00D620E5">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 xml:space="preserve">физкультурно-оздоровительных и спортивных мероприятий </w:t>
      </w: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p>
    <w:p w:rsidR="00D620E5" w:rsidRPr="00286F9A" w:rsidRDefault="00D620E5" w:rsidP="00D620E5">
      <w:pPr>
        <w:spacing w:after="0" w:line="240" w:lineRule="auto"/>
        <w:ind w:firstLine="709"/>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sz w:val="23"/>
          <w:szCs w:val="23"/>
          <w:lang w:eastAsia="ru-RU"/>
        </w:rPr>
        <w:t xml:space="preserve">Ежегодно за счет бюджета финансируются </w:t>
      </w:r>
      <w:r w:rsidRPr="00286F9A">
        <w:rPr>
          <w:rFonts w:ascii="Times New Roman" w:eastAsia="Times New Roman" w:hAnsi="Times New Roman" w:cs="Times New Roman"/>
          <w:bCs/>
          <w:sz w:val="23"/>
          <w:szCs w:val="23"/>
          <w:lang w:eastAsia="ru-RU"/>
        </w:rPr>
        <w:t>различные физкультурно-оздоровительные и спортивные мероприятия.</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bCs/>
          <w:sz w:val="23"/>
          <w:szCs w:val="23"/>
          <w:lang w:eastAsia="ru-RU"/>
        </w:rPr>
        <w:t>-</w:t>
      </w:r>
      <w:r w:rsidRPr="00286F9A">
        <w:rPr>
          <w:rFonts w:ascii="Times New Roman" w:eastAsia="Times New Roman" w:hAnsi="Times New Roman" w:cs="Times New Roman"/>
          <w:color w:val="000000"/>
          <w:sz w:val="23"/>
          <w:szCs w:val="23"/>
          <w:lang w:eastAsia="ru-RU"/>
        </w:rPr>
        <w:t xml:space="preserve"> Соревнования в зачет Спартакиады БГТ «Мы за здоровый образ жизни»</w:t>
      </w:r>
      <w:r w:rsidR="00DF0201" w:rsidRPr="00286F9A">
        <w:rPr>
          <w:rFonts w:ascii="Times New Roman" w:eastAsia="Times New Roman" w:hAnsi="Times New Roman" w:cs="Times New Roman"/>
          <w:color w:val="000000"/>
          <w:sz w:val="23"/>
          <w:szCs w:val="23"/>
          <w:lang w:eastAsia="ru-RU"/>
        </w:rPr>
        <w:t xml:space="preserve"> по баскетболу, настольному теннису и армрестлингу</w:t>
      </w:r>
      <w:r w:rsidRPr="00286F9A">
        <w:rPr>
          <w:rFonts w:ascii="Times New Roman" w:eastAsia="Times New Roman" w:hAnsi="Times New Roman" w:cs="Times New Roman"/>
          <w:color w:val="000000"/>
          <w:sz w:val="23"/>
          <w:szCs w:val="23"/>
          <w:lang w:eastAsia="ru-RU"/>
        </w:rPr>
        <w:t>;</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Турниры по настольному теннису</w:t>
      </w:r>
      <w:r w:rsidR="00646561" w:rsidRPr="00286F9A">
        <w:rPr>
          <w:rFonts w:ascii="Times New Roman" w:eastAsia="Times New Roman" w:hAnsi="Times New Roman" w:cs="Times New Roman"/>
          <w:color w:val="000000"/>
          <w:sz w:val="23"/>
          <w:szCs w:val="23"/>
          <w:lang w:eastAsia="ru-RU"/>
        </w:rPr>
        <w:t xml:space="preserve">, посвященные </w:t>
      </w:r>
      <w:r w:rsidR="00DF0201" w:rsidRPr="00286F9A">
        <w:rPr>
          <w:rFonts w:ascii="Times New Roman" w:eastAsia="Times New Roman" w:hAnsi="Times New Roman" w:cs="Times New Roman"/>
          <w:color w:val="000000"/>
          <w:sz w:val="23"/>
          <w:szCs w:val="23"/>
          <w:lang w:eastAsia="ru-RU"/>
        </w:rPr>
        <w:t xml:space="preserve">Новому году и Рождеству, Дню защитника Отечества, весенним каникулам, Дню Победы, Дню города, на Кубок администрации Бодайбинского городского поселения, «Золотая осень», </w:t>
      </w:r>
      <w:r w:rsidR="00DF0201" w:rsidRPr="00286F9A">
        <w:rPr>
          <w:rFonts w:ascii="Times New Roman" w:hAnsi="Times New Roman" w:cs="Times New Roman"/>
          <w:sz w:val="23"/>
          <w:szCs w:val="23"/>
        </w:rPr>
        <w:t xml:space="preserve">в рамках проведения традиционного спортивного фестиваля, посвященного памяти </w:t>
      </w:r>
      <w:proofErr w:type="spellStart"/>
      <w:r w:rsidR="00DF0201" w:rsidRPr="00286F9A">
        <w:rPr>
          <w:rFonts w:ascii="Times New Roman" w:hAnsi="Times New Roman" w:cs="Times New Roman"/>
          <w:sz w:val="23"/>
          <w:szCs w:val="23"/>
        </w:rPr>
        <w:t>Гейна</w:t>
      </w:r>
      <w:proofErr w:type="spellEnd"/>
      <w:r w:rsidR="00DF0201" w:rsidRPr="00286F9A">
        <w:rPr>
          <w:rFonts w:ascii="Times New Roman" w:hAnsi="Times New Roman" w:cs="Times New Roman"/>
          <w:sz w:val="23"/>
          <w:szCs w:val="23"/>
        </w:rPr>
        <w:t xml:space="preserve"> Ю.В.</w:t>
      </w:r>
      <w:r w:rsidRPr="00286F9A">
        <w:rPr>
          <w:rFonts w:ascii="Times New Roman" w:eastAsia="Times New Roman" w:hAnsi="Times New Roman" w:cs="Times New Roman"/>
          <w:color w:val="000000"/>
          <w:sz w:val="23"/>
          <w:szCs w:val="23"/>
          <w:lang w:eastAsia="ru-RU"/>
        </w:rPr>
        <w:t>;</w:t>
      </w:r>
    </w:p>
    <w:p w:rsidR="00EF4087" w:rsidRPr="00286F9A" w:rsidRDefault="00EF4087" w:rsidP="00EF4087">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 Турнир по дворовому футболу, посвященный </w:t>
      </w:r>
      <w:r w:rsidRPr="00286F9A">
        <w:rPr>
          <w:rFonts w:ascii="Times New Roman" w:hAnsi="Times New Roman" w:cs="Times New Roman"/>
          <w:sz w:val="23"/>
          <w:szCs w:val="23"/>
        </w:rPr>
        <w:t>Дню государственного флага;</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Соревнования по баскетболу</w:t>
      </w:r>
      <w:r w:rsidR="00DF0201" w:rsidRPr="00286F9A">
        <w:rPr>
          <w:rFonts w:ascii="Times New Roman" w:eastAsia="Times New Roman" w:hAnsi="Times New Roman" w:cs="Times New Roman"/>
          <w:color w:val="000000"/>
          <w:sz w:val="23"/>
          <w:szCs w:val="23"/>
          <w:lang w:eastAsia="ru-RU"/>
        </w:rPr>
        <w:t xml:space="preserve">, посвященные Новому году и Рождеству, Дню защиты детей, </w:t>
      </w:r>
      <w:r w:rsidRPr="00286F9A">
        <w:rPr>
          <w:rFonts w:ascii="Times New Roman" w:eastAsia="Times New Roman" w:hAnsi="Times New Roman" w:cs="Times New Roman"/>
          <w:color w:val="000000"/>
          <w:sz w:val="23"/>
          <w:szCs w:val="23"/>
          <w:lang w:eastAsia="ru-RU"/>
        </w:rPr>
        <w:t>«Лучший баскетбольный класс»</w:t>
      </w:r>
      <w:r w:rsidR="00DF0201" w:rsidRPr="00286F9A">
        <w:rPr>
          <w:rFonts w:ascii="Times New Roman" w:eastAsia="Times New Roman" w:hAnsi="Times New Roman" w:cs="Times New Roman"/>
          <w:color w:val="000000"/>
          <w:sz w:val="23"/>
          <w:szCs w:val="23"/>
          <w:lang w:eastAsia="ru-RU"/>
        </w:rPr>
        <w:t xml:space="preserve">, </w:t>
      </w:r>
      <w:r w:rsidR="00DF0201" w:rsidRPr="00286F9A">
        <w:rPr>
          <w:rFonts w:ascii="Times New Roman" w:hAnsi="Times New Roman" w:cs="Times New Roman"/>
          <w:sz w:val="23"/>
          <w:szCs w:val="23"/>
        </w:rPr>
        <w:t>в рамках проведения традиционного спо</w:t>
      </w:r>
      <w:r w:rsidR="00EE588B" w:rsidRPr="00286F9A">
        <w:rPr>
          <w:rFonts w:ascii="Times New Roman" w:hAnsi="Times New Roman" w:cs="Times New Roman"/>
          <w:sz w:val="23"/>
          <w:szCs w:val="23"/>
        </w:rPr>
        <w:t>ртивного фестиваля, посвященного</w:t>
      </w:r>
      <w:r w:rsidR="00DF0201" w:rsidRPr="00286F9A">
        <w:rPr>
          <w:rFonts w:ascii="Times New Roman" w:hAnsi="Times New Roman" w:cs="Times New Roman"/>
          <w:sz w:val="23"/>
          <w:szCs w:val="23"/>
        </w:rPr>
        <w:t xml:space="preserve"> памяти </w:t>
      </w:r>
      <w:proofErr w:type="spellStart"/>
      <w:r w:rsidR="00DF0201" w:rsidRPr="00286F9A">
        <w:rPr>
          <w:rFonts w:ascii="Times New Roman" w:hAnsi="Times New Roman" w:cs="Times New Roman"/>
          <w:sz w:val="23"/>
          <w:szCs w:val="23"/>
        </w:rPr>
        <w:t>Гейна</w:t>
      </w:r>
      <w:proofErr w:type="spellEnd"/>
      <w:r w:rsidR="00DF0201" w:rsidRPr="00286F9A">
        <w:rPr>
          <w:rFonts w:ascii="Times New Roman" w:hAnsi="Times New Roman" w:cs="Times New Roman"/>
          <w:sz w:val="23"/>
          <w:szCs w:val="23"/>
        </w:rPr>
        <w:t xml:space="preserve"> Ю.В.</w:t>
      </w:r>
      <w:r w:rsidR="00EE588B" w:rsidRPr="00286F9A">
        <w:rPr>
          <w:rFonts w:ascii="Times New Roman" w:hAnsi="Times New Roman" w:cs="Times New Roman"/>
          <w:sz w:val="23"/>
          <w:szCs w:val="23"/>
        </w:rPr>
        <w:t>,</w:t>
      </w:r>
      <w:r w:rsidR="00DF0201" w:rsidRPr="00286F9A">
        <w:rPr>
          <w:rFonts w:ascii="Times New Roman" w:hAnsi="Times New Roman" w:cs="Times New Roman"/>
          <w:sz w:val="23"/>
          <w:szCs w:val="23"/>
        </w:rPr>
        <w:t xml:space="preserve"> памяти Доброва А.В., осенний турнир</w:t>
      </w:r>
      <w:r w:rsidRPr="00286F9A">
        <w:rPr>
          <w:rFonts w:ascii="Times New Roman" w:eastAsia="Times New Roman" w:hAnsi="Times New Roman" w:cs="Times New Roman"/>
          <w:color w:val="000000"/>
          <w:sz w:val="23"/>
          <w:szCs w:val="23"/>
          <w:lang w:eastAsia="ru-RU"/>
        </w:rPr>
        <w:t>;</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Соревнования по плав</w:t>
      </w:r>
      <w:r w:rsidR="00DF0201" w:rsidRPr="00286F9A">
        <w:rPr>
          <w:rFonts w:ascii="Times New Roman" w:eastAsia="Times New Roman" w:hAnsi="Times New Roman" w:cs="Times New Roman"/>
          <w:color w:val="000000"/>
          <w:sz w:val="23"/>
          <w:szCs w:val="23"/>
          <w:lang w:eastAsia="ru-RU"/>
        </w:rPr>
        <w:t>анию, посвященные Дню защитника</w:t>
      </w:r>
      <w:r w:rsidRPr="00286F9A">
        <w:rPr>
          <w:rFonts w:ascii="Times New Roman" w:eastAsia="Times New Roman" w:hAnsi="Times New Roman" w:cs="Times New Roman"/>
          <w:color w:val="000000"/>
          <w:sz w:val="23"/>
          <w:szCs w:val="23"/>
          <w:lang w:eastAsia="ru-RU"/>
        </w:rPr>
        <w:t xml:space="preserve"> Отечества</w:t>
      </w:r>
      <w:r w:rsidR="00DF0201" w:rsidRPr="00286F9A">
        <w:rPr>
          <w:rFonts w:ascii="Times New Roman" w:eastAsia="Times New Roman" w:hAnsi="Times New Roman" w:cs="Times New Roman"/>
          <w:color w:val="000000"/>
          <w:sz w:val="23"/>
          <w:szCs w:val="23"/>
          <w:lang w:eastAsia="ru-RU"/>
        </w:rPr>
        <w:t>, закрытию сезона, «Веселые старты» и новогодние соревнования</w:t>
      </w:r>
      <w:r w:rsidRPr="00286F9A">
        <w:rPr>
          <w:rFonts w:ascii="Times New Roman" w:eastAsia="Times New Roman" w:hAnsi="Times New Roman" w:cs="Times New Roman"/>
          <w:color w:val="000000"/>
          <w:sz w:val="23"/>
          <w:szCs w:val="23"/>
          <w:lang w:eastAsia="ru-RU"/>
        </w:rPr>
        <w:t>;</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Соревнования по лыжным гонкам, посвяще</w:t>
      </w:r>
      <w:r w:rsidR="00DF0201" w:rsidRPr="00286F9A">
        <w:rPr>
          <w:rFonts w:ascii="Times New Roman" w:eastAsia="Times New Roman" w:hAnsi="Times New Roman" w:cs="Times New Roman"/>
          <w:color w:val="000000"/>
          <w:sz w:val="23"/>
          <w:szCs w:val="23"/>
          <w:lang w:eastAsia="ru-RU"/>
        </w:rPr>
        <w:t>нные Дню защитника Отечества, весенние и осенние соревнования;</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 Турнир по шахматам, посвященный </w:t>
      </w:r>
      <w:r w:rsidR="00CF374D" w:rsidRPr="00286F9A">
        <w:rPr>
          <w:rFonts w:ascii="Times New Roman" w:eastAsia="Times New Roman" w:hAnsi="Times New Roman" w:cs="Times New Roman"/>
          <w:color w:val="000000"/>
          <w:sz w:val="23"/>
          <w:szCs w:val="23"/>
          <w:lang w:eastAsia="ru-RU"/>
        </w:rPr>
        <w:t xml:space="preserve">Новому году и Рождеству, </w:t>
      </w:r>
      <w:r w:rsidRPr="00286F9A">
        <w:rPr>
          <w:rFonts w:ascii="Times New Roman" w:eastAsia="Times New Roman" w:hAnsi="Times New Roman" w:cs="Times New Roman"/>
          <w:color w:val="000000"/>
          <w:sz w:val="23"/>
          <w:szCs w:val="23"/>
          <w:lang w:eastAsia="ru-RU"/>
        </w:rPr>
        <w:t>Дню защитника Отечества</w:t>
      </w:r>
      <w:r w:rsidR="00DF0201" w:rsidRPr="00286F9A">
        <w:rPr>
          <w:rFonts w:ascii="Times New Roman" w:eastAsia="Times New Roman" w:hAnsi="Times New Roman" w:cs="Times New Roman"/>
          <w:color w:val="000000"/>
          <w:sz w:val="23"/>
          <w:szCs w:val="23"/>
          <w:lang w:eastAsia="ru-RU"/>
        </w:rPr>
        <w:t xml:space="preserve">, весенний турнир, посвященный Дню Победы, </w:t>
      </w:r>
      <w:r w:rsidR="00CF374D" w:rsidRPr="00286F9A">
        <w:rPr>
          <w:rFonts w:ascii="Times New Roman" w:eastAsia="Times New Roman" w:hAnsi="Times New Roman" w:cs="Times New Roman"/>
          <w:color w:val="000000"/>
          <w:sz w:val="23"/>
          <w:szCs w:val="23"/>
          <w:lang w:eastAsia="ru-RU"/>
        </w:rPr>
        <w:t>Дню защиты детей, Международному дню шахмат, Дню знаний</w:t>
      </w:r>
      <w:r w:rsidRPr="00286F9A">
        <w:rPr>
          <w:rFonts w:ascii="Times New Roman" w:eastAsia="Times New Roman" w:hAnsi="Times New Roman" w:cs="Times New Roman"/>
          <w:color w:val="000000"/>
          <w:sz w:val="23"/>
          <w:szCs w:val="23"/>
          <w:lang w:eastAsia="ru-RU"/>
        </w:rPr>
        <w:t>;</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 Турнир по хоккею с мячом среди детей и подростков, посвященный </w:t>
      </w:r>
      <w:r w:rsidR="00CF374D" w:rsidRPr="00286F9A">
        <w:rPr>
          <w:rFonts w:ascii="Times New Roman" w:eastAsia="Times New Roman" w:hAnsi="Times New Roman" w:cs="Times New Roman"/>
          <w:color w:val="000000"/>
          <w:sz w:val="23"/>
          <w:szCs w:val="23"/>
          <w:lang w:eastAsia="ru-RU"/>
        </w:rPr>
        <w:t xml:space="preserve">Новому году, </w:t>
      </w:r>
      <w:r w:rsidRPr="00286F9A">
        <w:rPr>
          <w:rFonts w:ascii="Times New Roman" w:eastAsia="Times New Roman" w:hAnsi="Times New Roman" w:cs="Times New Roman"/>
          <w:color w:val="000000"/>
          <w:sz w:val="23"/>
          <w:szCs w:val="23"/>
          <w:lang w:eastAsia="ru-RU"/>
        </w:rPr>
        <w:t>Дню защитника Отечества</w:t>
      </w:r>
      <w:r w:rsidR="00CF374D" w:rsidRPr="00286F9A">
        <w:rPr>
          <w:rFonts w:ascii="Times New Roman" w:eastAsia="Times New Roman" w:hAnsi="Times New Roman" w:cs="Times New Roman"/>
          <w:color w:val="000000"/>
          <w:sz w:val="23"/>
          <w:szCs w:val="23"/>
          <w:lang w:eastAsia="ru-RU"/>
        </w:rPr>
        <w:t>, закрытию сезона</w:t>
      </w:r>
      <w:r w:rsidRPr="00286F9A">
        <w:rPr>
          <w:rFonts w:ascii="Times New Roman" w:eastAsia="Times New Roman" w:hAnsi="Times New Roman" w:cs="Times New Roman"/>
          <w:color w:val="000000"/>
          <w:sz w:val="23"/>
          <w:szCs w:val="23"/>
          <w:lang w:eastAsia="ru-RU"/>
        </w:rPr>
        <w:t>;</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 </w:t>
      </w:r>
      <w:r w:rsidR="00CF374D" w:rsidRPr="00286F9A">
        <w:rPr>
          <w:rFonts w:ascii="Times New Roman" w:eastAsia="Times New Roman" w:hAnsi="Times New Roman" w:cs="Times New Roman"/>
          <w:color w:val="000000"/>
          <w:sz w:val="23"/>
          <w:szCs w:val="23"/>
          <w:lang w:eastAsia="ru-RU"/>
        </w:rPr>
        <w:t>С</w:t>
      </w:r>
      <w:r w:rsidRPr="00286F9A">
        <w:rPr>
          <w:rFonts w:ascii="Times New Roman" w:eastAsia="Times New Roman" w:hAnsi="Times New Roman" w:cs="Times New Roman"/>
          <w:color w:val="000000"/>
          <w:sz w:val="23"/>
          <w:szCs w:val="23"/>
          <w:lang w:eastAsia="ru-RU"/>
        </w:rPr>
        <w:t>оревнования по полиатлону</w:t>
      </w:r>
      <w:r w:rsidR="00CF374D" w:rsidRPr="00286F9A">
        <w:rPr>
          <w:rFonts w:ascii="Times New Roman" w:eastAsia="Times New Roman" w:hAnsi="Times New Roman" w:cs="Times New Roman"/>
          <w:color w:val="000000"/>
          <w:sz w:val="23"/>
          <w:szCs w:val="23"/>
          <w:lang w:eastAsia="ru-RU"/>
        </w:rPr>
        <w:t>, посвященные Рождеству, весенним каникулам, Дню защиты детей и осенний турнир</w:t>
      </w:r>
      <w:r w:rsidRPr="00286F9A">
        <w:rPr>
          <w:rFonts w:ascii="Times New Roman" w:eastAsia="Times New Roman" w:hAnsi="Times New Roman" w:cs="Times New Roman"/>
          <w:color w:val="000000"/>
          <w:sz w:val="23"/>
          <w:szCs w:val="23"/>
          <w:lang w:eastAsia="ru-RU"/>
        </w:rPr>
        <w:t>;</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Соревнования по лыжным гонкам среди детей и подростков</w:t>
      </w:r>
      <w:r w:rsidR="00EF4087" w:rsidRPr="00286F9A">
        <w:rPr>
          <w:rFonts w:ascii="Times New Roman" w:eastAsia="Times New Roman" w:hAnsi="Times New Roman" w:cs="Times New Roman"/>
          <w:color w:val="000000"/>
          <w:sz w:val="23"/>
          <w:szCs w:val="23"/>
          <w:lang w:eastAsia="ru-RU"/>
        </w:rPr>
        <w:t>, посвященная Дню защитника Отечества, весенний и осенний турниры</w:t>
      </w:r>
      <w:r w:rsidRPr="00286F9A">
        <w:rPr>
          <w:rFonts w:ascii="Times New Roman" w:eastAsia="Times New Roman" w:hAnsi="Times New Roman" w:cs="Times New Roman"/>
          <w:color w:val="000000"/>
          <w:sz w:val="23"/>
          <w:szCs w:val="23"/>
          <w:lang w:eastAsia="ru-RU"/>
        </w:rPr>
        <w:t>;</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 </w:t>
      </w:r>
      <w:r w:rsidR="00EF4087" w:rsidRPr="00286F9A">
        <w:rPr>
          <w:rFonts w:ascii="Times New Roman" w:eastAsia="Times New Roman" w:hAnsi="Times New Roman" w:cs="Times New Roman"/>
          <w:color w:val="000000"/>
          <w:sz w:val="23"/>
          <w:szCs w:val="23"/>
          <w:lang w:eastAsia="ru-RU"/>
        </w:rPr>
        <w:t>С</w:t>
      </w:r>
      <w:r w:rsidRPr="00286F9A">
        <w:rPr>
          <w:rFonts w:ascii="Times New Roman" w:eastAsia="Times New Roman" w:hAnsi="Times New Roman" w:cs="Times New Roman"/>
          <w:color w:val="000000"/>
          <w:sz w:val="23"/>
          <w:szCs w:val="23"/>
          <w:lang w:eastAsia="ru-RU"/>
        </w:rPr>
        <w:t>оревнования по пулевой стрельбе из пневматической винтовки</w:t>
      </w:r>
      <w:r w:rsidR="00EF4087" w:rsidRPr="00286F9A">
        <w:rPr>
          <w:rFonts w:ascii="Times New Roman" w:eastAsia="Times New Roman" w:hAnsi="Times New Roman" w:cs="Times New Roman"/>
          <w:color w:val="000000"/>
          <w:sz w:val="23"/>
          <w:szCs w:val="23"/>
          <w:lang w:eastAsia="ru-RU"/>
        </w:rPr>
        <w:t>, посвященные Рождеству, Дню защиты детей, весенний и осенний турниры</w:t>
      </w:r>
      <w:r w:rsidRPr="00286F9A">
        <w:rPr>
          <w:rFonts w:ascii="Times New Roman" w:eastAsia="Times New Roman" w:hAnsi="Times New Roman" w:cs="Times New Roman"/>
          <w:color w:val="000000"/>
          <w:sz w:val="23"/>
          <w:szCs w:val="23"/>
          <w:lang w:eastAsia="ru-RU"/>
        </w:rPr>
        <w:t>;</w:t>
      </w:r>
    </w:p>
    <w:p w:rsidR="00EF4087" w:rsidRPr="00286F9A" w:rsidRDefault="00EF4087"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hAnsi="Times New Roman" w:cs="Times New Roman"/>
          <w:sz w:val="23"/>
          <w:szCs w:val="23"/>
        </w:rPr>
        <w:t>- Рождественский и осенний турниры по стритболу среди детей, состоящих на всех видах учета</w:t>
      </w:r>
      <w:r w:rsidRPr="00286F9A">
        <w:rPr>
          <w:rFonts w:ascii="Times New Roman" w:eastAsia="Times New Roman" w:hAnsi="Times New Roman" w:cs="Times New Roman"/>
          <w:color w:val="000000"/>
          <w:sz w:val="23"/>
          <w:szCs w:val="23"/>
          <w:lang w:eastAsia="ru-RU"/>
        </w:rPr>
        <w:t>;</w:t>
      </w:r>
    </w:p>
    <w:p w:rsidR="00EF4087" w:rsidRPr="00286F9A" w:rsidRDefault="00EF4087" w:rsidP="00D620E5">
      <w:pPr>
        <w:spacing w:after="0" w:line="240" w:lineRule="auto"/>
        <w:ind w:firstLine="709"/>
        <w:jc w:val="both"/>
        <w:rPr>
          <w:rFonts w:ascii="Times New Roman" w:hAnsi="Times New Roman" w:cs="Times New Roman"/>
          <w:sz w:val="23"/>
          <w:szCs w:val="23"/>
        </w:rPr>
      </w:pPr>
      <w:r w:rsidRPr="00286F9A">
        <w:rPr>
          <w:rFonts w:ascii="Times New Roman" w:eastAsia="Times New Roman" w:hAnsi="Times New Roman" w:cs="Times New Roman"/>
          <w:color w:val="000000"/>
          <w:sz w:val="23"/>
          <w:szCs w:val="23"/>
          <w:lang w:eastAsia="ru-RU"/>
        </w:rPr>
        <w:t xml:space="preserve">- Соревнования по мини-футболу, посвященные </w:t>
      </w:r>
      <w:r w:rsidR="00C65F6E" w:rsidRPr="00286F9A">
        <w:rPr>
          <w:rFonts w:ascii="Times New Roman" w:eastAsia="Times New Roman" w:hAnsi="Times New Roman" w:cs="Times New Roman"/>
          <w:color w:val="000000"/>
          <w:sz w:val="23"/>
          <w:szCs w:val="23"/>
          <w:lang w:eastAsia="ru-RU"/>
        </w:rPr>
        <w:t xml:space="preserve">Рождеству, весенним каникулам, Дню защиты детей, </w:t>
      </w:r>
      <w:r w:rsidR="00C65F6E" w:rsidRPr="00286F9A">
        <w:rPr>
          <w:rFonts w:ascii="Times New Roman" w:hAnsi="Times New Roman" w:cs="Times New Roman"/>
          <w:sz w:val="23"/>
          <w:szCs w:val="23"/>
        </w:rPr>
        <w:t>посвященный памяти Доброва А.В. и осенний турнир;</w:t>
      </w:r>
    </w:p>
    <w:p w:rsidR="00C65F6E" w:rsidRPr="00286F9A" w:rsidRDefault="00C65F6E" w:rsidP="00D620E5">
      <w:pPr>
        <w:spacing w:after="0" w:line="240" w:lineRule="auto"/>
        <w:ind w:firstLine="709"/>
        <w:jc w:val="both"/>
        <w:rPr>
          <w:rFonts w:ascii="Times New Roman" w:hAnsi="Times New Roman" w:cs="Times New Roman"/>
          <w:sz w:val="23"/>
          <w:szCs w:val="23"/>
        </w:rPr>
      </w:pPr>
      <w:r w:rsidRPr="00286F9A">
        <w:rPr>
          <w:rFonts w:ascii="Times New Roman" w:hAnsi="Times New Roman" w:cs="Times New Roman"/>
          <w:sz w:val="23"/>
          <w:szCs w:val="23"/>
        </w:rPr>
        <w:t>- Соревнования по биатлону - весенний турнир и посвященные Дню защиты детей и Дню физкультурника</w:t>
      </w:r>
      <w:r w:rsidR="00EE588B" w:rsidRPr="00286F9A">
        <w:rPr>
          <w:rFonts w:ascii="Times New Roman" w:hAnsi="Times New Roman" w:cs="Times New Roman"/>
          <w:sz w:val="23"/>
          <w:szCs w:val="23"/>
        </w:rPr>
        <w:t>;</w:t>
      </w:r>
    </w:p>
    <w:p w:rsidR="00EE588B" w:rsidRPr="00286F9A" w:rsidRDefault="00EE588B"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hAnsi="Times New Roman" w:cs="Times New Roman"/>
          <w:sz w:val="23"/>
          <w:szCs w:val="23"/>
        </w:rPr>
        <w:t xml:space="preserve">- </w:t>
      </w:r>
      <w:r w:rsidRPr="00286F9A">
        <w:rPr>
          <w:rFonts w:ascii="Times New Roman" w:eastAsia="Times New Roman" w:hAnsi="Times New Roman" w:cs="Times New Roman"/>
          <w:sz w:val="23"/>
          <w:szCs w:val="23"/>
          <w:lang w:eastAsia="ru-RU"/>
        </w:rPr>
        <w:t>Легкоатлетическая эстафета, посвященная 80-летию основания БГТ.</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Кроме награждений участников спортивных мероприятий приобретались основные средства в целях оснащения спортивных объектов:</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теннисный стол для Бодайбинского горного техникума, на базе которого проводятся соревнования по настольному теннису;</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 приобретены </w:t>
      </w:r>
      <w:proofErr w:type="spellStart"/>
      <w:r w:rsidRPr="00286F9A">
        <w:rPr>
          <w:rFonts w:ascii="Times New Roman" w:eastAsia="Times New Roman" w:hAnsi="Times New Roman" w:cs="Times New Roman"/>
          <w:color w:val="000000"/>
          <w:sz w:val="23"/>
          <w:szCs w:val="23"/>
          <w:lang w:eastAsia="ru-RU"/>
        </w:rPr>
        <w:t>велошлемы</w:t>
      </w:r>
      <w:proofErr w:type="spellEnd"/>
      <w:r w:rsidRPr="00286F9A">
        <w:rPr>
          <w:rFonts w:ascii="Times New Roman" w:eastAsia="Times New Roman" w:hAnsi="Times New Roman" w:cs="Times New Roman"/>
          <w:color w:val="000000"/>
          <w:sz w:val="23"/>
          <w:szCs w:val="23"/>
          <w:lang w:eastAsia="ru-RU"/>
        </w:rPr>
        <w:t xml:space="preserve"> для Детского образовательного оздоровительного центра;</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спортивные маты для клуба в микрорайоне Бисяга.</w:t>
      </w:r>
    </w:p>
    <w:p w:rsidR="00D620E5" w:rsidRPr="00286F9A" w:rsidRDefault="00D620E5" w:rsidP="00D620E5">
      <w:pPr>
        <w:spacing w:after="0" w:line="240" w:lineRule="auto"/>
        <w:ind w:firstLine="720"/>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На награждение участников соревнований и приобретение основных средств из бюджета Бодайбинского муниципального образования направлено 434,9 тыс. руб.</w:t>
      </w:r>
    </w:p>
    <w:p w:rsidR="00D620E5" w:rsidRPr="00286F9A" w:rsidRDefault="00D620E5" w:rsidP="00D620E5">
      <w:pPr>
        <w:spacing w:after="0" w:line="240" w:lineRule="auto"/>
        <w:ind w:firstLine="720"/>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sz w:val="23"/>
          <w:szCs w:val="23"/>
          <w:lang w:eastAsia="ru-RU"/>
        </w:rPr>
        <w:lastRenderedPageBreak/>
        <w:t xml:space="preserve">Следует отметить, что на территории города Бодайбо наблюдается значительно высокий уровень доступности занятий физической культурой и спортом, доступность организованных спортивных занятий вне зависимости от места проживания или уровня доходов. </w:t>
      </w:r>
    </w:p>
    <w:p w:rsidR="00D620E5" w:rsidRPr="00286F9A" w:rsidRDefault="00D620E5" w:rsidP="00D620E5">
      <w:pPr>
        <w:spacing w:after="0" w:line="240" w:lineRule="auto"/>
        <w:ind w:right="-144" w:firstLine="720"/>
        <w:jc w:val="both"/>
        <w:rPr>
          <w:rFonts w:ascii="Times New Roman" w:eastAsia="Times New Roman" w:hAnsi="Times New Roman" w:cs="Times New Roman"/>
          <w:bCs/>
          <w:vanish/>
          <w:sz w:val="23"/>
          <w:szCs w:val="23"/>
          <w:lang w:eastAsia="ru-RU"/>
        </w:rPr>
      </w:pPr>
      <w:r w:rsidRPr="00286F9A">
        <w:rPr>
          <w:rFonts w:ascii="Times New Roman" w:eastAsia="Times New Roman" w:hAnsi="Times New Roman" w:cs="Times New Roman"/>
          <w:bCs/>
          <w:sz w:val="23"/>
          <w:szCs w:val="23"/>
          <w:lang w:eastAsia="ru-RU"/>
        </w:rPr>
        <w:t>В спортивных мероприятиях приняли участие - 1620 чел.</w:t>
      </w:r>
    </w:p>
    <w:p w:rsidR="00646561" w:rsidRPr="00286F9A" w:rsidRDefault="00646561" w:rsidP="00D620E5">
      <w:pPr>
        <w:spacing w:after="0" w:line="240" w:lineRule="auto"/>
        <w:ind w:left="-142" w:firstLine="142"/>
        <w:contextualSpacing/>
        <w:jc w:val="center"/>
        <w:rPr>
          <w:rFonts w:ascii="Times New Roman" w:eastAsia="Times New Roman" w:hAnsi="Times New Roman" w:cs="Times New Roman"/>
          <w:b/>
          <w:sz w:val="23"/>
          <w:szCs w:val="23"/>
          <w:lang w:eastAsia="ru-RU"/>
        </w:rPr>
      </w:pPr>
    </w:p>
    <w:p w:rsidR="00D620E5" w:rsidRPr="00286F9A" w:rsidRDefault="00D620E5" w:rsidP="00D620E5">
      <w:pPr>
        <w:spacing w:after="0" w:line="240" w:lineRule="auto"/>
        <w:ind w:left="-142" w:firstLine="142"/>
        <w:contextualSpacing/>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Социальная политика</w:t>
      </w:r>
    </w:p>
    <w:p w:rsidR="00D620E5" w:rsidRPr="00286F9A" w:rsidRDefault="00D620E5" w:rsidP="00D620E5">
      <w:pPr>
        <w:shd w:val="clear" w:color="auto" w:fill="FFFFFF"/>
        <w:tabs>
          <w:tab w:val="left" w:pos="6237"/>
        </w:tabs>
        <w:spacing w:after="0" w:line="240" w:lineRule="auto"/>
        <w:ind w:right="17"/>
        <w:jc w:val="both"/>
        <w:rPr>
          <w:rFonts w:ascii="Times New Roman" w:eastAsia="Times New Roman" w:hAnsi="Times New Roman" w:cs="Times New Roman"/>
          <w:sz w:val="23"/>
          <w:szCs w:val="23"/>
          <w:lang w:eastAsia="ru-RU"/>
        </w:rPr>
      </w:pPr>
    </w:p>
    <w:p w:rsidR="00D620E5" w:rsidRPr="00286F9A" w:rsidRDefault="00D620E5" w:rsidP="00D620E5">
      <w:pPr>
        <w:shd w:val="clear" w:color="auto" w:fill="FFFFFF"/>
        <w:spacing w:after="0" w:line="240" w:lineRule="auto"/>
        <w:ind w:right="17"/>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Работа администрации в области социальной политики прежде всего направлена на поддержание наиболее уязвимых и незащищенных категорий граждан: одиноких пенсионеров, граждан, оказавшихся в трудной жизненной ситуации, многодетных семей, семей с детьми-инвалидами и др.</w:t>
      </w:r>
    </w:p>
    <w:p w:rsidR="00D620E5" w:rsidRPr="00286F9A" w:rsidRDefault="00D620E5" w:rsidP="00D620E5">
      <w:pPr>
        <w:shd w:val="clear" w:color="auto" w:fill="FFFFFF"/>
        <w:spacing w:after="0" w:line="240" w:lineRule="auto"/>
        <w:ind w:right="17"/>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xml:space="preserve">В течение 2018 года предоставлялась помощь жителям Бодайбинского муниципального образования, оказавшимся в трудной жизненной ситуации, пострадавшим в результате стихийных бедствий, пожаров и чрезвычайных ситуаций. Оказана помощь 13 жителям города, из них 9 - пострадавшим в результате пожара. </w:t>
      </w:r>
    </w:p>
    <w:p w:rsidR="00D620E5" w:rsidRPr="00286F9A" w:rsidRDefault="00D620E5" w:rsidP="00D620E5">
      <w:pPr>
        <w:shd w:val="clear" w:color="auto" w:fill="FFFFFF"/>
        <w:spacing w:after="0" w:line="240" w:lineRule="auto"/>
        <w:ind w:right="17"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Производилось возмещение затрат за проезд на пассажирском транспорте в пределах Бодайбинского муниципального образования определенным категориям граждан, не являющимся льготополучателями по федеральному и областному законодательству (неработающие пенсионеры, студенты Бодайбинского горного техникума, школьники).</w:t>
      </w:r>
    </w:p>
    <w:p w:rsidR="00D620E5" w:rsidRPr="00286F9A" w:rsidRDefault="00D620E5" w:rsidP="00D620E5">
      <w:pPr>
        <w:shd w:val="clear" w:color="auto" w:fill="FFFFFF"/>
        <w:spacing w:after="0" w:line="240" w:lineRule="auto"/>
        <w:ind w:right="17"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Возмещались затраты на предоставление 50% скидки за неработающих пенсионеров (получающих минимальную пенсию ниже прожиточного минимума</w:t>
      </w:r>
      <w:r w:rsidR="00C054D0" w:rsidRPr="00286F9A">
        <w:rPr>
          <w:rFonts w:ascii="Times New Roman" w:eastAsia="Times New Roman" w:hAnsi="Times New Roman" w:cs="Times New Roman"/>
          <w:sz w:val="23"/>
          <w:szCs w:val="23"/>
          <w:lang w:eastAsia="ru-RU"/>
        </w:rPr>
        <w:t>,</w:t>
      </w:r>
      <w:r w:rsidRPr="00286F9A">
        <w:rPr>
          <w:rFonts w:ascii="Times New Roman" w:eastAsia="Times New Roman" w:hAnsi="Times New Roman" w:cs="Times New Roman"/>
          <w:sz w:val="23"/>
          <w:szCs w:val="23"/>
          <w:lang w:eastAsia="ru-RU"/>
        </w:rPr>
        <w:t xml:space="preserve"> установленного Законом Иркутской области), 100% - скидки - за участников ВОВ.</w:t>
      </w:r>
    </w:p>
    <w:p w:rsidR="00D620E5" w:rsidRPr="00286F9A" w:rsidRDefault="00D620E5" w:rsidP="00D620E5">
      <w:pPr>
        <w:shd w:val="clear" w:color="auto" w:fill="FFFFFF"/>
        <w:spacing w:after="0" w:line="240" w:lineRule="auto"/>
        <w:ind w:right="17"/>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Оказывалась финансовая помощь в организации и проведении общегородских мероприятий, посвященных декадам, датам истории Отечества, направленных на уважительное отношение к институту семьи, материнства, к людям старшего поколения.</w:t>
      </w:r>
    </w:p>
    <w:p w:rsidR="00D620E5" w:rsidRPr="00286F9A" w:rsidRDefault="00D620E5" w:rsidP="00D620E5">
      <w:pPr>
        <w:tabs>
          <w:tab w:val="left" w:pos="851"/>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bCs/>
          <w:sz w:val="23"/>
          <w:szCs w:val="23"/>
          <w:lang w:eastAsia="ru-RU"/>
        </w:rPr>
      </w:pPr>
    </w:p>
    <w:p w:rsidR="00D620E5" w:rsidRPr="00286F9A" w:rsidRDefault="00D620E5" w:rsidP="00D620E5">
      <w:pPr>
        <w:spacing w:after="0" w:line="240" w:lineRule="auto"/>
        <w:ind w:left="709"/>
        <w:contextualSpacing/>
        <w:jc w:val="center"/>
        <w:rPr>
          <w:rFonts w:ascii="Times New Roman" w:eastAsia="Times New Roman" w:hAnsi="Times New Roman" w:cs="Times New Roman"/>
          <w:b/>
          <w:bCs/>
          <w:sz w:val="23"/>
          <w:szCs w:val="23"/>
          <w:lang w:eastAsia="ru-RU"/>
        </w:rPr>
      </w:pPr>
      <w:r w:rsidRPr="00286F9A">
        <w:rPr>
          <w:rFonts w:ascii="Times New Roman" w:eastAsia="Times New Roman" w:hAnsi="Times New Roman" w:cs="Times New Roman"/>
          <w:b/>
          <w:bCs/>
          <w:sz w:val="23"/>
          <w:szCs w:val="23"/>
          <w:lang w:eastAsia="ru-RU"/>
        </w:rPr>
        <w:t>Реализация мероприятий проекта «Народные инициативы»</w:t>
      </w:r>
    </w:p>
    <w:p w:rsidR="00D620E5" w:rsidRPr="00286F9A" w:rsidRDefault="00D620E5" w:rsidP="00D620E5">
      <w:pPr>
        <w:spacing w:after="0" w:line="240" w:lineRule="auto"/>
        <w:ind w:left="709"/>
        <w:contextualSpacing/>
        <w:jc w:val="center"/>
        <w:rPr>
          <w:rFonts w:ascii="Times New Roman" w:eastAsia="Times New Roman" w:hAnsi="Times New Roman" w:cs="Times New Roman"/>
          <w:b/>
          <w:bCs/>
          <w:sz w:val="23"/>
          <w:szCs w:val="23"/>
          <w:lang w:eastAsia="ru-RU"/>
        </w:rPr>
      </w:pPr>
    </w:p>
    <w:p w:rsidR="00D620E5" w:rsidRPr="00286F9A" w:rsidRDefault="00D620E5" w:rsidP="00D620E5">
      <w:pPr>
        <w:spacing w:after="0" w:line="240" w:lineRule="auto"/>
        <w:ind w:firstLine="709"/>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color w:val="111111"/>
          <w:sz w:val="23"/>
          <w:szCs w:val="23"/>
          <w:lang w:eastAsia="ru-RU"/>
        </w:rPr>
        <w:t xml:space="preserve">Программа инициативного бюджетирования в Иркутской области, получившая название «Народные инициативы» </w:t>
      </w:r>
      <w:r w:rsidRPr="00286F9A">
        <w:rPr>
          <w:rFonts w:ascii="Times New Roman" w:eastAsia="Times New Roman" w:hAnsi="Times New Roman" w:cs="Times New Roman"/>
          <w:bCs/>
          <w:sz w:val="23"/>
          <w:szCs w:val="23"/>
          <w:lang w:eastAsia="ru-RU"/>
        </w:rPr>
        <w:t xml:space="preserve">успешно реализуется на территории г. Бодайбо. За период 2011-2017 </w:t>
      </w:r>
      <w:proofErr w:type="spellStart"/>
      <w:r w:rsidRPr="00286F9A">
        <w:rPr>
          <w:rFonts w:ascii="Times New Roman" w:eastAsia="Times New Roman" w:hAnsi="Times New Roman" w:cs="Times New Roman"/>
          <w:bCs/>
          <w:sz w:val="23"/>
          <w:szCs w:val="23"/>
          <w:lang w:eastAsia="ru-RU"/>
        </w:rPr>
        <w:t>г.г</w:t>
      </w:r>
      <w:proofErr w:type="spellEnd"/>
      <w:r w:rsidRPr="00286F9A">
        <w:rPr>
          <w:rFonts w:ascii="Times New Roman" w:eastAsia="Times New Roman" w:hAnsi="Times New Roman" w:cs="Times New Roman"/>
          <w:bCs/>
          <w:sz w:val="23"/>
          <w:szCs w:val="23"/>
          <w:lang w:eastAsia="ru-RU"/>
        </w:rPr>
        <w:t xml:space="preserve">. за счет денежных средств, предусмотренных для реализации перечня, приобретались автобусы для осуществления пассажирских перевозок, специальная техника, построен лестничный комплекс по ул. Урицкого (район Оврага), устанавливались дорожные знаки, искусственные неровности, детские игровые комплексы, проводился ремонт дорог, тротуаров и т.д. Мероприятия, включаемые в перечень выбирались на публичных слушаниях по предложениям населения города. </w:t>
      </w:r>
    </w:p>
    <w:p w:rsidR="00D620E5" w:rsidRPr="00286F9A" w:rsidRDefault="00D620E5" w:rsidP="00D620E5">
      <w:pPr>
        <w:spacing w:after="0" w:line="240" w:lineRule="auto"/>
        <w:ind w:firstLine="709"/>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 xml:space="preserve">В 2018 году в рамках проекта «Народные инициативы» для осуществления профилактических мероприятий в целях недопущения аварийных ситуаций на сетях водоснабжения и водоотведения, устранения затоплений дренажной системы в паводковый период приобретена комбинированная </w:t>
      </w:r>
      <w:proofErr w:type="spellStart"/>
      <w:r w:rsidRPr="00286F9A">
        <w:rPr>
          <w:rFonts w:ascii="Times New Roman" w:eastAsia="Times New Roman" w:hAnsi="Times New Roman" w:cs="Times New Roman"/>
          <w:bCs/>
          <w:sz w:val="23"/>
          <w:szCs w:val="23"/>
          <w:lang w:eastAsia="ru-RU"/>
        </w:rPr>
        <w:t>каналопромывочная</w:t>
      </w:r>
      <w:proofErr w:type="spellEnd"/>
      <w:r w:rsidRPr="00286F9A">
        <w:rPr>
          <w:rFonts w:ascii="Times New Roman" w:eastAsia="Times New Roman" w:hAnsi="Times New Roman" w:cs="Times New Roman"/>
          <w:bCs/>
          <w:sz w:val="23"/>
          <w:szCs w:val="23"/>
          <w:lang w:eastAsia="ru-RU"/>
        </w:rPr>
        <w:t xml:space="preserve"> машина. Реализация данного мероприятия позволит значительно улучшить санитарно-эпидемиологическую обстановку, не допустить подтопления талыми водами территорий города. За счет экономии по итогам торгов на приобретение данного оборудования, закуплены 135 энергосберегающих светильников. В летний период 2019 года планируется провести мероприятия по замене светильников на линиях уличного освещения и установке в местах отсутствия освещения. </w:t>
      </w:r>
    </w:p>
    <w:p w:rsidR="00D620E5" w:rsidRPr="00286F9A" w:rsidRDefault="00D620E5" w:rsidP="00D620E5">
      <w:pPr>
        <w:spacing w:after="0" w:line="240" w:lineRule="auto"/>
        <w:jc w:val="both"/>
        <w:rPr>
          <w:rFonts w:ascii="Times New Roman" w:eastAsia="Times New Roman" w:hAnsi="Times New Roman" w:cs="Times New Roman"/>
          <w:b/>
          <w:color w:val="000000"/>
          <w:sz w:val="23"/>
          <w:szCs w:val="23"/>
          <w:lang w:eastAsia="ru-RU"/>
        </w:rPr>
      </w:pPr>
    </w:p>
    <w:p w:rsidR="00D620E5" w:rsidRPr="00286F9A" w:rsidRDefault="00D620E5" w:rsidP="00D620E5">
      <w:pPr>
        <w:spacing w:after="0" w:line="240" w:lineRule="auto"/>
        <w:ind w:left="142" w:right="-1" w:firstLine="708"/>
        <w:contextualSpacing/>
        <w:jc w:val="center"/>
        <w:rPr>
          <w:rFonts w:ascii="Times New Roman" w:eastAsia="Times New Roman" w:hAnsi="Times New Roman" w:cs="Times New Roman"/>
          <w:b/>
          <w:bCs/>
          <w:sz w:val="23"/>
          <w:szCs w:val="23"/>
          <w:lang w:eastAsia="ru-RU"/>
        </w:rPr>
      </w:pPr>
      <w:r w:rsidRPr="00286F9A">
        <w:rPr>
          <w:rFonts w:ascii="Times New Roman" w:eastAsia="Times New Roman" w:hAnsi="Times New Roman" w:cs="Times New Roman"/>
          <w:b/>
          <w:bCs/>
          <w:sz w:val="23"/>
          <w:szCs w:val="23"/>
          <w:lang w:eastAsia="ru-RU"/>
        </w:rPr>
        <w:t>Муниципальные закупки</w:t>
      </w:r>
    </w:p>
    <w:p w:rsidR="00D620E5" w:rsidRPr="00286F9A" w:rsidRDefault="00D620E5" w:rsidP="00D620E5">
      <w:pPr>
        <w:spacing w:after="0" w:line="240" w:lineRule="auto"/>
        <w:ind w:left="142" w:right="-1" w:firstLine="708"/>
        <w:contextualSpacing/>
        <w:jc w:val="center"/>
        <w:rPr>
          <w:rFonts w:ascii="Times New Roman" w:eastAsia="Times New Roman" w:hAnsi="Times New Roman" w:cs="Times New Roman"/>
          <w:sz w:val="23"/>
          <w:szCs w:val="23"/>
          <w:lang w:eastAsia="ru-RU"/>
        </w:rPr>
      </w:pPr>
    </w:p>
    <w:p w:rsidR="00D620E5" w:rsidRPr="00286F9A" w:rsidRDefault="00D620E5" w:rsidP="00D620E5">
      <w:pPr>
        <w:spacing w:after="0" w:line="240" w:lineRule="auto"/>
        <w:ind w:left="142" w:right="-1" w:firstLine="708"/>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течение 2018 года в Единой информационной системе размещено 107 извещений об осуществлен</w:t>
      </w:r>
      <w:r w:rsidR="00EE588B" w:rsidRPr="00286F9A">
        <w:rPr>
          <w:rFonts w:ascii="Times New Roman" w:eastAsia="Times New Roman" w:hAnsi="Times New Roman" w:cs="Times New Roman"/>
          <w:sz w:val="23"/>
          <w:szCs w:val="23"/>
          <w:lang w:eastAsia="ru-RU"/>
        </w:rPr>
        <w:t xml:space="preserve">ии закупок общей стоимостью 200098,0 </w:t>
      </w:r>
      <w:r w:rsidRPr="00286F9A">
        <w:rPr>
          <w:rFonts w:ascii="Times New Roman" w:eastAsia="Times New Roman" w:hAnsi="Times New Roman" w:cs="Times New Roman"/>
          <w:sz w:val="23"/>
          <w:szCs w:val="23"/>
          <w:lang w:eastAsia="ru-RU"/>
        </w:rPr>
        <w:t>тыс.руб., из них признано</w:t>
      </w:r>
      <w:r w:rsidR="00EE588B" w:rsidRPr="00286F9A">
        <w:rPr>
          <w:rFonts w:ascii="Times New Roman" w:eastAsia="Times New Roman" w:hAnsi="Times New Roman" w:cs="Times New Roman"/>
          <w:sz w:val="23"/>
          <w:szCs w:val="23"/>
          <w:lang w:eastAsia="ru-RU"/>
        </w:rPr>
        <w:t xml:space="preserve"> несостоявшимися 25 на сумму 58098,</w:t>
      </w:r>
      <w:r w:rsidRPr="00286F9A">
        <w:rPr>
          <w:rFonts w:ascii="Times New Roman" w:eastAsia="Times New Roman" w:hAnsi="Times New Roman" w:cs="Times New Roman"/>
          <w:sz w:val="23"/>
          <w:szCs w:val="23"/>
          <w:lang w:eastAsia="ru-RU"/>
        </w:rPr>
        <w:t>23 тыс. руб. в связи с тем, что по окончании срока подачи заявок на участие в закупках не подано ни одной заявки на участие (основание ч. 16 ст. 66 Федерального закона от 05.04.2013 г. № 44-ФЗ), 70,9 % закупок привело к заключению контракта.</w:t>
      </w:r>
    </w:p>
    <w:p w:rsidR="00D620E5" w:rsidRPr="00286F9A" w:rsidRDefault="00D620E5" w:rsidP="00D620E5">
      <w:pPr>
        <w:spacing w:after="0" w:line="240" w:lineRule="auto"/>
        <w:ind w:firstLine="708"/>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отчетном периоде реализация плана-графика по стоимостному объему составила:</w:t>
      </w:r>
    </w:p>
    <w:p w:rsidR="00D620E5" w:rsidRPr="00286F9A" w:rsidRDefault="00D620E5" w:rsidP="00D620E5">
      <w:pPr>
        <w:spacing w:after="0" w:line="240" w:lineRule="auto"/>
        <w:ind w:firstLine="708"/>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по электронным аукционам – 94,5 %;</w:t>
      </w:r>
    </w:p>
    <w:p w:rsidR="00D620E5" w:rsidRPr="00286F9A" w:rsidRDefault="00D620E5" w:rsidP="00D620E5">
      <w:pPr>
        <w:spacing w:after="0" w:line="240" w:lineRule="auto"/>
        <w:ind w:firstLine="708"/>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lastRenderedPageBreak/>
        <w:t>- по закупкам у единственного поставщика – 1,01 %;</w:t>
      </w:r>
    </w:p>
    <w:p w:rsidR="00D620E5" w:rsidRPr="00286F9A" w:rsidRDefault="00D620E5" w:rsidP="00D620E5">
      <w:pPr>
        <w:spacing w:after="0" w:line="240" w:lineRule="auto"/>
        <w:ind w:firstLine="708"/>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по запросу котировок – 0,53 %;</w:t>
      </w:r>
    </w:p>
    <w:p w:rsidR="00D620E5" w:rsidRPr="00286F9A" w:rsidRDefault="00D620E5" w:rsidP="00D620E5">
      <w:pPr>
        <w:spacing w:after="0" w:line="240" w:lineRule="auto"/>
        <w:ind w:firstLine="708"/>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по запросу предложений – 3,55 %;</w:t>
      </w:r>
    </w:p>
    <w:p w:rsidR="00D620E5" w:rsidRPr="00286F9A" w:rsidRDefault="00D620E5" w:rsidP="00D620E5">
      <w:pPr>
        <w:spacing w:after="0" w:line="240" w:lineRule="auto"/>
        <w:ind w:firstLine="708"/>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по запросу предложений в электронной форме – 0,41 %.</w:t>
      </w:r>
    </w:p>
    <w:p w:rsidR="00D620E5" w:rsidRPr="00286F9A" w:rsidRDefault="00D620E5" w:rsidP="00D620E5">
      <w:pPr>
        <w:spacing w:after="0" w:line="240" w:lineRule="auto"/>
        <w:contextualSpacing/>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sz w:val="23"/>
          <w:szCs w:val="23"/>
          <w:lang w:eastAsia="ru-RU"/>
        </w:rPr>
        <w:tab/>
        <w:t>Из объявленных пр</w:t>
      </w:r>
      <w:r w:rsidR="00EE588B" w:rsidRPr="00286F9A">
        <w:rPr>
          <w:rFonts w:ascii="Times New Roman" w:eastAsia="Times New Roman" w:hAnsi="Times New Roman" w:cs="Times New Roman"/>
          <w:sz w:val="23"/>
          <w:szCs w:val="23"/>
          <w:lang w:eastAsia="ru-RU"/>
        </w:rPr>
        <w:t xml:space="preserve">оцедур, 74 закупки на сумму 184795,89 </w:t>
      </w:r>
      <w:r w:rsidRPr="00286F9A">
        <w:rPr>
          <w:rFonts w:ascii="Times New Roman" w:eastAsia="Times New Roman" w:hAnsi="Times New Roman" w:cs="Times New Roman"/>
          <w:sz w:val="23"/>
          <w:szCs w:val="23"/>
          <w:lang w:eastAsia="ru-RU"/>
        </w:rPr>
        <w:t xml:space="preserve">тыс. руб. объявлены с преимуществом для субъектов малого предпринимательства </w:t>
      </w:r>
      <w:r w:rsidRPr="00286F9A">
        <w:rPr>
          <w:rFonts w:ascii="Times New Roman" w:eastAsia="Times New Roman" w:hAnsi="Times New Roman" w:cs="Times New Roman"/>
          <w:color w:val="000000"/>
          <w:sz w:val="23"/>
          <w:szCs w:val="23"/>
          <w:lang w:eastAsia="ru-RU"/>
        </w:rPr>
        <w:t>в соответствии со ст. 30 Федерального закона от 05.04.2013 г. № 44-ФЗ, что составляет 92 % от общей суммы закупок.</w:t>
      </w:r>
    </w:p>
    <w:p w:rsidR="00D620E5" w:rsidRPr="00286F9A" w:rsidRDefault="00D620E5" w:rsidP="00D620E5">
      <w:pPr>
        <w:spacing w:after="0" w:line="240" w:lineRule="auto"/>
        <w:contextualSpacing/>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ab/>
        <w:t>По итогам проведения процедур определения поставщика (подрядчика, исполнителя) заключено 366 муници</w:t>
      </w:r>
      <w:r w:rsidR="00EE588B" w:rsidRPr="00286F9A">
        <w:rPr>
          <w:rFonts w:ascii="Times New Roman" w:eastAsia="Times New Roman" w:hAnsi="Times New Roman" w:cs="Times New Roman"/>
          <w:color w:val="000000"/>
          <w:sz w:val="23"/>
          <w:szCs w:val="23"/>
          <w:lang w:eastAsia="ru-RU"/>
        </w:rPr>
        <w:t xml:space="preserve">пальных контрактов на сумму 155497,14 </w:t>
      </w:r>
      <w:r w:rsidRPr="00286F9A">
        <w:rPr>
          <w:rFonts w:ascii="Times New Roman" w:eastAsia="Times New Roman" w:hAnsi="Times New Roman" w:cs="Times New Roman"/>
          <w:color w:val="000000"/>
          <w:sz w:val="23"/>
          <w:szCs w:val="23"/>
          <w:lang w:eastAsia="ru-RU"/>
        </w:rPr>
        <w:t>тыс. руб., из них по п. 4 ч.1 ст.</w:t>
      </w:r>
      <w:r w:rsidR="00EE588B" w:rsidRPr="00286F9A">
        <w:rPr>
          <w:rFonts w:ascii="Times New Roman" w:eastAsia="Times New Roman" w:hAnsi="Times New Roman" w:cs="Times New Roman"/>
          <w:color w:val="000000"/>
          <w:sz w:val="23"/>
          <w:szCs w:val="23"/>
          <w:lang w:eastAsia="ru-RU"/>
        </w:rPr>
        <w:t xml:space="preserve"> </w:t>
      </w:r>
      <w:r w:rsidRPr="00286F9A">
        <w:rPr>
          <w:rFonts w:ascii="Times New Roman" w:eastAsia="Times New Roman" w:hAnsi="Times New Roman" w:cs="Times New Roman"/>
          <w:color w:val="000000"/>
          <w:sz w:val="23"/>
          <w:szCs w:val="23"/>
          <w:lang w:eastAsia="ru-RU"/>
        </w:rPr>
        <w:t xml:space="preserve">93 </w:t>
      </w:r>
      <w:r w:rsidR="00EE588B" w:rsidRPr="00286F9A">
        <w:rPr>
          <w:rFonts w:ascii="Times New Roman" w:eastAsia="Times New Roman" w:hAnsi="Times New Roman" w:cs="Times New Roman"/>
          <w:color w:val="000000"/>
          <w:sz w:val="23"/>
          <w:szCs w:val="23"/>
          <w:lang w:eastAsia="ru-RU"/>
        </w:rPr>
        <w:t xml:space="preserve">44-ФЗ 280 контрактов на сумму 7408,7 </w:t>
      </w:r>
      <w:r w:rsidRPr="00286F9A">
        <w:rPr>
          <w:rFonts w:ascii="Times New Roman" w:eastAsia="Times New Roman" w:hAnsi="Times New Roman" w:cs="Times New Roman"/>
          <w:color w:val="000000"/>
          <w:sz w:val="23"/>
          <w:szCs w:val="23"/>
          <w:lang w:eastAsia="ru-RU"/>
        </w:rPr>
        <w:t>тыс. руб., что составляет 4,76 % от общей суммы заключенных контрактов, что находится в пределах нормы -</w:t>
      </w:r>
      <w:r w:rsidR="00EE588B" w:rsidRPr="00286F9A">
        <w:rPr>
          <w:rFonts w:ascii="Times New Roman" w:eastAsia="Times New Roman" w:hAnsi="Times New Roman" w:cs="Times New Roman"/>
          <w:color w:val="000000"/>
          <w:sz w:val="23"/>
          <w:szCs w:val="23"/>
          <w:lang w:eastAsia="ru-RU"/>
        </w:rPr>
        <w:t xml:space="preserve"> </w:t>
      </w:r>
      <w:r w:rsidRPr="00286F9A">
        <w:rPr>
          <w:rFonts w:ascii="Times New Roman" w:eastAsia="Times New Roman" w:hAnsi="Times New Roman" w:cs="Times New Roman"/>
          <w:color w:val="000000"/>
          <w:sz w:val="23"/>
          <w:szCs w:val="23"/>
          <w:lang w:eastAsia="ru-RU"/>
        </w:rPr>
        <w:t>5% от совокупного годового объёма закупок.</w:t>
      </w:r>
    </w:p>
    <w:p w:rsidR="00D620E5" w:rsidRPr="00286F9A" w:rsidRDefault="00D620E5" w:rsidP="00D620E5">
      <w:pPr>
        <w:spacing w:after="0" w:line="240" w:lineRule="auto"/>
        <w:ind w:firstLine="708"/>
        <w:contextualSpacing/>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Заключенные в 2018 году контракты в разбивке по способам определения поставщика (подрядчика, исполнителя):</w:t>
      </w:r>
    </w:p>
    <w:p w:rsidR="00D620E5" w:rsidRPr="00286F9A" w:rsidRDefault="00D620E5" w:rsidP="00D620E5">
      <w:pPr>
        <w:spacing w:after="0" w:line="240" w:lineRule="auto"/>
        <w:ind w:firstLine="708"/>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по электронным аукционам – 78,09 %;</w:t>
      </w:r>
    </w:p>
    <w:p w:rsidR="00D620E5" w:rsidRPr="00286F9A" w:rsidRDefault="00D620E5" w:rsidP="00D620E5">
      <w:pPr>
        <w:spacing w:after="0" w:line="240" w:lineRule="auto"/>
        <w:ind w:firstLine="708"/>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по закупкам у единственного поставщика – 20,37 %;</w:t>
      </w:r>
    </w:p>
    <w:p w:rsidR="00D620E5" w:rsidRPr="00286F9A" w:rsidRDefault="00D620E5" w:rsidP="00D620E5">
      <w:pPr>
        <w:spacing w:after="0" w:line="240" w:lineRule="auto"/>
        <w:ind w:firstLine="709"/>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по запросу котировок – 0,62 %;</w:t>
      </w:r>
    </w:p>
    <w:p w:rsidR="00D620E5" w:rsidRPr="00286F9A" w:rsidRDefault="00D620E5" w:rsidP="00D620E5">
      <w:pPr>
        <w:spacing w:after="0" w:line="240" w:lineRule="auto"/>
        <w:ind w:firstLine="708"/>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по запросу предложений – 0,92 %.</w:t>
      </w:r>
    </w:p>
    <w:p w:rsidR="00D620E5" w:rsidRPr="00286F9A" w:rsidRDefault="00D620E5" w:rsidP="00D620E5">
      <w:pPr>
        <w:spacing w:after="0" w:line="240" w:lineRule="auto"/>
        <w:ind w:firstLine="708"/>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течение 2018 года по результатам претензионной работы взыскано пени за просрочку исполнения обязательств по контрактам в сумме 179,78 тыс. руб.</w:t>
      </w:r>
    </w:p>
    <w:p w:rsidR="00D620E5" w:rsidRPr="00286F9A" w:rsidRDefault="00D620E5" w:rsidP="00D620E5">
      <w:pPr>
        <w:spacing w:after="0" w:line="240" w:lineRule="auto"/>
        <w:contextualSpacing/>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ab/>
        <w:t>Экономия бюджетных средств по проведенным в 2018 году процедурам определения поставщика составила:</w:t>
      </w:r>
    </w:p>
    <w:p w:rsidR="00D620E5" w:rsidRPr="00286F9A" w:rsidRDefault="00D620E5" w:rsidP="00D620E5">
      <w:pPr>
        <w:spacing w:after="0" w:line="240" w:lineRule="auto"/>
        <w:ind w:firstLine="709"/>
        <w:contextualSpacing/>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п</w:t>
      </w:r>
      <w:r w:rsidR="00EE588B" w:rsidRPr="00286F9A">
        <w:rPr>
          <w:rFonts w:ascii="Times New Roman" w:eastAsia="Times New Roman" w:hAnsi="Times New Roman" w:cs="Times New Roman"/>
          <w:color w:val="000000"/>
          <w:sz w:val="23"/>
          <w:szCs w:val="23"/>
          <w:lang w:eastAsia="ru-RU"/>
        </w:rPr>
        <w:t xml:space="preserve">о электронным аукционам 8349,58 </w:t>
      </w:r>
      <w:r w:rsidRPr="00286F9A">
        <w:rPr>
          <w:rFonts w:ascii="Times New Roman" w:eastAsia="Times New Roman" w:hAnsi="Times New Roman" w:cs="Times New Roman"/>
          <w:color w:val="000000"/>
          <w:sz w:val="23"/>
          <w:szCs w:val="23"/>
          <w:lang w:eastAsia="ru-RU"/>
        </w:rPr>
        <w:t>тыс. руб. (6,36 %);</w:t>
      </w:r>
    </w:p>
    <w:p w:rsidR="00D620E5" w:rsidRPr="00286F9A" w:rsidRDefault="00D620E5" w:rsidP="00D620E5">
      <w:pPr>
        <w:spacing w:after="0" w:line="240" w:lineRule="auto"/>
        <w:ind w:firstLine="709"/>
        <w:contextualSpacing/>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по запросу котировок 5,6</w:t>
      </w:r>
      <w:r w:rsidR="00EE588B" w:rsidRPr="00286F9A">
        <w:rPr>
          <w:rFonts w:ascii="Times New Roman" w:eastAsia="Times New Roman" w:hAnsi="Times New Roman" w:cs="Times New Roman"/>
          <w:color w:val="000000"/>
          <w:sz w:val="23"/>
          <w:szCs w:val="23"/>
          <w:lang w:eastAsia="ru-RU"/>
        </w:rPr>
        <w:t xml:space="preserve"> </w:t>
      </w:r>
      <w:r w:rsidRPr="00286F9A">
        <w:rPr>
          <w:rFonts w:ascii="Times New Roman" w:eastAsia="Times New Roman" w:hAnsi="Times New Roman" w:cs="Times New Roman"/>
          <w:color w:val="000000"/>
          <w:sz w:val="23"/>
          <w:szCs w:val="23"/>
          <w:lang w:eastAsia="ru-RU"/>
        </w:rPr>
        <w:t>тыс. руб. (0,58%).</w:t>
      </w:r>
    </w:p>
    <w:p w:rsidR="00D620E5" w:rsidRPr="00286F9A" w:rsidRDefault="00D620E5" w:rsidP="00D620E5">
      <w:pPr>
        <w:tabs>
          <w:tab w:val="num" w:pos="4320"/>
        </w:tabs>
        <w:spacing w:after="0" w:line="240" w:lineRule="auto"/>
        <w:jc w:val="both"/>
        <w:rPr>
          <w:rFonts w:ascii="Times New Roman" w:eastAsia="Times New Roman" w:hAnsi="Times New Roman" w:cs="Times New Roman"/>
          <w:b/>
          <w:sz w:val="23"/>
          <w:szCs w:val="23"/>
          <w:lang w:eastAsia="ru-RU"/>
        </w:rPr>
      </w:pPr>
    </w:p>
    <w:p w:rsidR="00D620E5" w:rsidRPr="00286F9A" w:rsidRDefault="00D620E5" w:rsidP="00D620E5">
      <w:pPr>
        <w:tabs>
          <w:tab w:val="num" w:pos="4320"/>
        </w:tabs>
        <w:spacing w:after="0" w:line="240" w:lineRule="auto"/>
        <w:ind w:firstLine="709"/>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 xml:space="preserve">Работа с документацией и правовыми актами </w:t>
      </w:r>
    </w:p>
    <w:p w:rsidR="00D620E5" w:rsidRPr="00286F9A" w:rsidRDefault="00D620E5" w:rsidP="00D620E5">
      <w:pPr>
        <w:tabs>
          <w:tab w:val="num" w:pos="4320"/>
        </w:tabs>
        <w:spacing w:after="0" w:line="240" w:lineRule="auto"/>
        <w:jc w:val="both"/>
        <w:rPr>
          <w:rFonts w:ascii="Times New Roman" w:eastAsia="Times New Roman" w:hAnsi="Times New Roman" w:cs="Times New Roman"/>
          <w:sz w:val="23"/>
          <w:szCs w:val="23"/>
          <w:lang w:eastAsia="ru-RU"/>
        </w:rPr>
      </w:pPr>
    </w:p>
    <w:p w:rsidR="00D620E5" w:rsidRPr="00286F9A" w:rsidRDefault="00D620E5" w:rsidP="00D620E5">
      <w:pPr>
        <w:shd w:val="clear" w:color="auto" w:fill="FFFFFF"/>
        <w:spacing w:after="0" w:line="240" w:lineRule="auto"/>
        <w:ind w:firstLine="720"/>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pacing w:val="-1"/>
          <w:sz w:val="23"/>
          <w:szCs w:val="23"/>
          <w:lang w:eastAsia="ru-RU"/>
        </w:rPr>
        <w:t>В течение 2018 года специалистами администрации о</w:t>
      </w:r>
      <w:r w:rsidRPr="00286F9A">
        <w:rPr>
          <w:rFonts w:ascii="Times New Roman" w:eastAsia="Times New Roman" w:hAnsi="Times New Roman" w:cs="Times New Roman"/>
          <w:sz w:val="23"/>
          <w:szCs w:val="23"/>
          <w:lang w:eastAsia="ru-RU"/>
        </w:rPr>
        <w:t>существлялся прием поступающей</w:t>
      </w:r>
      <w:r w:rsidRPr="00286F9A">
        <w:rPr>
          <w:rFonts w:ascii="Times New Roman" w:eastAsia="Times New Roman" w:hAnsi="Times New Roman" w:cs="Times New Roman"/>
          <w:spacing w:val="-1"/>
          <w:sz w:val="23"/>
          <w:szCs w:val="23"/>
          <w:lang w:eastAsia="ru-RU"/>
        </w:rPr>
        <w:t xml:space="preserve"> и отправляемой документации по каналам электронной, почтовой, факсимильной связи, с нарочными, иными способами. </w:t>
      </w:r>
      <w:r w:rsidRPr="00286F9A">
        <w:rPr>
          <w:rFonts w:ascii="Times New Roman" w:eastAsia="Times New Roman" w:hAnsi="Times New Roman" w:cs="Times New Roman"/>
          <w:sz w:val="23"/>
          <w:szCs w:val="23"/>
          <w:lang w:eastAsia="ru-RU"/>
        </w:rPr>
        <w:t>В отчетном периоде зарегистрировано 14415 ед. исходящей и входящей документации</w:t>
      </w:r>
      <w:r w:rsidRPr="00286F9A">
        <w:rPr>
          <w:rFonts w:ascii="Times New Roman" w:eastAsia="Times New Roman" w:hAnsi="Times New Roman" w:cs="Times New Roman"/>
          <w:spacing w:val="-1"/>
          <w:sz w:val="23"/>
          <w:szCs w:val="23"/>
          <w:lang w:eastAsia="ru-RU"/>
        </w:rPr>
        <w:t xml:space="preserve">. </w:t>
      </w:r>
      <w:r w:rsidRPr="00286F9A">
        <w:rPr>
          <w:rFonts w:ascii="Times New Roman" w:eastAsia="Times New Roman" w:hAnsi="Times New Roman" w:cs="Times New Roman"/>
          <w:sz w:val="23"/>
          <w:szCs w:val="23"/>
          <w:lang w:eastAsia="ru-RU"/>
        </w:rPr>
        <w:t xml:space="preserve">Велась системная работа со средствами массовой информации по освещению деятельности органов местного самоуправления. Работа по совершенствованию и систематическому обновлению официального сайта администрации. </w:t>
      </w:r>
    </w:p>
    <w:p w:rsidR="00D620E5" w:rsidRPr="00286F9A" w:rsidRDefault="00D620E5" w:rsidP="00D620E5">
      <w:pPr>
        <w:shd w:val="clear" w:color="auto" w:fill="FFFFFF"/>
        <w:spacing w:after="0" w:line="240" w:lineRule="auto"/>
        <w:ind w:firstLine="720"/>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pacing w:val="-1"/>
          <w:sz w:val="23"/>
          <w:szCs w:val="23"/>
          <w:lang w:eastAsia="ru-RU"/>
        </w:rPr>
        <w:t xml:space="preserve">В течение 2018 года осуществлялась работа по разработке проектов муниципальных </w:t>
      </w:r>
      <w:r w:rsidRPr="00286F9A">
        <w:rPr>
          <w:rFonts w:ascii="Times New Roman" w:eastAsia="Times New Roman" w:hAnsi="Times New Roman" w:cs="Times New Roman"/>
          <w:sz w:val="23"/>
          <w:szCs w:val="23"/>
          <w:lang w:eastAsia="ru-RU"/>
        </w:rPr>
        <w:t>правовых актов администрации Бодайбинского городского поселения, Думы Бодайбинского городского поселения. Количество зарегистрированных в отчетном периоде МНПА составило – 3591 ед.</w:t>
      </w:r>
    </w:p>
    <w:p w:rsidR="00D620E5" w:rsidRPr="00286F9A" w:rsidRDefault="00D620E5" w:rsidP="00D620E5">
      <w:pPr>
        <w:shd w:val="clear" w:color="auto" w:fill="FFFFFF"/>
        <w:spacing w:after="0" w:line="240" w:lineRule="auto"/>
        <w:ind w:firstLine="720"/>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рамках заключенного соглашения осуществлялось регулярное взаимодействие с прокуратурой г. Бодайбо по ежемесячному предоставлению в электронном виде и на бумажном носителе муниципальных нормативных правовых актов. Размещалась информация о деятельности прокуратуры на официальном сайте администрации Бодайбинского городского поселения.</w:t>
      </w:r>
    </w:p>
    <w:p w:rsidR="00D620E5" w:rsidRPr="00286F9A" w:rsidRDefault="00D620E5" w:rsidP="00D620E5">
      <w:pPr>
        <w:spacing w:after="0" w:line="0" w:lineRule="atLeast"/>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целях исполнения Закон</w:t>
      </w:r>
      <w:r w:rsidR="00EE588B" w:rsidRPr="00286F9A">
        <w:rPr>
          <w:rFonts w:ascii="Times New Roman" w:eastAsia="Times New Roman" w:hAnsi="Times New Roman" w:cs="Times New Roman"/>
          <w:sz w:val="23"/>
          <w:szCs w:val="23"/>
          <w:lang w:eastAsia="ru-RU"/>
        </w:rPr>
        <w:t>а Иркутской области от 12.03.2009 г.</w:t>
      </w:r>
      <w:r w:rsidRPr="00286F9A">
        <w:rPr>
          <w:rFonts w:ascii="Times New Roman" w:eastAsia="Times New Roman" w:hAnsi="Times New Roman" w:cs="Times New Roman"/>
          <w:sz w:val="23"/>
          <w:szCs w:val="23"/>
          <w:lang w:eastAsia="ru-RU"/>
        </w:rPr>
        <w:t xml:space="preserve"> № 10-оз «О порядке организации и ведения регистра муниципальных нормативных правовых актов Иркутской области» проводилась работа по ежемесячному предоставлению в электронном виде с использованием усиленной цифровой подписи, бумажных копий муниципальных нормативных правовых актов, сведений об обнародовании, опубликовании в отдел по ведению регистра муниципальных нормативных правовых актов главного правового управления Губернатора Иркутской области и Правительства Иркутской области. Всего в 2018 году направлено 97 МНПА.</w:t>
      </w:r>
    </w:p>
    <w:p w:rsidR="00D620E5" w:rsidRPr="00286F9A" w:rsidRDefault="00D620E5" w:rsidP="00D620E5">
      <w:pPr>
        <w:shd w:val="clear" w:color="auto" w:fill="FFFFFF"/>
        <w:spacing w:after="0" w:line="240" w:lineRule="auto"/>
        <w:ind w:firstLine="720"/>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Направлялись на опубликование и обнародование муниципальные правовые акты органов местного самоуправления, имеющие в тексте соответствующие указания, проекты муниципальных правовых актов по вопросам местного значения.</w:t>
      </w:r>
    </w:p>
    <w:p w:rsidR="00D620E5" w:rsidRPr="00286F9A" w:rsidRDefault="00D620E5" w:rsidP="00D620E5">
      <w:pPr>
        <w:spacing w:after="0" w:line="0" w:lineRule="atLeast"/>
        <w:jc w:val="both"/>
        <w:rPr>
          <w:rFonts w:ascii="Times New Roman" w:eastAsia="Times New Roman" w:hAnsi="Times New Roman" w:cs="Times New Roman"/>
          <w:sz w:val="23"/>
          <w:szCs w:val="23"/>
          <w:lang w:eastAsia="ru-RU"/>
        </w:rPr>
      </w:pPr>
    </w:p>
    <w:p w:rsidR="00EE588B" w:rsidRPr="00286F9A" w:rsidRDefault="00EE588B" w:rsidP="00D620E5">
      <w:pPr>
        <w:spacing w:after="0" w:line="240" w:lineRule="auto"/>
        <w:ind w:firstLine="709"/>
        <w:jc w:val="center"/>
        <w:rPr>
          <w:rFonts w:ascii="Times New Roman" w:eastAsia="Times New Roman" w:hAnsi="Times New Roman" w:cs="Times New Roman"/>
          <w:b/>
          <w:sz w:val="23"/>
          <w:szCs w:val="23"/>
          <w:lang w:eastAsia="ru-RU"/>
        </w:rPr>
      </w:pPr>
    </w:p>
    <w:p w:rsidR="00EE588B" w:rsidRPr="00286F9A" w:rsidRDefault="00EE588B" w:rsidP="00D620E5">
      <w:pPr>
        <w:spacing w:after="0" w:line="240" w:lineRule="auto"/>
        <w:ind w:firstLine="709"/>
        <w:jc w:val="center"/>
        <w:rPr>
          <w:rFonts w:ascii="Times New Roman" w:eastAsia="Times New Roman" w:hAnsi="Times New Roman" w:cs="Times New Roman"/>
          <w:b/>
          <w:sz w:val="23"/>
          <w:szCs w:val="23"/>
          <w:lang w:eastAsia="ru-RU"/>
        </w:rPr>
      </w:pPr>
    </w:p>
    <w:p w:rsidR="00D620E5" w:rsidRPr="00286F9A" w:rsidRDefault="00D620E5" w:rsidP="00D620E5">
      <w:pPr>
        <w:spacing w:after="0" w:line="240" w:lineRule="auto"/>
        <w:ind w:firstLine="709"/>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lastRenderedPageBreak/>
        <w:t>Работа с обращениями граждан</w:t>
      </w:r>
    </w:p>
    <w:p w:rsidR="00D620E5" w:rsidRPr="00286F9A" w:rsidRDefault="00D620E5" w:rsidP="00D620E5">
      <w:pPr>
        <w:spacing w:after="0" w:line="240" w:lineRule="auto"/>
        <w:ind w:firstLine="709"/>
        <w:jc w:val="center"/>
        <w:rPr>
          <w:rFonts w:ascii="Times New Roman" w:eastAsia="Times New Roman" w:hAnsi="Times New Roman" w:cs="Times New Roman"/>
          <w:sz w:val="23"/>
          <w:szCs w:val="23"/>
          <w:lang w:eastAsia="ru-RU"/>
        </w:rPr>
      </w:pP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Всего за период с января 2018 года по 31 декабря 2018 года зарегистрировано 417 письменных обращений, поступивших в администрацию Бодайбинского городского поселения.</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Личный прием граждан в 2018 году осуществлялся согласно графику приема главы поселения, заместителей. Всего за 2018 год принято зарегистрированных граждан 68 человек. В своих устных обращениях посетители, записавшиеся на личный прием к главе поднимали вопросы обеспечения жильем, переселения из ветхого и аварийного жилищного фонда, ремонта общего имущества МКД, автомобильных дорог, деятельности управляющих компаний.</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По срочным и неотложным вопросам глава, заместители принимали население в день обращения. </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12 декабря 2018 года проводился Общероссийский день приема граждан, на котором было принято 13 человек.</w:t>
      </w:r>
    </w:p>
    <w:p w:rsidR="00D620E5" w:rsidRPr="00286F9A" w:rsidRDefault="00D620E5" w:rsidP="00D620E5">
      <w:pPr>
        <w:spacing w:after="0" w:line="240" w:lineRule="auto"/>
        <w:ind w:firstLine="708"/>
        <w:jc w:val="center"/>
        <w:rPr>
          <w:rFonts w:ascii="Times New Roman" w:eastAsia="Times New Roman" w:hAnsi="Times New Roman" w:cs="Times New Roman"/>
          <w:sz w:val="23"/>
          <w:szCs w:val="23"/>
          <w:lang w:eastAsia="ru-RU"/>
        </w:rPr>
      </w:pPr>
    </w:p>
    <w:p w:rsidR="00D620E5" w:rsidRPr="00286F9A" w:rsidRDefault="00D620E5" w:rsidP="00D620E5">
      <w:pPr>
        <w:spacing w:after="0" w:line="240" w:lineRule="auto"/>
        <w:ind w:firstLine="708"/>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 xml:space="preserve">Организационная деятельность главы, администрации </w:t>
      </w:r>
    </w:p>
    <w:p w:rsidR="00D620E5" w:rsidRPr="00286F9A" w:rsidRDefault="00D620E5" w:rsidP="00D620E5">
      <w:pPr>
        <w:spacing w:after="0" w:line="240" w:lineRule="auto"/>
        <w:ind w:firstLine="708"/>
        <w:jc w:val="center"/>
        <w:rPr>
          <w:rFonts w:ascii="Times New Roman" w:eastAsia="Times New Roman" w:hAnsi="Times New Roman" w:cs="Times New Roman"/>
          <w:sz w:val="23"/>
          <w:szCs w:val="23"/>
          <w:lang w:eastAsia="ru-RU"/>
        </w:rPr>
      </w:pPr>
    </w:p>
    <w:p w:rsidR="00D620E5" w:rsidRPr="00286F9A" w:rsidRDefault="00D620E5" w:rsidP="00D620E5">
      <w:pPr>
        <w:shd w:val="clear" w:color="auto" w:fill="FFFFFF"/>
        <w:spacing w:after="0" w:line="240" w:lineRule="auto"/>
        <w:ind w:firstLine="720"/>
        <w:jc w:val="both"/>
        <w:rPr>
          <w:rFonts w:ascii="Times New Roman" w:eastAsia="Times New Roman" w:hAnsi="Times New Roman" w:cs="Times New Roman"/>
          <w:spacing w:val="-1"/>
          <w:sz w:val="23"/>
          <w:szCs w:val="23"/>
          <w:lang w:eastAsia="ru-RU"/>
        </w:rPr>
      </w:pPr>
      <w:r w:rsidRPr="00286F9A">
        <w:rPr>
          <w:rFonts w:ascii="Times New Roman" w:eastAsia="Times New Roman" w:hAnsi="Times New Roman" w:cs="Times New Roman"/>
          <w:sz w:val="23"/>
          <w:szCs w:val="23"/>
          <w:lang w:eastAsia="ru-RU"/>
        </w:rPr>
        <w:t xml:space="preserve">В течение года велась постоянная работа по организационному обеспечению деятельности </w:t>
      </w:r>
      <w:r w:rsidRPr="00286F9A">
        <w:rPr>
          <w:rFonts w:ascii="Times New Roman" w:eastAsia="Times New Roman" w:hAnsi="Times New Roman" w:cs="Times New Roman"/>
          <w:spacing w:val="-1"/>
          <w:sz w:val="23"/>
          <w:szCs w:val="23"/>
          <w:lang w:eastAsia="ru-RU"/>
        </w:rPr>
        <w:t>главы Бодайбинского городского поселения, заместителей главы, специалистов администрации.</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shd w:val="clear" w:color="auto" w:fill="FFFFFF"/>
          <w:lang w:eastAsia="ru-RU"/>
        </w:rPr>
      </w:pPr>
      <w:r w:rsidRPr="00286F9A">
        <w:rPr>
          <w:rFonts w:ascii="Times New Roman" w:eastAsia="Times New Roman" w:hAnsi="Times New Roman" w:cs="Times New Roman"/>
          <w:sz w:val="23"/>
          <w:szCs w:val="23"/>
          <w:lang w:eastAsia="ru-RU"/>
        </w:rPr>
        <w:t>В течение года главой Бодайбинского муниципального образования проводились рабочие совещания с руководителями муниципальных предприятий, исполнителями муниципальных контрактов, сотрудниками администрации, на которых рассматривались текущие</w:t>
      </w:r>
      <w:r w:rsidRPr="00286F9A">
        <w:rPr>
          <w:rFonts w:ascii="Times New Roman" w:eastAsia="Times New Roman" w:hAnsi="Times New Roman" w:cs="Times New Roman"/>
          <w:sz w:val="23"/>
          <w:szCs w:val="23"/>
          <w:shd w:val="clear" w:color="auto" w:fill="FFFFFF"/>
          <w:lang w:eastAsia="ru-RU"/>
        </w:rPr>
        <w:t xml:space="preserve"> вопросы жизнеобе</w:t>
      </w:r>
      <w:r w:rsidR="00EE588B" w:rsidRPr="00286F9A">
        <w:rPr>
          <w:rFonts w:ascii="Times New Roman" w:eastAsia="Times New Roman" w:hAnsi="Times New Roman" w:cs="Times New Roman"/>
          <w:sz w:val="23"/>
          <w:szCs w:val="23"/>
          <w:shd w:val="clear" w:color="auto" w:fill="FFFFFF"/>
          <w:lang w:eastAsia="ru-RU"/>
        </w:rPr>
        <w:t xml:space="preserve">спечения территории поселения. </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Информация о работе главы Бодайбинского муниципального образования и администрации доводится до сведения населения в средствах массовой информации и на официальном сайте администрации Бодайбинского городского поселения в информационно-телекоммуникационной сети «Интернет». </w:t>
      </w:r>
    </w:p>
    <w:p w:rsidR="00D620E5" w:rsidRPr="00286F9A" w:rsidRDefault="00D620E5" w:rsidP="0065535D">
      <w:pPr>
        <w:spacing w:after="0" w:line="240" w:lineRule="auto"/>
        <w:jc w:val="center"/>
        <w:rPr>
          <w:rFonts w:ascii="Times New Roman" w:eastAsia="Times New Roman" w:hAnsi="Times New Roman" w:cs="Times New Roman"/>
          <w:b/>
          <w:sz w:val="23"/>
          <w:szCs w:val="23"/>
          <w:lang w:eastAsia="ru-RU"/>
        </w:rPr>
      </w:pPr>
    </w:p>
    <w:p w:rsidR="00D620E5" w:rsidRPr="00286F9A" w:rsidRDefault="00D620E5" w:rsidP="00D620E5">
      <w:pPr>
        <w:spacing w:after="0" w:line="240" w:lineRule="auto"/>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Работа комиссий, Советов и рабочих групп</w:t>
      </w:r>
    </w:p>
    <w:p w:rsidR="00D620E5" w:rsidRPr="00286F9A" w:rsidRDefault="00D620E5" w:rsidP="00D620E5">
      <w:pPr>
        <w:spacing w:after="0" w:line="240" w:lineRule="auto"/>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администрации Бодайбинского городского поселения</w:t>
      </w:r>
    </w:p>
    <w:p w:rsidR="00D620E5" w:rsidRPr="00286F9A" w:rsidRDefault="00D620E5" w:rsidP="00D620E5">
      <w:pPr>
        <w:spacing w:after="0" w:line="240" w:lineRule="auto"/>
        <w:jc w:val="center"/>
        <w:rPr>
          <w:rFonts w:ascii="Times New Roman" w:eastAsia="Times New Roman" w:hAnsi="Times New Roman" w:cs="Times New Roman"/>
          <w:b/>
          <w:sz w:val="23"/>
          <w:szCs w:val="23"/>
          <w:lang w:eastAsia="ru-RU"/>
        </w:rPr>
      </w:pP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При администрации Бодайбинского городского поселения созданы и действуют:</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1. Комиссия по проведению открытых конкурсов по отбору управляющих организаций для управления многоквартирными домами г. Бодайбо – 3.</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2. Комиссия по приему - передачи жилищного фонда г. Бодайбо при смене обслуживающих организаций в многоквартирных домах – 0.</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3. Комиссия по проведению торгов (аукционов, конкурсов) по продаже права на заключение договоров аренды нежилых помещений, зданий – 4.</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4. Комиссия по приватизации муниципального имущества – 2.</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5. Межведомственная комиссия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 7.</w:t>
      </w: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b/>
          <w:sz w:val="23"/>
          <w:szCs w:val="23"/>
          <w:lang w:eastAsia="ru-RU"/>
        </w:rPr>
        <w:tab/>
      </w:r>
      <w:r w:rsidRPr="00286F9A">
        <w:rPr>
          <w:rFonts w:ascii="Times New Roman" w:eastAsia="Times New Roman" w:hAnsi="Times New Roman" w:cs="Times New Roman"/>
          <w:sz w:val="23"/>
          <w:szCs w:val="23"/>
          <w:lang w:eastAsia="ru-RU"/>
        </w:rPr>
        <w:t xml:space="preserve">6. Комиссия по предупреждению и ликвидации чрезвычайных ситуаций и обеспечению пожарной безопасности </w:t>
      </w:r>
      <w:r w:rsidR="00EE588B" w:rsidRPr="00286F9A">
        <w:rPr>
          <w:rFonts w:ascii="Times New Roman" w:eastAsia="Times New Roman" w:hAnsi="Times New Roman" w:cs="Times New Roman"/>
          <w:sz w:val="23"/>
          <w:szCs w:val="23"/>
          <w:lang w:eastAsia="ru-RU"/>
        </w:rPr>
        <w:t>–</w:t>
      </w:r>
      <w:r w:rsidRPr="00286F9A">
        <w:rPr>
          <w:rFonts w:ascii="Times New Roman" w:eastAsia="Times New Roman" w:hAnsi="Times New Roman" w:cs="Times New Roman"/>
          <w:sz w:val="23"/>
          <w:szCs w:val="23"/>
          <w:lang w:eastAsia="ru-RU"/>
        </w:rPr>
        <w:t xml:space="preserve"> 6. </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7. Наблюдательный совет по вопросам похоронного дела на территории Бодайбинского муниципального образования – 0.</w:t>
      </w: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8. Совет по наградам при главе Бодайбинского муниципального образования – 5.</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9. Комиссия по безопасности дорожного движения – 4.</w:t>
      </w:r>
    </w:p>
    <w:p w:rsidR="00D620E5" w:rsidRPr="00286F9A" w:rsidRDefault="00D620E5" w:rsidP="00D620E5">
      <w:pPr>
        <w:spacing w:after="0" w:line="240" w:lineRule="auto"/>
        <w:ind w:firstLine="708"/>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sz w:val="23"/>
          <w:szCs w:val="23"/>
          <w:lang w:eastAsia="ru-RU"/>
        </w:rPr>
        <w:t>10. К</w:t>
      </w:r>
      <w:r w:rsidRPr="00286F9A">
        <w:rPr>
          <w:rFonts w:ascii="Times New Roman" w:eastAsia="Times New Roman" w:hAnsi="Times New Roman" w:cs="Times New Roman"/>
          <w:bCs/>
          <w:sz w:val="23"/>
          <w:szCs w:val="23"/>
          <w:lang w:eastAsia="ru-RU"/>
        </w:rPr>
        <w:t>омиссия по соблюдению требований к служебному поведению муниципальных служащих администрации Бодайбинского городского поселения и урегулированию конфликта интересов – 7.</w:t>
      </w:r>
    </w:p>
    <w:p w:rsidR="00D620E5" w:rsidRPr="00286F9A" w:rsidRDefault="00D620E5" w:rsidP="00D620E5">
      <w:pPr>
        <w:spacing w:after="0" w:line="240" w:lineRule="auto"/>
        <w:ind w:firstLine="708"/>
        <w:jc w:val="both"/>
        <w:rPr>
          <w:rFonts w:ascii="Times New Roman" w:eastAsia="Times New Roman" w:hAnsi="Times New Roman" w:cs="Times New Roman"/>
          <w:color w:val="000000"/>
          <w:spacing w:val="-9"/>
          <w:sz w:val="23"/>
          <w:szCs w:val="23"/>
          <w:lang w:eastAsia="ru-RU"/>
        </w:rPr>
      </w:pPr>
      <w:r w:rsidRPr="00286F9A">
        <w:rPr>
          <w:rFonts w:ascii="Times New Roman" w:eastAsia="Times New Roman" w:hAnsi="Times New Roman" w:cs="Times New Roman"/>
          <w:color w:val="000000"/>
          <w:spacing w:val="-9"/>
          <w:sz w:val="23"/>
          <w:szCs w:val="23"/>
          <w:lang w:eastAsia="ru-RU"/>
        </w:rPr>
        <w:t>11. Аттестационная комиссия – 2.</w:t>
      </w:r>
    </w:p>
    <w:p w:rsidR="00D620E5" w:rsidRPr="00286F9A" w:rsidRDefault="00D620E5" w:rsidP="00D620E5">
      <w:pPr>
        <w:spacing w:after="0" w:line="240" w:lineRule="auto"/>
        <w:ind w:firstLine="708"/>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color w:val="000000"/>
          <w:spacing w:val="-9"/>
          <w:sz w:val="23"/>
          <w:szCs w:val="23"/>
          <w:lang w:eastAsia="ru-RU"/>
        </w:rPr>
        <w:t xml:space="preserve">12. Конкурсная комиссия по проведению конкурса на замещение вакантной должности муниципальной службы </w:t>
      </w:r>
      <w:r w:rsidR="00EE588B" w:rsidRPr="00286F9A">
        <w:rPr>
          <w:rFonts w:ascii="Times New Roman" w:eastAsia="Times New Roman" w:hAnsi="Times New Roman" w:cs="Times New Roman"/>
          <w:color w:val="000000"/>
          <w:spacing w:val="-9"/>
          <w:sz w:val="23"/>
          <w:szCs w:val="23"/>
          <w:lang w:eastAsia="ru-RU"/>
        </w:rPr>
        <w:t>–</w:t>
      </w:r>
      <w:r w:rsidRPr="00286F9A">
        <w:rPr>
          <w:rFonts w:ascii="Times New Roman" w:eastAsia="Times New Roman" w:hAnsi="Times New Roman" w:cs="Times New Roman"/>
          <w:color w:val="000000"/>
          <w:spacing w:val="-9"/>
          <w:sz w:val="23"/>
          <w:szCs w:val="23"/>
          <w:lang w:eastAsia="ru-RU"/>
        </w:rPr>
        <w:t xml:space="preserve"> 6.</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bCs/>
          <w:sz w:val="23"/>
          <w:szCs w:val="23"/>
          <w:lang w:eastAsia="ru-RU"/>
        </w:rPr>
        <w:t xml:space="preserve">13. </w:t>
      </w:r>
      <w:r w:rsidRPr="00286F9A">
        <w:rPr>
          <w:rFonts w:ascii="Times New Roman" w:eastAsia="Times New Roman" w:hAnsi="Times New Roman" w:cs="Times New Roman"/>
          <w:sz w:val="23"/>
          <w:szCs w:val="23"/>
          <w:lang w:eastAsia="ru-RU"/>
        </w:rPr>
        <w:t xml:space="preserve">Комиссия по жилищным и социальным вопросам – 15. </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lastRenderedPageBreak/>
        <w:t>14. Комиссия по обследованию жилых помещений инвалидов, входящих в состав муниципального жилищного фонда и частного жилищного фонда, находящихся на территории Бодайбинского муниципального образования, занимаемых инвалидами и семьями, имеющих детей-инвалидов, и используемых для их постоянного проживания – 5.</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rPr>
      </w:pPr>
      <w:r w:rsidRPr="00286F9A">
        <w:rPr>
          <w:rFonts w:ascii="Times New Roman" w:eastAsia="Times New Roman" w:hAnsi="Times New Roman" w:cs="Times New Roman"/>
          <w:sz w:val="23"/>
          <w:szCs w:val="23"/>
        </w:rPr>
        <w:t>15. Комиссия по вопросам перевода жилых помещений жилищного фонда в нежилые, перевода нежилых помещений жилищного и нежилого фондов в жилые – 2.</w:t>
      </w:r>
    </w:p>
    <w:p w:rsidR="00D620E5" w:rsidRPr="00286F9A" w:rsidRDefault="00D620E5" w:rsidP="00D620E5">
      <w:pPr>
        <w:spacing w:after="0" w:line="240" w:lineRule="auto"/>
        <w:ind w:firstLine="708"/>
        <w:jc w:val="both"/>
        <w:rPr>
          <w:rFonts w:ascii="Times New Roman" w:eastAsia="Times New Roman" w:hAnsi="Times New Roman" w:cs="Times New Roman"/>
          <w:color w:val="494949"/>
          <w:sz w:val="23"/>
          <w:szCs w:val="23"/>
          <w:shd w:val="clear" w:color="auto" w:fill="F9F9F9"/>
          <w:lang w:eastAsia="ru-RU"/>
        </w:rPr>
      </w:pPr>
      <w:r w:rsidRPr="00286F9A">
        <w:rPr>
          <w:rFonts w:ascii="Times New Roman" w:eastAsia="Times New Roman" w:hAnsi="Times New Roman" w:cs="Times New Roman"/>
          <w:sz w:val="23"/>
          <w:szCs w:val="23"/>
          <w:lang w:eastAsia="ru-RU"/>
        </w:rPr>
        <w:t>Работа комиссий, советов, рабочих групп в течение 2018 года осуществлялась в рабочем порядке</w:t>
      </w:r>
      <w:r w:rsidRPr="00286F9A">
        <w:rPr>
          <w:rFonts w:ascii="Times New Roman" w:eastAsia="Times New Roman" w:hAnsi="Times New Roman" w:cs="Times New Roman"/>
          <w:color w:val="494949"/>
          <w:sz w:val="23"/>
          <w:szCs w:val="23"/>
          <w:shd w:val="clear" w:color="auto" w:fill="F9F9F9"/>
          <w:lang w:eastAsia="ru-RU"/>
        </w:rPr>
        <w:t>.</w:t>
      </w:r>
    </w:p>
    <w:p w:rsidR="00D620E5" w:rsidRPr="00286F9A" w:rsidRDefault="00D620E5" w:rsidP="00D620E5">
      <w:pPr>
        <w:pStyle w:val="af5"/>
        <w:rPr>
          <w:b/>
          <w:sz w:val="23"/>
          <w:szCs w:val="23"/>
        </w:rPr>
      </w:pPr>
    </w:p>
    <w:p w:rsidR="00D620E5" w:rsidRPr="00286F9A" w:rsidRDefault="00D620E5" w:rsidP="00D620E5">
      <w:pPr>
        <w:pStyle w:val="af5"/>
        <w:rPr>
          <w:b/>
          <w:sz w:val="23"/>
          <w:szCs w:val="23"/>
        </w:rPr>
      </w:pPr>
    </w:p>
    <w:p w:rsidR="00D620E5" w:rsidRPr="00286F9A" w:rsidRDefault="00D620E5" w:rsidP="00D620E5">
      <w:pPr>
        <w:pStyle w:val="af5"/>
        <w:rPr>
          <w:b/>
          <w:sz w:val="23"/>
          <w:szCs w:val="23"/>
        </w:rPr>
      </w:pPr>
    </w:p>
    <w:p w:rsidR="00D620E5" w:rsidRPr="00286F9A" w:rsidRDefault="00D620E5" w:rsidP="00D620E5">
      <w:pPr>
        <w:pStyle w:val="af5"/>
        <w:rPr>
          <w:b/>
          <w:sz w:val="23"/>
          <w:szCs w:val="23"/>
        </w:rPr>
      </w:pPr>
      <w:r w:rsidRPr="00286F9A">
        <w:rPr>
          <w:b/>
          <w:sz w:val="23"/>
          <w:szCs w:val="23"/>
        </w:rPr>
        <w:t xml:space="preserve">Глава </w:t>
      </w:r>
    </w:p>
    <w:p w:rsidR="00D620E5" w:rsidRPr="00286F9A" w:rsidRDefault="00D620E5" w:rsidP="00D620E5">
      <w:pPr>
        <w:pStyle w:val="af5"/>
        <w:rPr>
          <w:b/>
          <w:sz w:val="23"/>
          <w:szCs w:val="23"/>
        </w:rPr>
      </w:pPr>
      <w:r w:rsidRPr="00286F9A">
        <w:rPr>
          <w:b/>
          <w:sz w:val="23"/>
          <w:szCs w:val="23"/>
        </w:rPr>
        <w:t>Бодайбинского муниципального образования                                                         А.В. Дубков</w:t>
      </w:r>
    </w:p>
    <w:p w:rsidR="00C054D0" w:rsidRPr="00286F9A" w:rsidRDefault="00C054D0" w:rsidP="00EE588B">
      <w:pPr>
        <w:spacing w:after="0" w:line="240" w:lineRule="auto"/>
        <w:jc w:val="center"/>
        <w:rPr>
          <w:rFonts w:ascii="Times New Roman" w:hAnsi="Times New Roman" w:cs="Times New Roman"/>
          <w:b/>
          <w:sz w:val="23"/>
          <w:szCs w:val="23"/>
        </w:rPr>
      </w:pPr>
      <w:bookmarkStart w:id="2" w:name="_GoBack"/>
      <w:bookmarkEnd w:id="2"/>
    </w:p>
    <w:sectPr w:rsidR="00C054D0" w:rsidRPr="00286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42A5632"/>
    <w:lvl w:ilvl="0">
      <w:numFmt w:val="bullet"/>
      <w:lvlText w:val="*"/>
      <w:lvlJc w:val="left"/>
    </w:lvl>
  </w:abstractNum>
  <w:abstractNum w:abstractNumId="1">
    <w:nsid w:val="015B2906"/>
    <w:multiLevelType w:val="hybridMultilevel"/>
    <w:tmpl w:val="67B86C94"/>
    <w:lvl w:ilvl="0" w:tplc="102A9AF6">
      <w:start w:val="1"/>
      <w:numFmt w:val="decimal"/>
      <w:lvlText w:val="%1)"/>
      <w:lvlJc w:val="left"/>
      <w:pPr>
        <w:ind w:left="1230" w:hanging="510"/>
      </w:pPr>
      <w:rPr>
        <w:rFonts w:eastAsia="SimSu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2F2408"/>
    <w:multiLevelType w:val="hybridMultilevel"/>
    <w:tmpl w:val="2B8E49F8"/>
    <w:lvl w:ilvl="0" w:tplc="3D4022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66F7712"/>
    <w:multiLevelType w:val="hybridMultilevel"/>
    <w:tmpl w:val="6126595E"/>
    <w:lvl w:ilvl="0" w:tplc="02B2B88C">
      <w:start w:val="1"/>
      <w:numFmt w:val="bullet"/>
      <w:lvlText w:val="•"/>
      <w:lvlJc w:val="left"/>
      <w:pPr>
        <w:tabs>
          <w:tab w:val="num" w:pos="720"/>
        </w:tabs>
        <w:ind w:left="720" w:hanging="360"/>
      </w:pPr>
      <w:rPr>
        <w:rFonts w:ascii="Times New Roman" w:hAnsi="Times New Roman" w:hint="default"/>
      </w:rPr>
    </w:lvl>
    <w:lvl w:ilvl="1" w:tplc="6AA4740A" w:tentative="1">
      <w:start w:val="1"/>
      <w:numFmt w:val="bullet"/>
      <w:lvlText w:val="•"/>
      <w:lvlJc w:val="left"/>
      <w:pPr>
        <w:tabs>
          <w:tab w:val="num" w:pos="1440"/>
        </w:tabs>
        <w:ind w:left="1440" w:hanging="360"/>
      </w:pPr>
      <w:rPr>
        <w:rFonts w:ascii="Times New Roman" w:hAnsi="Times New Roman" w:hint="default"/>
      </w:rPr>
    </w:lvl>
    <w:lvl w:ilvl="2" w:tplc="26DAE9B0" w:tentative="1">
      <w:start w:val="1"/>
      <w:numFmt w:val="bullet"/>
      <w:lvlText w:val="•"/>
      <w:lvlJc w:val="left"/>
      <w:pPr>
        <w:tabs>
          <w:tab w:val="num" w:pos="2160"/>
        </w:tabs>
        <w:ind w:left="2160" w:hanging="360"/>
      </w:pPr>
      <w:rPr>
        <w:rFonts w:ascii="Times New Roman" w:hAnsi="Times New Roman" w:hint="default"/>
      </w:rPr>
    </w:lvl>
    <w:lvl w:ilvl="3" w:tplc="AE12700C" w:tentative="1">
      <w:start w:val="1"/>
      <w:numFmt w:val="bullet"/>
      <w:lvlText w:val="•"/>
      <w:lvlJc w:val="left"/>
      <w:pPr>
        <w:tabs>
          <w:tab w:val="num" w:pos="2880"/>
        </w:tabs>
        <w:ind w:left="2880" w:hanging="360"/>
      </w:pPr>
      <w:rPr>
        <w:rFonts w:ascii="Times New Roman" w:hAnsi="Times New Roman" w:hint="default"/>
      </w:rPr>
    </w:lvl>
    <w:lvl w:ilvl="4" w:tplc="D708040A" w:tentative="1">
      <w:start w:val="1"/>
      <w:numFmt w:val="bullet"/>
      <w:lvlText w:val="•"/>
      <w:lvlJc w:val="left"/>
      <w:pPr>
        <w:tabs>
          <w:tab w:val="num" w:pos="3600"/>
        </w:tabs>
        <w:ind w:left="3600" w:hanging="360"/>
      </w:pPr>
      <w:rPr>
        <w:rFonts w:ascii="Times New Roman" w:hAnsi="Times New Roman" w:hint="default"/>
      </w:rPr>
    </w:lvl>
    <w:lvl w:ilvl="5" w:tplc="613E1DC4" w:tentative="1">
      <w:start w:val="1"/>
      <w:numFmt w:val="bullet"/>
      <w:lvlText w:val="•"/>
      <w:lvlJc w:val="left"/>
      <w:pPr>
        <w:tabs>
          <w:tab w:val="num" w:pos="4320"/>
        </w:tabs>
        <w:ind w:left="4320" w:hanging="360"/>
      </w:pPr>
      <w:rPr>
        <w:rFonts w:ascii="Times New Roman" w:hAnsi="Times New Roman" w:hint="default"/>
      </w:rPr>
    </w:lvl>
    <w:lvl w:ilvl="6" w:tplc="31BEB8E2" w:tentative="1">
      <w:start w:val="1"/>
      <w:numFmt w:val="bullet"/>
      <w:lvlText w:val="•"/>
      <w:lvlJc w:val="left"/>
      <w:pPr>
        <w:tabs>
          <w:tab w:val="num" w:pos="5040"/>
        </w:tabs>
        <w:ind w:left="5040" w:hanging="360"/>
      </w:pPr>
      <w:rPr>
        <w:rFonts w:ascii="Times New Roman" w:hAnsi="Times New Roman" w:hint="default"/>
      </w:rPr>
    </w:lvl>
    <w:lvl w:ilvl="7" w:tplc="535C5E46" w:tentative="1">
      <w:start w:val="1"/>
      <w:numFmt w:val="bullet"/>
      <w:lvlText w:val="•"/>
      <w:lvlJc w:val="left"/>
      <w:pPr>
        <w:tabs>
          <w:tab w:val="num" w:pos="5760"/>
        </w:tabs>
        <w:ind w:left="5760" w:hanging="360"/>
      </w:pPr>
      <w:rPr>
        <w:rFonts w:ascii="Times New Roman" w:hAnsi="Times New Roman" w:hint="default"/>
      </w:rPr>
    </w:lvl>
    <w:lvl w:ilvl="8" w:tplc="FB66196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8066CAD"/>
    <w:multiLevelType w:val="multilevel"/>
    <w:tmpl w:val="007E3BC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1B5C38"/>
    <w:multiLevelType w:val="hybridMultilevel"/>
    <w:tmpl w:val="B76068F4"/>
    <w:lvl w:ilvl="0" w:tplc="463A9D5E">
      <w:start w:val="1"/>
      <w:numFmt w:val="decimal"/>
      <w:lvlText w:val="%1."/>
      <w:lvlJc w:val="left"/>
      <w:pPr>
        <w:ind w:left="1354" w:hanging="360"/>
      </w:pPr>
      <w:rPr>
        <w:rFonts w:hint="default"/>
        <w:b w:val="0"/>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6">
    <w:nsid w:val="0F22310F"/>
    <w:multiLevelType w:val="multilevel"/>
    <w:tmpl w:val="8994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925515"/>
    <w:multiLevelType w:val="hybridMultilevel"/>
    <w:tmpl w:val="146CDB52"/>
    <w:lvl w:ilvl="0" w:tplc="AFF49282">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155A4EC2"/>
    <w:multiLevelType w:val="multilevel"/>
    <w:tmpl w:val="71DC984A"/>
    <w:lvl w:ilvl="0">
      <w:start w:val="1"/>
      <w:numFmt w:val="decimal"/>
      <w:lvlText w:val="%1."/>
      <w:lvlJc w:val="left"/>
      <w:pPr>
        <w:ind w:left="502" w:hanging="360"/>
      </w:pPr>
      <w:rPr>
        <w:rFonts w:hint="default"/>
      </w:rPr>
    </w:lvl>
    <w:lvl w:ilvl="1">
      <w:start w:val="1"/>
      <w:numFmt w:val="decimal"/>
      <w:isLgl/>
      <w:lvlText w:val="%2."/>
      <w:lvlJc w:val="left"/>
      <w:pPr>
        <w:ind w:left="1211" w:hanging="360"/>
      </w:pPr>
      <w:rPr>
        <w:rFonts w:ascii="Times New Roman" w:eastAsia="Calibri" w:hAnsi="Times New Roman" w:cs="Times New Roman"/>
        <w:b w:val="0"/>
        <w:color w:val="auto"/>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9">
    <w:nsid w:val="23982756"/>
    <w:multiLevelType w:val="hybridMultilevel"/>
    <w:tmpl w:val="ACA004B2"/>
    <w:lvl w:ilvl="0" w:tplc="7F2AFD32">
      <w:start w:val="1"/>
      <w:numFmt w:val="bullet"/>
      <w:lvlText w:val="•"/>
      <w:lvlJc w:val="left"/>
      <w:pPr>
        <w:tabs>
          <w:tab w:val="num" w:pos="720"/>
        </w:tabs>
        <w:ind w:left="720" w:hanging="360"/>
      </w:pPr>
      <w:rPr>
        <w:rFonts w:ascii="Times New Roman" w:hAnsi="Times New Roman" w:hint="default"/>
      </w:rPr>
    </w:lvl>
    <w:lvl w:ilvl="1" w:tplc="FC96BA74" w:tentative="1">
      <w:start w:val="1"/>
      <w:numFmt w:val="bullet"/>
      <w:lvlText w:val="•"/>
      <w:lvlJc w:val="left"/>
      <w:pPr>
        <w:tabs>
          <w:tab w:val="num" w:pos="1440"/>
        </w:tabs>
        <w:ind w:left="1440" w:hanging="360"/>
      </w:pPr>
      <w:rPr>
        <w:rFonts w:ascii="Times New Roman" w:hAnsi="Times New Roman" w:hint="default"/>
      </w:rPr>
    </w:lvl>
    <w:lvl w:ilvl="2" w:tplc="79E4A578" w:tentative="1">
      <w:start w:val="1"/>
      <w:numFmt w:val="bullet"/>
      <w:lvlText w:val="•"/>
      <w:lvlJc w:val="left"/>
      <w:pPr>
        <w:tabs>
          <w:tab w:val="num" w:pos="2160"/>
        </w:tabs>
        <w:ind w:left="2160" w:hanging="360"/>
      </w:pPr>
      <w:rPr>
        <w:rFonts w:ascii="Times New Roman" w:hAnsi="Times New Roman" w:hint="default"/>
      </w:rPr>
    </w:lvl>
    <w:lvl w:ilvl="3" w:tplc="602AADD2" w:tentative="1">
      <w:start w:val="1"/>
      <w:numFmt w:val="bullet"/>
      <w:lvlText w:val="•"/>
      <w:lvlJc w:val="left"/>
      <w:pPr>
        <w:tabs>
          <w:tab w:val="num" w:pos="2880"/>
        </w:tabs>
        <w:ind w:left="2880" w:hanging="360"/>
      </w:pPr>
      <w:rPr>
        <w:rFonts w:ascii="Times New Roman" w:hAnsi="Times New Roman" w:hint="default"/>
      </w:rPr>
    </w:lvl>
    <w:lvl w:ilvl="4" w:tplc="D4FEB7C4" w:tentative="1">
      <w:start w:val="1"/>
      <w:numFmt w:val="bullet"/>
      <w:lvlText w:val="•"/>
      <w:lvlJc w:val="left"/>
      <w:pPr>
        <w:tabs>
          <w:tab w:val="num" w:pos="3600"/>
        </w:tabs>
        <w:ind w:left="3600" w:hanging="360"/>
      </w:pPr>
      <w:rPr>
        <w:rFonts w:ascii="Times New Roman" w:hAnsi="Times New Roman" w:hint="default"/>
      </w:rPr>
    </w:lvl>
    <w:lvl w:ilvl="5" w:tplc="50CAAA3A" w:tentative="1">
      <w:start w:val="1"/>
      <w:numFmt w:val="bullet"/>
      <w:lvlText w:val="•"/>
      <w:lvlJc w:val="left"/>
      <w:pPr>
        <w:tabs>
          <w:tab w:val="num" w:pos="4320"/>
        </w:tabs>
        <w:ind w:left="4320" w:hanging="360"/>
      </w:pPr>
      <w:rPr>
        <w:rFonts w:ascii="Times New Roman" w:hAnsi="Times New Roman" w:hint="default"/>
      </w:rPr>
    </w:lvl>
    <w:lvl w:ilvl="6" w:tplc="0D5AB41C" w:tentative="1">
      <w:start w:val="1"/>
      <w:numFmt w:val="bullet"/>
      <w:lvlText w:val="•"/>
      <w:lvlJc w:val="left"/>
      <w:pPr>
        <w:tabs>
          <w:tab w:val="num" w:pos="5040"/>
        </w:tabs>
        <w:ind w:left="5040" w:hanging="360"/>
      </w:pPr>
      <w:rPr>
        <w:rFonts w:ascii="Times New Roman" w:hAnsi="Times New Roman" w:hint="default"/>
      </w:rPr>
    </w:lvl>
    <w:lvl w:ilvl="7" w:tplc="1CB0CAF4" w:tentative="1">
      <w:start w:val="1"/>
      <w:numFmt w:val="bullet"/>
      <w:lvlText w:val="•"/>
      <w:lvlJc w:val="left"/>
      <w:pPr>
        <w:tabs>
          <w:tab w:val="num" w:pos="5760"/>
        </w:tabs>
        <w:ind w:left="5760" w:hanging="360"/>
      </w:pPr>
      <w:rPr>
        <w:rFonts w:ascii="Times New Roman" w:hAnsi="Times New Roman" w:hint="default"/>
      </w:rPr>
    </w:lvl>
    <w:lvl w:ilvl="8" w:tplc="74E057F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63B680D"/>
    <w:multiLevelType w:val="multilevel"/>
    <w:tmpl w:val="C8A61A3E"/>
    <w:lvl w:ilvl="0">
      <w:start w:val="2"/>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2"/>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31A55473"/>
    <w:multiLevelType w:val="hybridMultilevel"/>
    <w:tmpl w:val="22FEE154"/>
    <w:lvl w:ilvl="0" w:tplc="F0F6B59E">
      <w:start w:val="1"/>
      <w:numFmt w:val="bullet"/>
      <w:lvlText w:val="•"/>
      <w:lvlJc w:val="left"/>
      <w:pPr>
        <w:tabs>
          <w:tab w:val="num" w:pos="720"/>
        </w:tabs>
        <w:ind w:left="720" w:hanging="360"/>
      </w:pPr>
      <w:rPr>
        <w:rFonts w:ascii="Times New Roman" w:hAnsi="Times New Roman" w:hint="default"/>
      </w:rPr>
    </w:lvl>
    <w:lvl w:ilvl="1" w:tplc="E41CA8CA" w:tentative="1">
      <w:start w:val="1"/>
      <w:numFmt w:val="bullet"/>
      <w:lvlText w:val="•"/>
      <w:lvlJc w:val="left"/>
      <w:pPr>
        <w:tabs>
          <w:tab w:val="num" w:pos="1440"/>
        </w:tabs>
        <w:ind w:left="1440" w:hanging="360"/>
      </w:pPr>
      <w:rPr>
        <w:rFonts w:ascii="Times New Roman" w:hAnsi="Times New Roman" w:hint="default"/>
      </w:rPr>
    </w:lvl>
    <w:lvl w:ilvl="2" w:tplc="EC6A2558" w:tentative="1">
      <w:start w:val="1"/>
      <w:numFmt w:val="bullet"/>
      <w:lvlText w:val="•"/>
      <w:lvlJc w:val="left"/>
      <w:pPr>
        <w:tabs>
          <w:tab w:val="num" w:pos="2160"/>
        </w:tabs>
        <w:ind w:left="2160" w:hanging="360"/>
      </w:pPr>
      <w:rPr>
        <w:rFonts w:ascii="Times New Roman" w:hAnsi="Times New Roman" w:hint="default"/>
      </w:rPr>
    </w:lvl>
    <w:lvl w:ilvl="3" w:tplc="203A933A" w:tentative="1">
      <w:start w:val="1"/>
      <w:numFmt w:val="bullet"/>
      <w:lvlText w:val="•"/>
      <w:lvlJc w:val="left"/>
      <w:pPr>
        <w:tabs>
          <w:tab w:val="num" w:pos="2880"/>
        </w:tabs>
        <w:ind w:left="2880" w:hanging="360"/>
      </w:pPr>
      <w:rPr>
        <w:rFonts w:ascii="Times New Roman" w:hAnsi="Times New Roman" w:hint="default"/>
      </w:rPr>
    </w:lvl>
    <w:lvl w:ilvl="4" w:tplc="7DD86D28" w:tentative="1">
      <w:start w:val="1"/>
      <w:numFmt w:val="bullet"/>
      <w:lvlText w:val="•"/>
      <w:lvlJc w:val="left"/>
      <w:pPr>
        <w:tabs>
          <w:tab w:val="num" w:pos="3600"/>
        </w:tabs>
        <w:ind w:left="3600" w:hanging="360"/>
      </w:pPr>
      <w:rPr>
        <w:rFonts w:ascii="Times New Roman" w:hAnsi="Times New Roman" w:hint="default"/>
      </w:rPr>
    </w:lvl>
    <w:lvl w:ilvl="5" w:tplc="339A0EA4" w:tentative="1">
      <w:start w:val="1"/>
      <w:numFmt w:val="bullet"/>
      <w:lvlText w:val="•"/>
      <w:lvlJc w:val="left"/>
      <w:pPr>
        <w:tabs>
          <w:tab w:val="num" w:pos="4320"/>
        </w:tabs>
        <w:ind w:left="4320" w:hanging="360"/>
      </w:pPr>
      <w:rPr>
        <w:rFonts w:ascii="Times New Roman" w:hAnsi="Times New Roman" w:hint="default"/>
      </w:rPr>
    </w:lvl>
    <w:lvl w:ilvl="6" w:tplc="08D40E78" w:tentative="1">
      <w:start w:val="1"/>
      <w:numFmt w:val="bullet"/>
      <w:lvlText w:val="•"/>
      <w:lvlJc w:val="left"/>
      <w:pPr>
        <w:tabs>
          <w:tab w:val="num" w:pos="5040"/>
        </w:tabs>
        <w:ind w:left="5040" w:hanging="360"/>
      </w:pPr>
      <w:rPr>
        <w:rFonts w:ascii="Times New Roman" w:hAnsi="Times New Roman" w:hint="default"/>
      </w:rPr>
    </w:lvl>
    <w:lvl w:ilvl="7" w:tplc="73723578" w:tentative="1">
      <w:start w:val="1"/>
      <w:numFmt w:val="bullet"/>
      <w:lvlText w:val="•"/>
      <w:lvlJc w:val="left"/>
      <w:pPr>
        <w:tabs>
          <w:tab w:val="num" w:pos="5760"/>
        </w:tabs>
        <w:ind w:left="5760" w:hanging="360"/>
      </w:pPr>
      <w:rPr>
        <w:rFonts w:ascii="Times New Roman" w:hAnsi="Times New Roman" w:hint="default"/>
      </w:rPr>
    </w:lvl>
    <w:lvl w:ilvl="8" w:tplc="AC70E14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65D533E"/>
    <w:multiLevelType w:val="hybridMultilevel"/>
    <w:tmpl w:val="653637FE"/>
    <w:lvl w:ilvl="0" w:tplc="871CAE86">
      <w:start w:val="1"/>
      <w:numFmt w:val="bullet"/>
      <w:lvlText w:val="•"/>
      <w:lvlJc w:val="left"/>
      <w:pPr>
        <w:tabs>
          <w:tab w:val="num" w:pos="720"/>
        </w:tabs>
        <w:ind w:left="720" w:hanging="360"/>
      </w:pPr>
      <w:rPr>
        <w:rFonts w:ascii="Times New Roman" w:hAnsi="Times New Roman" w:hint="default"/>
      </w:rPr>
    </w:lvl>
    <w:lvl w:ilvl="1" w:tplc="00F4EF7A" w:tentative="1">
      <w:start w:val="1"/>
      <w:numFmt w:val="bullet"/>
      <w:lvlText w:val="•"/>
      <w:lvlJc w:val="left"/>
      <w:pPr>
        <w:tabs>
          <w:tab w:val="num" w:pos="1440"/>
        </w:tabs>
        <w:ind w:left="1440" w:hanging="360"/>
      </w:pPr>
      <w:rPr>
        <w:rFonts w:ascii="Times New Roman" w:hAnsi="Times New Roman" w:hint="default"/>
      </w:rPr>
    </w:lvl>
    <w:lvl w:ilvl="2" w:tplc="BC3A9C50" w:tentative="1">
      <w:start w:val="1"/>
      <w:numFmt w:val="bullet"/>
      <w:lvlText w:val="•"/>
      <w:lvlJc w:val="left"/>
      <w:pPr>
        <w:tabs>
          <w:tab w:val="num" w:pos="2160"/>
        </w:tabs>
        <w:ind w:left="2160" w:hanging="360"/>
      </w:pPr>
      <w:rPr>
        <w:rFonts w:ascii="Times New Roman" w:hAnsi="Times New Roman" w:hint="default"/>
      </w:rPr>
    </w:lvl>
    <w:lvl w:ilvl="3" w:tplc="45A2D022" w:tentative="1">
      <w:start w:val="1"/>
      <w:numFmt w:val="bullet"/>
      <w:lvlText w:val="•"/>
      <w:lvlJc w:val="left"/>
      <w:pPr>
        <w:tabs>
          <w:tab w:val="num" w:pos="2880"/>
        </w:tabs>
        <w:ind w:left="2880" w:hanging="360"/>
      </w:pPr>
      <w:rPr>
        <w:rFonts w:ascii="Times New Roman" w:hAnsi="Times New Roman" w:hint="default"/>
      </w:rPr>
    </w:lvl>
    <w:lvl w:ilvl="4" w:tplc="58C6101A" w:tentative="1">
      <w:start w:val="1"/>
      <w:numFmt w:val="bullet"/>
      <w:lvlText w:val="•"/>
      <w:lvlJc w:val="left"/>
      <w:pPr>
        <w:tabs>
          <w:tab w:val="num" w:pos="3600"/>
        </w:tabs>
        <w:ind w:left="3600" w:hanging="360"/>
      </w:pPr>
      <w:rPr>
        <w:rFonts w:ascii="Times New Roman" w:hAnsi="Times New Roman" w:hint="default"/>
      </w:rPr>
    </w:lvl>
    <w:lvl w:ilvl="5" w:tplc="2DBC08E8" w:tentative="1">
      <w:start w:val="1"/>
      <w:numFmt w:val="bullet"/>
      <w:lvlText w:val="•"/>
      <w:lvlJc w:val="left"/>
      <w:pPr>
        <w:tabs>
          <w:tab w:val="num" w:pos="4320"/>
        </w:tabs>
        <w:ind w:left="4320" w:hanging="360"/>
      </w:pPr>
      <w:rPr>
        <w:rFonts w:ascii="Times New Roman" w:hAnsi="Times New Roman" w:hint="default"/>
      </w:rPr>
    </w:lvl>
    <w:lvl w:ilvl="6" w:tplc="FE245EE6" w:tentative="1">
      <w:start w:val="1"/>
      <w:numFmt w:val="bullet"/>
      <w:lvlText w:val="•"/>
      <w:lvlJc w:val="left"/>
      <w:pPr>
        <w:tabs>
          <w:tab w:val="num" w:pos="5040"/>
        </w:tabs>
        <w:ind w:left="5040" w:hanging="360"/>
      </w:pPr>
      <w:rPr>
        <w:rFonts w:ascii="Times New Roman" w:hAnsi="Times New Roman" w:hint="default"/>
      </w:rPr>
    </w:lvl>
    <w:lvl w:ilvl="7" w:tplc="2F960326" w:tentative="1">
      <w:start w:val="1"/>
      <w:numFmt w:val="bullet"/>
      <w:lvlText w:val="•"/>
      <w:lvlJc w:val="left"/>
      <w:pPr>
        <w:tabs>
          <w:tab w:val="num" w:pos="5760"/>
        </w:tabs>
        <w:ind w:left="5760" w:hanging="360"/>
      </w:pPr>
      <w:rPr>
        <w:rFonts w:ascii="Times New Roman" w:hAnsi="Times New Roman" w:hint="default"/>
      </w:rPr>
    </w:lvl>
    <w:lvl w:ilvl="8" w:tplc="43A817A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83C0B30"/>
    <w:multiLevelType w:val="multilevel"/>
    <w:tmpl w:val="6D2830CA"/>
    <w:lvl w:ilvl="0">
      <w:start w:val="1"/>
      <w:numFmt w:val="decimal"/>
      <w:lvlText w:val="%1."/>
      <w:lvlJc w:val="left"/>
      <w:pPr>
        <w:ind w:left="360" w:hanging="360"/>
      </w:pPr>
      <w:rPr>
        <w:rFonts w:hint="default"/>
      </w:rPr>
    </w:lvl>
    <w:lvl w:ilvl="1">
      <w:start w:val="4"/>
      <w:numFmt w:val="decimal"/>
      <w:lvlText w:val="%1.%2."/>
      <w:lvlJc w:val="left"/>
      <w:pPr>
        <w:ind w:left="1353"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3D813304"/>
    <w:multiLevelType w:val="multilevel"/>
    <w:tmpl w:val="AC6E6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4008B6"/>
    <w:multiLevelType w:val="multilevel"/>
    <w:tmpl w:val="87A411B6"/>
    <w:lvl w:ilvl="0">
      <w:start w:val="1"/>
      <w:numFmt w:val="decimal"/>
      <w:lvlText w:val="%1."/>
      <w:lvlJc w:val="left"/>
      <w:pPr>
        <w:ind w:left="360" w:hanging="360"/>
      </w:pPr>
      <w:rPr>
        <w:rFonts w:hint="default"/>
      </w:rPr>
    </w:lvl>
    <w:lvl w:ilvl="1">
      <w:start w:val="1"/>
      <w:numFmt w:val="decimal"/>
      <w:isLgl/>
      <w:lvlText w:val="%1.%2."/>
      <w:lvlJc w:val="left"/>
      <w:pPr>
        <w:ind w:left="526" w:hanging="360"/>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218" w:hanging="720"/>
      </w:pPr>
      <w:rPr>
        <w:rFonts w:hint="default"/>
      </w:rPr>
    </w:lvl>
    <w:lvl w:ilvl="4">
      <w:start w:val="1"/>
      <w:numFmt w:val="decimal"/>
      <w:isLgl/>
      <w:lvlText w:val="%1.%2.%3.%4.%5."/>
      <w:lvlJc w:val="left"/>
      <w:pPr>
        <w:ind w:left="1744"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436" w:hanging="1440"/>
      </w:pPr>
      <w:rPr>
        <w:rFonts w:hint="default"/>
      </w:rPr>
    </w:lvl>
    <w:lvl w:ilvl="7">
      <w:start w:val="1"/>
      <w:numFmt w:val="decimal"/>
      <w:isLgl/>
      <w:lvlText w:val="%1.%2.%3.%4.%5.%6.%7.%8."/>
      <w:lvlJc w:val="left"/>
      <w:pPr>
        <w:ind w:left="2602" w:hanging="1440"/>
      </w:pPr>
      <w:rPr>
        <w:rFonts w:hint="default"/>
      </w:rPr>
    </w:lvl>
    <w:lvl w:ilvl="8">
      <w:start w:val="1"/>
      <w:numFmt w:val="decimal"/>
      <w:isLgl/>
      <w:lvlText w:val="%1.%2.%3.%4.%5.%6.%7.%8.%9."/>
      <w:lvlJc w:val="left"/>
      <w:pPr>
        <w:ind w:left="3128" w:hanging="1800"/>
      </w:pPr>
      <w:rPr>
        <w:rFonts w:hint="default"/>
      </w:rPr>
    </w:lvl>
  </w:abstractNum>
  <w:abstractNum w:abstractNumId="16">
    <w:nsid w:val="431548C5"/>
    <w:multiLevelType w:val="multilevel"/>
    <w:tmpl w:val="D9DEC180"/>
    <w:lvl w:ilvl="0">
      <w:start w:val="1"/>
      <w:numFmt w:val="decimal"/>
      <w:lvlText w:val="%1."/>
      <w:lvlJc w:val="left"/>
      <w:pPr>
        <w:ind w:left="927" w:hanging="360"/>
      </w:pPr>
      <w:rPr>
        <w:rFonts w:hint="default"/>
      </w:rPr>
    </w:lvl>
    <w:lvl w:ilvl="1">
      <w:start w:val="1"/>
      <w:numFmt w:val="decimal"/>
      <w:isLgl/>
      <w:lvlText w:val="%2."/>
      <w:lvlJc w:val="left"/>
      <w:pPr>
        <w:ind w:left="927" w:hanging="360"/>
      </w:pPr>
      <w:rPr>
        <w:rFonts w:ascii="Times New Roman" w:eastAsia="Calibr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4E1379E2"/>
    <w:multiLevelType w:val="hybridMultilevel"/>
    <w:tmpl w:val="D9F04C1E"/>
    <w:lvl w:ilvl="0" w:tplc="3A2E44EA">
      <w:start w:val="1"/>
      <w:numFmt w:val="bullet"/>
      <w:lvlText w:val=""/>
      <w:lvlJc w:val="left"/>
      <w:pPr>
        <w:tabs>
          <w:tab w:val="num" w:pos="5039"/>
        </w:tabs>
        <w:ind w:left="5039" w:hanging="360"/>
      </w:pPr>
      <w:rPr>
        <w:rFonts w:ascii="Symbol" w:hAnsi="Symbol" w:hint="default"/>
        <w:color w:val="auto"/>
      </w:rPr>
    </w:lvl>
    <w:lvl w:ilvl="1" w:tplc="04190003">
      <w:start w:val="1"/>
      <w:numFmt w:val="bullet"/>
      <w:lvlText w:val="o"/>
      <w:lvlJc w:val="left"/>
      <w:pPr>
        <w:tabs>
          <w:tab w:val="num" w:pos="2858"/>
        </w:tabs>
        <w:ind w:left="2858" w:hanging="360"/>
      </w:pPr>
      <w:rPr>
        <w:rFonts w:ascii="Courier New" w:hAnsi="Courier New" w:hint="default"/>
      </w:rPr>
    </w:lvl>
    <w:lvl w:ilvl="2" w:tplc="04190005">
      <w:start w:val="1"/>
      <w:numFmt w:val="bullet"/>
      <w:lvlText w:val=""/>
      <w:lvlJc w:val="left"/>
      <w:pPr>
        <w:tabs>
          <w:tab w:val="num" w:pos="3578"/>
        </w:tabs>
        <w:ind w:left="2651" w:firstLine="567"/>
      </w:pPr>
      <w:rPr>
        <w:rFonts w:ascii="Symbol" w:hAnsi="Symbol" w:hint="default"/>
      </w:rPr>
    </w:lvl>
    <w:lvl w:ilvl="3" w:tplc="04190001">
      <w:start w:val="1"/>
      <w:numFmt w:val="bullet"/>
      <w:lvlText w:val=""/>
      <w:lvlJc w:val="left"/>
      <w:pPr>
        <w:tabs>
          <w:tab w:val="num" w:pos="4298"/>
        </w:tabs>
        <w:ind w:left="4298" w:hanging="360"/>
      </w:pPr>
      <w:rPr>
        <w:rFonts w:ascii="Symbol" w:hAnsi="Symbol" w:hint="default"/>
        <w:color w:val="auto"/>
      </w:rPr>
    </w:lvl>
    <w:lvl w:ilvl="4" w:tplc="04190003" w:tentative="1">
      <w:start w:val="1"/>
      <w:numFmt w:val="bullet"/>
      <w:lvlText w:val="o"/>
      <w:lvlJc w:val="left"/>
      <w:pPr>
        <w:tabs>
          <w:tab w:val="num" w:pos="5018"/>
        </w:tabs>
        <w:ind w:left="5018" w:hanging="360"/>
      </w:pPr>
      <w:rPr>
        <w:rFonts w:ascii="Courier New" w:hAnsi="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8">
    <w:nsid w:val="4FDE31C7"/>
    <w:multiLevelType w:val="hybridMultilevel"/>
    <w:tmpl w:val="0E3A0AB6"/>
    <w:lvl w:ilvl="0" w:tplc="3376B788">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029018D"/>
    <w:multiLevelType w:val="hybridMultilevel"/>
    <w:tmpl w:val="2416B606"/>
    <w:lvl w:ilvl="0" w:tplc="E5849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1D17599"/>
    <w:multiLevelType w:val="multilevel"/>
    <w:tmpl w:val="58EA5C4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3."/>
      <w:lvlJc w:val="left"/>
      <w:pPr>
        <w:ind w:left="1004" w:hanging="720"/>
      </w:pPr>
      <w:rPr>
        <w:rFonts w:ascii="Times New Roman" w:eastAsia="Times New Roman" w:hAnsi="Times New Roman" w:cs="Times New Roman"/>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57701F87"/>
    <w:multiLevelType w:val="hybridMultilevel"/>
    <w:tmpl w:val="59EAE618"/>
    <w:lvl w:ilvl="0" w:tplc="B410710A">
      <w:start w:val="1"/>
      <w:numFmt w:val="bullet"/>
      <w:lvlText w:val="•"/>
      <w:lvlJc w:val="left"/>
      <w:pPr>
        <w:tabs>
          <w:tab w:val="num" w:pos="720"/>
        </w:tabs>
        <w:ind w:left="720" w:hanging="360"/>
      </w:pPr>
      <w:rPr>
        <w:rFonts w:ascii="Times New Roman" w:hAnsi="Times New Roman" w:hint="default"/>
      </w:rPr>
    </w:lvl>
    <w:lvl w:ilvl="1" w:tplc="E962172E" w:tentative="1">
      <w:start w:val="1"/>
      <w:numFmt w:val="bullet"/>
      <w:lvlText w:val="•"/>
      <w:lvlJc w:val="left"/>
      <w:pPr>
        <w:tabs>
          <w:tab w:val="num" w:pos="1440"/>
        </w:tabs>
        <w:ind w:left="1440" w:hanging="360"/>
      </w:pPr>
      <w:rPr>
        <w:rFonts w:ascii="Times New Roman" w:hAnsi="Times New Roman" w:hint="default"/>
      </w:rPr>
    </w:lvl>
    <w:lvl w:ilvl="2" w:tplc="C8944F56" w:tentative="1">
      <w:start w:val="1"/>
      <w:numFmt w:val="bullet"/>
      <w:lvlText w:val="•"/>
      <w:lvlJc w:val="left"/>
      <w:pPr>
        <w:tabs>
          <w:tab w:val="num" w:pos="2160"/>
        </w:tabs>
        <w:ind w:left="2160" w:hanging="360"/>
      </w:pPr>
      <w:rPr>
        <w:rFonts w:ascii="Times New Roman" w:hAnsi="Times New Roman" w:hint="default"/>
      </w:rPr>
    </w:lvl>
    <w:lvl w:ilvl="3" w:tplc="FE42B9C8" w:tentative="1">
      <w:start w:val="1"/>
      <w:numFmt w:val="bullet"/>
      <w:lvlText w:val="•"/>
      <w:lvlJc w:val="left"/>
      <w:pPr>
        <w:tabs>
          <w:tab w:val="num" w:pos="2880"/>
        </w:tabs>
        <w:ind w:left="2880" w:hanging="360"/>
      </w:pPr>
      <w:rPr>
        <w:rFonts w:ascii="Times New Roman" w:hAnsi="Times New Roman" w:hint="default"/>
      </w:rPr>
    </w:lvl>
    <w:lvl w:ilvl="4" w:tplc="E70066BE" w:tentative="1">
      <w:start w:val="1"/>
      <w:numFmt w:val="bullet"/>
      <w:lvlText w:val="•"/>
      <w:lvlJc w:val="left"/>
      <w:pPr>
        <w:tabs>
          <w:tab w:val="num" w:pos="3600"/>
        </w:tabs>
        <w:ind w:left="3600" w:hanging="360"/>
      </w:pPr>
      <w:rPr>
        <w:rFonts w:ascii="Times New Roman" w:hAnsi="Times New Roman" w:hint="default"/>
      </w:rPr>
    </w:lvl>
    <w:lvl w:ilvl="5" w:tplc="0DBEAD5E" w:tentative="1">
      <w:start w:val="1"/>
      <w:numFmt w:val="bullet"/>
      <w:lvlText w:val="•"/>
      <w:lvlJc w:val="left"/>
      <w:pPr>
        <w:tabs>
          <w:tab w:val="num" w:pos="4320"/>
        </w:tabs>
        <w:ind w:left="4320" w:hanging="360"/>
      </w:pPr>
      <w:rPr>
        <w:rFonts w:ascii="Times New Roman" w:hAnsi="Times New Roman" w:hint="default"/>
      </w:rPr>
    </w:lvl>
    <w:lvl w:ilvl="6" w:tplc="72B2730E" w:tentative="1">
      <w:start w:val="1"/>
      <w:numFmt w:val="bullet"/>
      <w:lvlText w:val="•"/>
      <w:lvlJc w:val="left"/>
      <w:pPr>
        <w:tabs>
          <w:tab w:val="num" w:pos="5040"/>
        </w:tabs>
        <w:ind w:left="5040" w:hanging="360"/>
      </w:pPr>
      <w:rPr>
        <w:rFonts w:ascii="Times New Roman" w:hAnsi="Times New Roman" w:hint="default"/>
      </w:rPr>
    </w:lvl>
    <w:lvl w:ilvl="7" w:tplc="73006098" w:tentative="1">
      <w:start w:val="1"/>
      <w:numFmt w:val="bullet"/>
      <w:lvlText w:val="•"/>
      <w:lvlJc w:val="left"/>
      <w:pPr>
        <w:tabs>
          <w:tab w:val="num" w:pos="5760"/>
        </w:tabs>
        <w:ind w:left="5760" w:hanging="360"/>
      </w:pPr>
      <w:rPr>
        <w:rFonts w:ascii="Times New Roman" w:hAnsi="Times New Roman" w:hint="default"/>
      </w:rPr>
    </w:lvl>
    <w:lvl w:ilvl="8" w:tplc="078AA7D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A69326E"/>
    <w:multiLevelType w:val="multilevel"/>
    <w:tmpl w:val="3ACAE2E2"/>
    <w:lvl w:ilvl="0">
      <w:start w:val="1"/>
      <w:numFmt w:val="decimal"/>
      <w:lvlText w:val="%1."/>
      <w:lvlJc w:val="left"/>
      <w:pPr>
        <w:ind w:left="36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23">
    <w:nsid w:val="611E15D3"/>
    <w:multiLevelType w:val="hybridMultilevel"/>
    <w:tmpl w:val="97844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F67D43"/>
    <w:multiLevelType w:val="hybridMultilevel"/>
    <w:tmpl w:val="6D1E828C"/>
    <w:lvl w:ilvl="0" w:tplc="09C41E5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5292D7E"/>
    <w:multiLevelType w:val="hybridMultilevel"/>
    <w:tmpl w:val="30D82212"/>
    <w:lvl w:ilvl="0" w:tplc="9A0EAE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65A83301"/>
    <w:multiLevelType w:val="hybridMultilevel"/>
    <w:tmpl w:val="BB227C8E"/>
    <w:lvl w:ilvl="0" w:tplc="160408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9DF60D6"/>
    <w:multiLevelType w:val="hybridMultilevel"/>
    <w:tmpl w:val="77DCB12C"/>
    <w:lvl w:ilvl="0" w:tplc="90684E46">
      <w:start w:val="1"/>
      <w:numFmt w:val="bullet"/>
      <w:lvlText w:val="•"/>
      <w:lvlJc w:val="left"/>
      <w:pPr>
        <w:tabs>
          <w:tab w:val="num" w:pos="720"/>
        </w:tabs>
        <w:ind w:left="720" w:hanging="360"/>
      </w:pPr>
      <w:rPr>
        <w:rFonts w:ascii="Times New Roman" w:hAnsi="Times New Roman" w:hint="default"/>
      </w:rPr>
    </w:lvl>
    <w:lvl w:ilvl="1" w:tplc="5C942252" w:tentative="1">
      <w:start w:val="1"/>
      <w:numFmt w:val="bullet"/>
      <w:lvlText w:val="•"/>
      <w:lvlJc w:val="left"/>
      <w:pPr>
        <w:tabs>
          <w:tab w:val="num" w:pos="1440"/>
        </w:tabs>
        <w:ind w:left="1440" w:hanging="360"/>
      </w:pPr>
      <w:rPr>
        <w:rFonts w:ascii="Times New Roman" w:hAnsi="Times New Roman" w:hint="default"/>
      </w:rPr>
    </w:lvl>
    <w:lvl w:ilvl="2" w:tplc="2AA8C328" w:tentative="1">
      <w:start w:val="1"/>
      <w:numFmt w:val="bullet"/>
      <w:lvlText w:val="•"/>
      <w:lvlJc w:val="left"/>
      <w:pPr>
        <w:tabs>
          <w:tab w:val="num" w:pos="2160"/>
        </w:tabs>
        <w:ind w:left="2160" w:hanging="360"/>
      </w:pPr>
      <w:rPr>
        <w:rFonts w:ascii="Times New Roman" w:hAnsi="Times New Roman" w:hint="default"/>
      </w:rPr>
    </w:lvl>
    <w:lvl w:ilvl="3" w:tplc="5644C616" w:tentative="1">
      <w:start w:val="1"/>
      <w:numFmt w:val="bullet"/>
      <w:lvlText w:val="•"/>
      <w:lvlJc w:val="left"/>
      <w:pPr>
        <w:tabs>
          <w:tab w:val="num" w:pos="2880"/>
        </w:tabs>
        <w:ind w:left="2880" w:hanging="360"/>
      </w:pPr>
      <w:rPr>
        <w:rFonts w:ascii="Times New Roman" w:hAnsi="Times New Roman" w:hint="default"/>
      </w:rPr>
    </w:lvl>
    <w:lvl w:ilvl="4" w:tplc="E772A4D2" w:tentative="1">
      <w:start w:val="1"/>
      <w:numFmt w:val="bullet"/>
      <w:lvlText w:val="•"/>
      <w:lvlJc w:val="left"/>
      <w:pPr>
        <w:tabs>
          <w:tab w:val="num" w:pos="3600"/>
        </w:tabs>
        <w:ind w:left="3600" w:hanging="360"/>
      </w:pPr>
      <w:rPr>
        <w:rFonts w:ascii="Times New Roman" w:hAnsi="Times New Roman" w:hint="default"/>
      </w:rPr>
    </w:lvl>
    <w:lvl w:ilvl="5" w:tplc="8D44CDE6" w:tentative="1">
      <w:start w:val="1"/>
      <w:numFmt w:val="bullet"/>
      <w:lvlText w:val="•"/>
      <w:lvlJc w:val="left"/>
      <w:pPr>
        <w:tabs>
          <w:tab w:val="num" w:pos="4320"/>
        </w:tabs>
        <w:ind w:left="4320" w:hanging="360"/>
      </w:pPr>
      <w:rPr>
        <w:rFonts w:ascii="Times New Roman" w:hAnsi="Times New Roman" w:hint="default"/>
      </w:rPr>
    </w:lvl>
    <w:lvl w:ilvl="6" w:tplc="7DDC02B6" w:tentative="1">
      <w:start w:val="1"/>
      <w:numFmt w:val="bullet"/>
      <w:lvlText w:val="•"/>
      <w:lvlJc w:val="left"/>
      <w:pPr>
        <w:tabs>
          <w:tab w:val="num" w:pos="5040"/>
        </w:tabs>
        <w:ind w:left="5040" w:hanging="360"/>
      </w:pPr>
      <w:rPr>
        <w:rFonts w:ascii="Times New Roman" w:hAnsi="Times New Roman" w:hint="default"/>
      </w:rPr>
    </w:lvl>
    <w:lvl w:ilvl="7" w:tplc="79C61824" w:tentative="1">
      <w:start w:val="1"/>
      <w:numFmt w:val="bullet"/>
      <w:lvlText w:val="•"/>
      <w:lvlJc w:val="left"/>
      <w:pPr>
        <w:tabs>
          <w:tab w:val="num" w:pos="5760"/>
        </w:tabs>
        <w:ind w:left="5760" w:hanging="360"/>
      </w:pPr>
      <w:rPr>
        <w:rFonts w:ascii="Times New Roman" w:hAnsi="Times New Roman" w:hint="default"/>
      </w:rPr>
    </w:lvl>
    <w:lvl w:ilvl="8" w:tplc="76FADA1E"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4774FCF"/>
    <w:multiLevelType w:val="hybridMultilevel"/>
    <w:tmpl w:val="03CE4E2C"/>
    <w:lvl w:ilvl="0" w:tplc="5FF835FE">
      <w:start w:val="1"/>
      <w:numFmt w:val="bullet"/>
      <w:lvlText w:val="•"/>
      <w:lvlJc w:val="left"/>
      <w:pPr>
        <w:tabs>
          <w:tab w:val="num" w:pos="720"/>
        </w:tabs>
        <w:ind w:left="720" w:hanging="360"/>
      </w:pPr>
      <w:rPr>
        <w:rFonts w:ascii="Times New Roman" w:hAnsi="Times New Roman" w:hint="default"/>
      </w:rPr>
    </w:lvl>
    <w:lvl w:ilvl="1" w:tplc="A126D2F6" w:tentative="1">
      <w:start w:val="1"/>
      <w:numFmt w:val="bullet"/>
      <w:lvlText w:val="•"/>
      <w:lvlJc w:val="left"/>
      <w:pPr>
        <w:tabs>
          <w:tab w:val="num" w:pos="1440"/>
        </w:tabs>
        <w:ind w:left="1440" w:hanging="360"/>
      </w:pPr>
      <w:rPr>
        <w:rFonts w:ascii="Times New Roman" w:hAnsi="Times New Roman" w:hint="default"/>
      </w:rPr>
    </w:lvl>
    <w:lvl w:ilvl="2" w:tplc="B9CA3222" w:tentative="1">
      <w:start w:val="1"/>
      <w:numFmt w:val="bullet"/>
      <w:lvlText w:val="•"/>
      <w:lvlJc w:val="left"/>
      <w:pPr>
        <w:tabs>
          <w:tab w:val="num" w:pos="2160"/>
        </w:tabs>
        <w:ind w:left="2160" w:hanging="360"/>
      </w:pPr>
      <w:rPr>
        <w:rFonts w:ascii="Times New Roman" w:hAnsi="Times New Roman" w:hint="default"/>
      </w:rPr>
    </w:lvl>
    <w:lvl w:ilvl="3" w:tplc="9DA2C9C6" w:tentative="1">
      <w:start w:val="1"/>
      <w:numFmt w:val="bullet"/>
      <w:lvlText w:val="•"/>
      <w:lvlJc w:val="left"/>
      <w:pPr>
        <w:tabs>
          <w:tab w:val="num" w:pos="2880"/>
        </w:tabs>
        <w:ind w:left="2880" w:hanging="360"/>
      </w:pPr>
      <w:rPr>
        <w:rFonts w:ascii="Times New Roman" w:hAnsi="Times New Roman" w:hint="default"/>
      </w:rPr>
    </w:lvl>
    <w:lvl w:ilvl="4" w:tplc="697AF4F8" w:tentative="1">
      <w:start w:val="1"/>
      <w:numFmt w:val="bullet"/>
      <w:lvlText w:val="•"/>
      <w:lvlJc w:val="left"/>
      <w:pPr>
        <w:tabs>
          <w:tab w:val="num" w:pos="3600"/>
        </w:tabs>
        <w:ind w:left="3600" w:hanging="360"/>
      </w:pPr>
      <w:rPr>
        <w:rFonts w:ascii="Times New Roman" w:hAnsi="Times New Roman" w:hint="default"/>
      </w:rPr>
    </w:lvl>
    <w:lvl w:ilvl="5" w:tplc="60FC2CFE" w:tentative="1">
      <w:start w:val="1"/>
      <w:numFmt w:val="bullet"/>
      <w:lvlText w:val="•"/>
      <w:lvlJc w:val="left"/>
      <w:pPr>
        <w:tabs>
          <w:tab w:val="num" w:pos="4320"/>
        </w:tabs>
        <w:ind w:left="4320" w:hanging="360"/>
      </w:pPr>
      <w:rPr>
        <w:rFonts w:ascii="Times New Roman" w:hAnsi="Times New Roman" w:hint="default"/>
      </w:rPr>
    </w:lvl>
    <w:lvl w:ilvl="6" w:tplc="5308F546" w:tentative="1">
      <w:start w:val="1"/>
      <w:numFmt w:val="bullet"/>
      <w:lvlText w:val="•"/>
      <w:lvlJc w:val="left"/>
      <w:pPr>
        <w:tabs>
          <w:tab w:val="num" w:pos="5040"/>
        </w:tabs>
        <w:ind w:left="5040" w:hanging="360"/>
      </w:pPr>
      <w:rPr>
        <w:rFonts w:ascii="Times New Roman" w:hAnsi="Times New Roman" w:hint="default"/>
      </w:rPr>
    </w:lvl>
    <w:lvl w:ilvl="7" w:tplc="0BD2B110" w:tentative="1">
      <w:start w:val="1"/>
      <w:numFmt w:val="bullet"/>
      <w:lvlText w:val="•"/>
      <w:lvlJc w:val="left"/>
      <w:pPr>
        <w:tabs>
          <w:tab w:val="num" w:pos="5760"/>
        </w:tabs>
        <w:ind w:left="5760" w:hanging="360"/>
      </w:pPr>
      <w:rPr>
        <w:rFonts w:ascii="Times New Roman" w:hAnsi="Times New Roman" w:hint="default"/>
      </w:rPr>
    </w:lvl>
    <w:lvl w:ilvl="8" w:tplc="5136E4D0"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91A2203"/>
    <w:multiLevelType w:val="multilevel"/>
    <w:tmpl w:val="DC86BDF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D561570"/>
    <w:multiLevelType w:val="hybridMultilevel"/>
    <w:tmpl w:val="3EF0D7F0"/>
    <w:lvl w:ilvl="0" w:tplc="BF607BB2">
      <w:start w:val="1"/>
      <w:numFmt w:val="bullet"/>
      <w:lvlText w:val="•"/>
      <w:lvlJc w:val="left"/>
      <w:pPr>
        <w:tabs>
          <w:tab w:val="num" w:pos="720"/>
        </w:tabs>
        <w:ind w:left="720" w:hanging="360"/>
      </w:pPr>
      <w:rPr>
        <w:rFonts w:ascii="Times New Roman" w:hAnsi="Times New Roman" w:hint="default"/>
      </w:rPr>
    </w:lvl>
    <w:lvl w:ilvl="1" w:tplc="D64CCAC2" w:tentative="1">
      <w:start w:val="1"/>
      <w:numFmt w:val="bullet"/>
      <w:lvlText w:val="•"/>
      <w:lvlJc w:val="left"/>
      <w:pPr>
        <w:tabs>
          <w:tab w:val="num" w:pos="1440"/>
        </w:tabs>
        <w:ind w:left="1440" w:hanging="360"/>
      </w:pPr>
      <w:rPr>
        <w:rFonts w:ascii="Times New Roman" w:hAnsi="Times New Roman" w:hint="default"/>
      </w:rPr>
    </w:lvl>
    <w:lvl w:ilvl="2" w:tplc="08167D78" w:tentative="1">
      <w:start w:val="1"/>
      <w:numFmt w:val="bullet"/>
      <w:lvlText w:val="•"/>
      <w:lvlJc w:val="left"/>
      <w:pPr>
        <w:tabs>
          <w:tab w:val="num" w:pos="2160"/>
        </w:tabs>
        <w:ind w:left="2160" w:hanging="360"/>
      </w:pPr>
      <w:rPr>
        <w:rFonts w:ascii="Times New Roman" w:hAnsi="Times New Roman" w:hint="default"/>
      </w:rPr>
    </w:lvl>
    <w:lvl w:ilvl="3" w:tplc="E690BD1E" w:tentative="1">
      <w:start w:val="1"/>
      <w:numFmt w:val="bullet"/>
      <w:lvlText w:val="•"/>
      <w:lvlJc w:val="left"/>
      <w:pPr>
        <w:tabs>
          <w:tab w:val="num" w:pos="2880"/>
        </w:tabs>
        <w:ind w:left="2880" w:hanging="360"/>
      </w:pPr>
      <w:rPr>
        <w:rFonts w:ascii="Times New Roman" w:hAnsi="Times New Roman" w:hint="default"/>
      </w:rPr>
    </w:lvl>
    <w:lvl w:ilvl="4" w:tplc="BA969522" w:tentative="1">
      <w:start w:val="1"/>
      <w:numFmt w:val="bullet"/>
      <w:lvlText w:val="•"/>
      <w:lvlJc w:val="left"/>
      <w:pPr>
        <w:tabs>
          <w:tab w:val="num" w:pos="3600"/>
        </w:tabs>
        <w:ind w:left="3600" w:hanging="360"/>
      </w:pPr>
      <w:rPr>
        <w:rFonts w:ascii="Times New Roman" w:hAnsi="Times New Roman" w:hint="default"/>
      </w:rPr>
    </w:lvl>
    <w:lvl w:ilvl="5" w:tplc="E16A24E8" w:tentative="1">
      <w:start w:val="1"/>
      <w:numFmt w:val="bullet"/>
      <w:lvlText w:val="•"/>
      <w:lvlJc w:val="left"/>
      <w:pPr>
        <w:tabs>
          <w:tab w:val="num" w:pos="4320"/>
        </w:tabs>
        <w:ind w:left="4320" w:hanging="360"/>
      </w:pPr>
      <w:rPr>
        <w:rFonts w:ascii="Times New Roman" w:hAnsi="Times New Roman" w:hint="default"/>
      </w:rPr>
    </w:lvl>
    <w:lvl w:ilvl="6" w:tplc="59F8FCEC" w:tentative="1">
      <w:start w:val="1"/>
      <w:numFmt w:val="bullet"/>
      <w:lvlText w:val="•"/>
      <w:lvlJc w:val="left"/>
      <w:pPr>
        <w:tabs>
          <w:tab w:val="num" w:pos="5040"/>
        </w:tabs>
        <w:ind w:left="5040" w:hanging="360"/>
      </w:pPr>
      <w:rPr>
        <w:rFonts w:ascii="Times New Roman" w:hAnsi="Times New Roman" w:hint="default"/>
      </w:rPr>
    </w:lvl>
    <w:lvl w:ilvl="7" w:tplc="6C22E352" w:tentative="1">
      <w:start w:val="1"/>
      <w:numFmt w:val="bullet"/>
      <w:lvlText w:val="•"/>
      <w:lvlJc w:val="left"/>
      <w:pPr>
        <w:tabs>
          <w:tab w:val="num" w:pos="5760"/>
        </w:tabs>
        <w:ind w:left="5760" w:hanging="360"/>
      </w:pPr>
      <w:rPr>
        <w:rFonts w:ascii="Times New Roman" w:hAnsi="Times New Roman" w:hint="default"/>
      </w:rPr>
    </w:lvl>
    <w:lvl w:ilvl="8" w:tplc="5A246E6E"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E252645"/>
    <w:multiLevelType w:val="hybridMultilevel"/>
    <w:tmpl w:val="970ACC4E"/>
    <w:lvl w:ilvl="0" w:tplc="4484DED8">
      <w:start w:val="1"/>
      <w:numFmt w:val="decimal"/>
      <w:lvlText w:val="%1."/>
      <w:lvlJc w:val="left"/>
      <w:pPr>
        <w:ind w:left="786" w:hanging="360"/>
      </w:pPr>
      <w:rPr>
        <w:rFonts w:eastAsia="Times New Roman" w:hint="default"/>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3"/>
  </w:num>
  <w:num w:numId="2">
    <w:abstractNumId w:val="18"/>
  </w:num>
  <w:num w:numId="3">
    <w:abstractNumId w:val="25"/>
  </w:num>
  <w:num w:numId="4">
    <w:abstractNumId w:val="20"/>
  </w:num>
  <w:num w:numId="5">
    <w:abstractNumId w:val="2"/>
  </w:num>
  <w:num w:numId="6">
    <w:abstractNumId w:val="19"/>
  </w:num>
  <w:num w:numId="7">
    <w:abstractNumId w:val="9"/>
  </w:num>
  <w:num w:numId="8">
    <w:abstractNumId w:val="3"/>
  </w:num>
  <w:num w:numId="9">
    <w:abstractNumId w:val="27"/>
  </w:num>
  <w:num w:numId="10">
    <w:abstractNumId w:val="30"/>
  </w:num>
  <w:num w:numId="11">
    <w:abstractNumId w:val="21"/>
  </w:num>
  <w:num w:numId="12">
    <w:abstractNumId w:val="28"/>
  </w:num>
  <w:num w:numId="13">
    <w:abstractNumId w:val="11"/>
  </w:num>
  <w:num w:numId="14">
    <w:abstractNumId w:val="12"/>
  </w:num>
  <w:num w:numId="15">
    <w:abstractNumId w:val="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 w:ilvl="0">
        <w:start w:val="65535"/>
        <w:numFmt w:val="bullet"/>
        <w:lvlText w:val="•"/>
        <w:legacy w:legacy="1" w:legacySpace="0" w:legacyIndent="342"/>
        <w:lvlJc w:val="left"/>
        <w:rPr>
          <w:rFonts w:ascii="Times New Roman" w:hAnsi="Times New Roman" w:cs="Times New Roman" w:hint="default"/>
        </w:rPr>
      </w:lvl>
    </w:lvlOverride>
  </w:num>
  <w:num w:numId="18">
    <w:abstractNumId w:val="17"/>
  </w:num>
  <w:num w:numId="19">
    <w:abstractNumId w:val="8"/>
  </w:num>
  <w:num w:numId="20">
    <w:abstractNumId w:val="13"/>
  </w:num>
  <w:num w:numId="21">
    <w:abstractNumId w:val="10"/>
  </w:num>
  <w:num w:numId="22">
    <w:abstractNumId w:val="4"/>
  </w:num>
  <w:num w:numId="23">
    <w:abstractNumId w:val="26"/>
  </w:num>
  <w:num w:numId="24">
    <w:abstractNumId w:val="24"/>
  </w:num>
  <w:num w:numId="25">
    <w:abstractNumId w:val="14"/>
  </w:num>
  <w:num w:numId="26">
    <w:abstractNumId w:val="6"/>
  </w:num>
  <w:num w:numId="27">
    <w:abstractNumId w:val="15"/>
  </w:num>
  <w:num w:numId="28">
    <w:abstractNumId w:val="22"/>
  </w:num>
  <w:num w:numId="29">
    <w:abstractNumId w:val="5"/>
  </w:num>
  <w:num w:numId="30">
    <w:abstractNumId w:val="31"/>
  </w:num>
  <w:num w:numId="31">
    <w:abstractNumId w:val="29"/>
  </w:num>
  <w:num w:numId="32">
    <w:abstractNumId w:val="1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F1"/>
    <w:rsid w:val="000441EA"/>
    <w:rsid w:val="00090044"/>
    <w:rsid w:val="00253431"/>
    <w:rsid w:val="00255B3A"/>
    <w:rsid w:val="002571B4"/>
    <w:rsid w:val="00286F9A"/>
    <w:rsid w:val="003153CF"/>
    <w:rsid w:val="003C1738"/>
    <w:rsid w:val="003E73B8"/>
    <w:rsid w:val="004D01A8"/>
    <w:rsid w:val="005C5BF7"/>
    <w:rsid w:val="005F25F1"/>
    <w:rsid w:val="00646561"/>
    <w:rsid w:val="0065535D"/>
    <w:rsid w:val="006B2D76"/>
    <w:rsid w:val="006F2102"/>
    <w:rsid w:val="007D5FE8"/>
    <w:rsid w:val="008505DD"/>
    <w:rsid w:val="008E7A5D"/>
    <w:rsid w:val="00A66380"/>
    <w:rsid w:val="00C054D0"/>
    <w:rsid w:val="00C17B9E"/>
    <w:rsid w:val="00C65F6E"/>
    <w:rsid w:val="00CF374D"/>
    <w:rsid w:val="00D302EF"/>
    <w:rsid w:val="00D620E5"/>
    <w:rsid w:val="00DF0201"/>
    <w:rsid w:val="00E42866"/>
    <w:rsid w:val="00E73390"/>
    <w:rsid w:val="00EB7809"/>
    <w:rsid w:val="00EE588B"/>
    <w:rsid w:val="00EF4087"/>
    <w:rsid w:val="00F7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C6615-F6BF-40E1-B685-922F9816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620E5"/>
    <w:pPr>
      <w:keepNext/>
      <w:spacing w:before="240" w:after="60" w:line="240" w:lineRule="auto"/>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620E5"/>
    <w:pPr>
      <w:keepNext/>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D620E5"/>
    <w:pPr>
      <w:keepNext/>
      <w:spacing w:before="240" w:after="60" w:line="240" w:lineRule="auto"/>
      <w:jc w:val="both"/>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20E5"/>
    <w:rPr>
      <w:rFonts w:ascii="Arial" w:eastAsia="Times New Roman" w:hAnsi="Arial" w:cs="Arial"/>
      <w:b/>
      <w:bCs/>
      <w:kern w:val="32"/>
      <w:sz w:val="32"/>
      <w:szCs w:val="32"/>
      <w:lang w:eastAsia="ru-RU"/>
    </w:rPr>
  </w:style>
  <w:style w:type="character" w:customStyle="1" w:styleId="20">
    <w:name w:val="Заголовок 2 Знак"/>
    <w:basedOn w:val="a0"/>
    <w:link w:val="2"/>
    <w:rsid w:val="00D620E5"/>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D620E5"/>
    <w:rPr>
      <w:rFonts w:ascii="Calibri Light" w:eastAsia="Times New Roman" w:hAnsi="Calibri Light" w:cs="Times New Roman"/>
      <w:b/>
      <w:bCs/>
      <w:sz w:val="26"/>
      <w:szCs w:val="26"/>
      <w:lang w:eastAsia="ru-RU"/>
    </w:rPr>
  </w:style>
  <w:style w:type="numbering" w:customStyle="1" w:styleId="11">
    <w:name w:val="Нет списка1"/>
    <w:next w:val="a2"/>
    <w:uiPriority w:val="99"/>
    <w:semiHidden/>
    <w:rsid w:val="00D620E5"/>
  </w:style>
  <w:style w:type="paragraph" w:customStyle="1" w:styleId="a3">
    <w:name w:val="Знак Знак Знак Знак"/>
    <w:basedOn w:val="a"/>
    <w:rsid w:val="00D620E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21">
    <w:name w:val="Body Text 2"/>
    <w:basedOn w:val="a"/>
    <w:link w:val="22"/>
    <w:rsid w:val="00D620E5"/>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D620E5"/>
    <w:rPr>
      <w:rFonts w:ascii="Times New Roman" w:eastAsia="Times New Roman" w:hAnsi="Times New Roman" w:cs="Times New Roman"/>
      <w:sz w:val="24"/>
      <w:szCs w:val="20"/>
      <w:lang w:eastAsia="ru-RU"/>
    </w:rPr>
  </w:style>
  <w:style w:type="table" w:styleId="a4">
    <w:name w:val="Table Grid"/>
    <w:basedOn w:val="a1"/>
    <w:uiPriority w:val="59"/>
    <w:rsid w:val="00D620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Знак4"/>
    <w:basedOn w:val="a"/>
    <w:rsid w:val="00D620E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5">
    <w:name w:val="Body Text Indent"/>
    <w:basedOn w:val="a"/>
    <w:link w:val="a6"/>
    <w:rsid w:val="00D620E5"/>
    <w:pPr>
      <w:spacing w:after="120" w:line="240" w:lineRule="auto"/>
      <w:ind w:left="283"/>
      <w:jc w:val="both"/>
    </w:pPr>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rsid w:val="00D620E5"/>
    <w:rPr>
      <w:rFonts w:ascii="Times New Roman" w:eastAsia="Times New Roman" w:hAnsi="Times New Roman" w:cs="Times New Roman"/>
      <w:sz w:val="20"/>
      <w:szCs w:val="20"/>
      <w:lang w:eastAsia="ru-RU"/>
    </w:rPr>
  </w:style>
  <w:style w:type="paragraph" w:styleId="a7">
    <w:name w:val="Body Text"/>
    <w:basedOn w:val="a"/>
    <w:link w:val="a8"/>
    <w:rsid w:val="00D620E5"/>
    <w:pPr>
      <w:spacing w:after="120" w:line="240" w:lineRule="auto"/>
      <w:jc w:val="both"/>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D620E5"/>
    <w:rPr>
      <w:rFonts w:ascii="Times New Roman" w:eastAsia="Times New Roman" w:hAnsi="Times New Roman" w:cs="Times New Roman"/>
      <w:sz w:val="24"/>
      <w:szCs w:val="24"/>
      <w:lang w:eastAsia="ru-RU"/>
    </w:rPr>
  </w:style>
  <w:style w:type="paragraph" w:styleId="23">
    <w:name w:val="Body Text Indent 2"/>
    <w:basedOn w:val="a"/>
    <w:link w:val="24"/>
    <w:rsid w:val="00D620E5"/>
    <w:pPr>
      <w:spacing w:after="0" w:line="240" w:lineRule="auto"/>
      <w:ind w:firstLine="720"/>
      <w:jc w:val="both"/>
    </w:pPr>
    <w:rPr>
      <w:rFonts w:ascii="Times New Roman" w:eastAsia="Times New Roman" w:hAnsi="Times New Roman" w:cs="Times New Roman"/>
      <w:b/>
      <w:bCs/>
      <w:sz w:val="24"/>
      <w:szCs w:val="24"/>
      <w:lang w:eastAsia="ru-RU"/>
    </w:rPr>
  </w:style>
  <w:style w:type="character" w:customStyle="1" w:styleId="24">
    <w:name w:val="Основной текст с отступом 2 Знак"/>
    <w:basedOn w:val="a0"/>
    <w:link w:val="23"/>
    <w:rsid w:val="00D620E5"/>
    <w:rPr>
      <w:rFonts w:ascii="Times New Roman" w:eastAsia="Times New Roman" w:hAnsi="Times New Roman" w:cs="Times New Roman"/>
      <w:b/>
      <w:bCs/>
      <w:sz w:val="24"/>
      <w:szCs w:val="24"/>
      <w:lang w:eastAsia="ru-RU"/>
    </w:rPr>
  </w:style>
  <w:style w:type="paragraph" w:styleId="a9">
    <w:name w:val="footer"/>
    <w:basedOn w:val="a"/>
    <w:link w:val="aa"/>
    <w:uiPriority w:val="99"/>
    <w:rsid w:val="00D620E5"/>
    <w:pPr>
      <w:tabs>
        <w:tab w:val="center" w:pos="4677"/>
        <w:tab w:val="right" w:pos="9355"/>
      </w:tabs>
      <w:spacing w:after="0" w:line="240" w:lineRule="auto"/>
      <w:jc w:val="both"/>
    </w:pPr>
    <w:rPr>
      <w:rFonts w:ascii="Times New Roman" w:eastAsia="Times New Roman" w:hAnsi="Times New Roman" w:cs="Times New Roman"/>
      <w:sz w:val="24"/>
      <w:szCs w:val="24"/>
      <w:lang w:val="x-none" w:eastAsia="x-none"/>
    </w:rPr>
  </w:style>
  <w:style w:type="character" w:customStyle="1" w:styleId="aa">
    <w:name w:val="Нижний колонтитул Знак"/>
    <w:basedOn w:val="a0"/>
    <w:link w:val="a9"/>
    <w:uiPriority w:val="99"/>
    <w:rsid w:val="00D620E5"/>
    <w:rPr>
      <w:rFonts w:ascii="Times New Roman" w:eastAsia="Times New Roman" w:hAnsi="Times New Roman" w:cs="Times New Roman"/>
      <w:sz w:val="24"/>
      <w:szCs w:val="24"/>
      <w:lang w:val="x-none" w:eastAsia="x-none"/>
    </w:rPr>
  </w:style>
  <w:style w:type="character" w:styleId="ab">
    <w:name w:val="page number"/>
    <w:basedOn w:val="a0"/>
    <w:rsid w:val="00D620E5"/>
  </w:style>
  <w:style w:type="paragraph" w:styleId="ac">
    <w:name w:val="header"/>
    <w:basedOn w:val="a"/>
    <w:link w:val="ad"/>
    <w:rsid w:val="00D620E5"/>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D620E5"/>
    <w:rPr>
      <w:rFonts w:ascii="Times New Roman" w:eastAsia="Times New Roman" w:hAnsi="Times New Roman" w:cs="Times New Roman"/>
      <w:sz w:val="24"/>
      <w:szCs w:val="24"/>
      <w:lang w:eastAsia="ru-RU"/>
    </w:rPr>
  </w:style>
  <w:style w:type="paragraph" w:customStyle="1" w:styleId="40">
    <w:name w:val="Знак4"/>
    <w:basedOn w:val="a"/>
    <w:rsid w:val="00D620E5"/>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e">
    <w:name w:val="ольга"/>
    <w:basedOn w:val="1"/>
    <w:rsid w:val="00D620E5"/>
    <w:pPr>
      <w:widowControl w:val="0"/>
      <w:spacing w:line="360" w:lineRule="auto"/>
      <w:jc w:val="center"/>
    </w:pPr>
    <w:rPr>
      <w:rFonts w:ascii="Times New Roman" w:hAnsi="Times New Roman"/>
      <w:bCs w:val="0"/>
      <w:sz w:val="28"/>
      <w:szCs w:val="28"/>
    </w:rPr>
  </w:style>
  <w:style w:type="paragraph" w:styleId="af">
    <w:name w:val="Title"/>
    <w:basedOn w:val="a"/>
    <w:link w:val="af0"/>
    <w:uiPriority w:val="10"/>
    <w:qFormat/>
    <w:rsid w:val="00D620E5"/>
    <w:pPr>
      <w:spacing w:after="0" w:line="240" w:lineRule="auto"/>
      <w:contextualSpacing/>
    </w:pPr>
    <w:rPr>
      <w:rFonts w:asciiTheme="majorHAnsi" w:eastAsiaTheme="majorEastAsia" w:hAnsiTheme="majorHAnsi" w:cstheme="majorBidi"/>
      <w:spacing w:val="-10"/>
      <w:kern w:val="28"/>
      <w:sz w:val="56"/>
      <w:szCs w:val="56"/>
    </w:rPr>
  </w:style>
  <w:style w:type="paragraph" w:styleId="af1">
    <w:name w:val="Normal (Web)"/>
    <w:basedOn w:val="a"/>
    <w:uiPriority w:val="99"/>
    <w:rsid w:val="00D620E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rsid w:val="00D620E5"/>
    <w:pPr>
      <w:widowControl w:val="0"/>
      <w:autoSpaceDE w:val="0"/>
      <w:autoSpaceDN w:val="0"/>
      <w:adjustRightInd w:val="0"/>
      <w:spacing w:after="0" w:line="240" w:lineRule="auto"/>
      <w:jc w:val="both"/>
    </w:pPr>
    <w:rPr>
      <w:rFonts w:ascii="Arial" w:eastAsia="Times New Roman" w:hAnsi="Arial" w:cs="Arial"/>
      <w:b/>
      <w:bCs/>
      <w:sz w:val="20"/>
      <w:szCs w:val="20"/>
      <w:lang w:eastAsia="ru-RU"/>
    </w:rPr>
  </w:style>
  <w:style w:type="paragraph" w:customStyle="1" w:styleId="FR1">
    <w:name w:val="FR1"/>
    <w:rsid w:val="00D620E5"/>
    <w:pPr>
      <w:widowControl w:val="0"/>
      <w:overflowPunct w:val="0"/>
      <w:autoSpaceDE w:val="0"/>
      <w:autoSpaceDN w:val="0"/>
      <w:adjustRightInd w:val="0"/>
      <w:spacing w:before="500" w:after="0" w:line="240" w:lineRule="auto"/>
      <w:jc w:val="center"/>
      <w:textAlignment w:val="baseline"/>
    </w:pPr>
    <w:rPr>
      <w:rFonts w:ascii="Times New Roman" w:eastAsia="Times New Roman" w:hAnsi="Times New Roman" w:cs="Times New Roman"/>
      <w:b/>
      <w:noProof/>
      <w:sz w:val="48"/>
      <w:szCs w:val="20"/>
      <w:lang w:eastAsia="ru-RU"/>
    </w:rPr>
  </w:style>
  <w:style w:type="paragraph" w:customStyle="1" w:styleId="12">
    <w:name w:val="Стиль1"/>
    <w:basedOn w:val="a"/>
    <w:rsid w:val="00D620E5"/>
    <w:pPr>
      <w:suppressLineNumbers/>
      <w:suppressAutoHyphens/>
      <w:spacing w:after="0" w:line="240" w:lineRule="auto"/>
      <w:jc w:val="both"/>
    </w:pPr>
    <w:rPr>
      <w:rFonts w:ascii="Times New Roman" w:eastAsia="Times New Roman" w:hAnsi="Times New Roman" w:cs="Times New Roman"/>
      <w:lang w:eastAsia="ru-RU"/>
    </w:rPr>
  </w:style>
  <w:style w:type="paragraph" w:styleId="af2">
    <w:name w:val="Balloon Text"/>
    <w:basedOn w:val="a"/>
    <w:link w:val="af3"/>
    <w:uiPriority w:val="99"/>
    <w:rsid w:val="00D620E5"/>
    <w:pPr>
      <w:spacing w:after="0" w:line="240" w:lineRule="auto"/>
      <w:jc w:val="both"/>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uiPriority w:val="99"/>
    <w:rsid w:val="00D620E5"/>
    <w:rPr>
      <w:rFonts w:ascii="Tahoma" w:eastAsia="Times New Roman" w:hAnsi="Tahoma" w:cs="Times New Roman"/>
      <w:sz w:val="16"/>
      <w:szCs w:val="16"/>
      <w:lang w:val="x-none" w:eastAsia="x-none"/>
    </w:rPr>
  </w:style>
  <w:style w:type="character" w:customStyle="1" w:styleId="af4">
    <w:name w:val="Гипертекстовая ссылка"/>
    <w:uiPriority w:val="99"/>
    <w:rsid w:val="00D620E5"/>
    <w:rPr>
      <w:rFonts w:cs="Times New Roman"/>
      <w:color w:val="106BBE"/>
    </w:rPr>
  </w:style>
  <w:style w:type="paragraph" w:customStyle="1" w:styleId="ConsPlusNormal">
    <w:name w:val="ConsPlusNormal"/>
    <w:rsid w:val="00D620E5"/>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FontStyle40">
    <w:name w:val="Font Style40"/>
    <w:uiPriority w:val="99"/>
    <w:rsid w:val="00D620E5"/>
    <w:rPr>
      <w:rFonts w:ascii="Times New Roman" w:hAnsi="Times New Roman" w:cs="Times New Roman"/>
      <w:b/>
      <w:bCs/>
      <w:sz w:val="14"/>
      <w:szCs w:val="14"/>
    </w:rPr>
  </w:style>
  <w:style w:type="character" w:customStyle="1" w:styleId="FontStyle42">
    <w:name w:val="Font Style42"/>
    <w:uiPriority w:val="99"/>
    <w:rsid w:val="00D620E5"/>
    <w:rPr>
      <w:rFonts w:ascii="Times New Roman" w:hAnsi="Times New Roman" w:cs="Times New Roman"/>
      <w:sz w:val="14"/>
      <w:szCs w:val="14"/>
    </w:rPr>
  </w:style>
  <w:style w:type="paragraph" w:styleId="af5">
    <w:name w:val="No Spacing"/>
    <w:uiPriority w:val="1"/>
    <w:qFormat/>
    <w:rsid w:val="00D620E5"/>
    <w:pPr>
      <w:spacing w:after="0" w:line="240" w:lineRule="auto"/>
      <w:jc w:val="both"/>
    </w:pPr>
    <w:rPr>
      <w:rFonts w:ascii="Times New Roman" w:eastAsia="Times New Roman" w:hAnsi="Times New Roman" w:cs="Times New Roman"/>
      <w:sz w:val="24"/>
      <w:szCs w:val="24"/>
      <w:lang w:eastAsia="ru-RU"/>
    </w:rPr>
  </w:style>
  <w:style w:type="paragraph" w:styleId="af6">
    <w:name w:val="List Paragraph"/>
    <w:basedOn w:val="a"/>
    <w:link w:val="af7"/>
    <w:uiPriority w:val="34"/>
    <w:qFormat/>
    <w:rsid w:val="00D620E5"/>
    <w:pPr>
      <w:spacing w:after="0" w:line="240" w:lineRule="auto"/>
      <w:ind w:left="720"/>
      <w:contextualSpacing/>
      <w:jc w:val="both"/>
    </w:pPr>
    <w:rPr>
      <w:rFonts w:ascii="Times New Roman" w:eastAsia="Times New Roman" w:hAnsi="Times New Roman" w:cs="Times New Roman"/>
      <w:sz w:val="24"/>
      <w:szCs w:val="24"/>
      <w:lang w:eastAsia="ru-RU"/>
    </w:rPr>
  </w:style>
  <w:style w:type="character" w:customStyle="1" w:styleId="13">
    <w:name w:val="Основной текст1"/>
    <w:rsid w:val="00D620E5"/>
    <w:rPr>
      <w:rFonts w:ascii="Times New Roman" w:eastAsia="Times New Roman" w:hAnsi="Times New Roman" w:cs="Times New Roman"/>
      <w:shd w:val="clear" w:color="auto" w:fill="FFFFFF"/>
    </w:rPr>
  </w:style>
  <w:style w:type="character" w:customStyle="1" w:styleId="25">
    <w:name w:val="Основной текст2"/>
    <w:rsid w:val="00D620E5"/>
    <w:rPr>
      <w:rFonts w:ascii="Times New Roman" w:eastAsia="Times New Roman" w:hAnsi="Times New Roman" w:cs="Times New Roman"/>
      <w:shd w:val="clear" w:color="auto" w:fill="FFFFFF"/>
    </w:rPr>
  </w:style>
  <w:style w:type="character" w:customStyle="1" w:styleId="4pt0pt">
    <w:name w:val="Основной текст + 4 pt;Интервал 0 pt"/>
    <w:rsid w:val="00D620E5"/>
    <w:rPr>
      <w:rFonts w:ascii="Times New Roman" w:eastAsia="Times New Roman" w:hAnsi="Times New Roman" w:cs="Times New Roman"/>
      <w:spacing w:val="10"/>
      <w:sz w:val="8"/>
      <w:szCs w:val="8"/>
      <w:shd w:val="clear" w:color="auto" w:fill="FFFFFF"/>
    </w:rPr>
  </w:style>
  <w:style w:type="character" w:customStyle="1" w:styleId="4pt">
    <w:name w:val="Основной текст + 4 pt"/>
    <w:rsid w:val="00D620E5"/>
    <w:rPr>
      <w:rFonts w:ascii="Times New Roman" w:eastAsia="Times New Roman" w:hAnsi="Times New Roman" w:cs="Times New Roman"/>
      <w:sz w:val="8"/>
      <w:szCs w:val="8"/>
      <w:shd w:val="clear" w:color="auto" w:fill="FFFFFF"/>
    </w:rPr>
  </w:style>
  <w:style w:type="character" w:customStyle="1" w:styleId="31">
    <w:name w:val="Основной текст3"/>
    <w:rsid w:val="00D620E5"/>
    <w:rPr>
      <w:rFonts w:ascii="Times New Roman" w:eastAsia="Times New Roman" w:hAnsi="Times New Roman" w:cs="Times New Roman"/>
      <w:shd w:val="clear" w:color="auto" w:fill="FFFFFF"/>
    </w:rPr>
  </w:style>
  <w:style w:type="character" w:customStyle="1" w:styleId="41">
    <w:name w:val="Основной текст4"/>
    <w:rsid w:val="00D620E5"/>
    <w:rPr>
      <w:rFonts w:ascii="Times New Roman" w:eastAsia="Times New Roman" w:hAnsi="Times New Roman" w:cs="Times New Roman"/>
      <w:shd w:val="clear" w:color="auto" w:fill="FFFFFF"/>
    </w:rPr>
  </w:style>
  <w:style w:type="character" w:styleId="af8">
    <w:name w:val="Strong"/>
    <w:uiPriority w:val="22"/>
    <w:qFormat/>
    <w:rsid w:val="00D620E5"/>
    <w:rPr>
      <w:b/>
      <w:bCs/>
    </w:rPr>
  </w:style>
  <w:style w:type="character" w:customStyle="1" w:styleId="af7">
    <w:name w:val="Абзац списка Знак"/>
    <w:link w:val="af6"/>
    <w:uiPriority w:val="34"/>
    <w:locked/>
    <w:rsid w:val="00D620E5"/>
    <w:rPr>
      <w:rFonts w:ascii="Times New Roman" w:eastAsia="Times New Roman" w:hAnsi="Times New Roman" w:cs="Times New Roman"/>
      <w:sz w:val="24"/>
      <w:szCs w:val="24"/>
      <w:lang w:eastAsia="ru-RU"/>
    </w:rPr>
  </w:style>
  <w:style w:type="character" w:styleId="af9">
    <w:name w:val="Intense Emphasis"/>
    <w:uiPriority w:val="21"/>
    <w:qFormat/>
    <w:rsid w:val="00D620E5"/>
    <w:rPr>
      <w:i/>
      <w:iCs/>
      <w:color w:val="5B9BD5"/>
    </w:rPr>
  </w:style>
  <w:style w:type="character" w:styleId="afa">
    <w:name w:val="Emphasis"/>
    <w:uiPriority w:val="20"/>
    <w:qFormat/>
    <w:rsid w:val="00D620E5"/>
    <w:rPr>
      <w:i/>
      <w:iCs/>
    </w:rPr>
  </w:style>
  <w:style w:type="character" w:customStyle="1" w:styleId="apple-converted-space">
    <w:name w:val="apple-converted-space"/>
    <w:rsid w:val="00D620E5"/>
  </w:style>
  <w:style w:type="character" w:customStyle="1" w:styleId="0pt">
    <w:name w:val="Основной текст + Полужирный;Интервал 0 pt"/>
    <w:rsid w:val="00D620E5"/>
    <w:rPr>
      <w:rFonts w:ascii="Times New Roman" w:eastAsia="Times New Roman" w:hAnsi="Times New Roman" w:cs="Times New Roman"/>
      <w:b/>
      <w:bCs/>
      <w:i w:val="0"/>
      <w:iCs w:val="0"/>
      <w:smallCaps w:val="0"/>
      <w:strike w:val="0"/>
      <w:color w:val="000000"/>
      <w:spacing w:val="9"/>
      <w:w w:val="100"/>
      <w:position w:val="0"/>
      <w:sz w:val="15"/>
      <w:szCs w:val="15"/>
      <w:u w:val="none"/>
      <w:shd w:val="clear" w:color="auto" w:fill="FFFFFF"/>
      <w:lang w:val="ru-RU"/>
    </w:rPr>
  </w:style>
  <w:style w:type="character" w:styleId="afb">
    <w:name w:val="annotation reference"/>
    <w:rsid w:val="00D620E5"/>
    <w:rPr>
      <w:sz w:val="16"/>
      <w:szCs w:val="16"/>
    </w:rPr>
  </w:style>
  <w:style w:type="paragraph" w:styleId="afc">
    <w:name w:val="annotation text"/>
    <w:basedOn w:val="a"/>
    <w:link w:val="afd"/>
    <w:rsid w:val="00D620E5"/>
    <w:pPr>
      <w:spacing w:after="0" w:line="240" w:lineRule="auto"/>
      <w:jc w:val="both"/>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rsid w:val="00D620E5"/>
    <w:rPr>
      <w:rFonts w:ascii="Times New Roman" w:eastAsia="Times New Roman" w:hAnsi="Times New Roman" w:cs="Times New Roman"/>
      <w:sz w:val="20"/>
      <w:szCs w:val="20"/>
      <w:lang w:eastAsia="ru-RU"/>
    </w:rPr>
  </w:style>
  <w:style w:type="paragraph" w:styleId="afe">
    <w:name w:val="annotation subject"/>
    <w:basedOn w:val="afc"/>
    <w:next w:val="afc"/>
    <w:link w:val="aff"/>
    <w:rsid w:val="00D620E5"/>
    <w:rPr>
      <w:b/>
      <w:bCs/>
    </w:rPr>
  </w:style>
  <w:style w:type="character" w:customStyle="1" w:styleId="aff">
    <w:name w:val="Тема примечания Знак"/>
    <w:basedOn w:val="afd"/>
    <w:link w:val="afe"/>
    <w:rsid w:val="00D620E5"/>
    <w:rPr>
      <w:rFonts w:ascii="Times New Roman" w:eastAsia="Times New Roman" w:hAnsi="Times New Roman" w:cs="Times New Roman"/>
      <w:b/>
      <w:bCs/>
      <w:sz w:val="20"/>
      <w:szCs w:val="20"/>
      <w:lang w:eastAsia="ru-RU"/>
    </w:rPr>
  </w:style>
  <w:style w:type="paragraph" w:customStyle="1" w:styleId="formattext">
    <w:name w:val="formattext"/>
    <w:basedOn w:val="a"/>
    <w:rsid w:val="00D620E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ontstyle2">
    <w:name w:val="fontstyle2"/>
    <w:rsid w:val="00D620E5"/>
  </w:style>
  <w:style w:type="character" w:styleId="aff0">
    <w:name w:val="Hyperlink"/>
    <w:uiPriority w:val="99"/>
    <w:unhideWhenUsed/>
    <w:rsid w:val="00D620E5"/>
    <w:rPr>
      <w:color w:val="002971"/>
      <w:u w:val="single"/>
    </w:rPr>
  </w:style>
  <w:style w:type="character" w:customStyle="1" w:styleId="b-share-btnwrap3">
    <w:name w:val="b-share-btn__wrap3"/>
    <w:rsid w:val="00D620E5"/>
  </w:style>
  <w:style w:type="character" w:customStyle="1" w:styleId="b-share-counter3">
    <w:name w:val="b-share-counter3"/>
    <w:rsid w:val="00D620E5"/>
    <w:rPr>
      <w:rFonts w:ascii="Arial" w:hAnsi="Arial" w:cs="Arial" w:hint="default"/>
      <w:vanish/>
      <w:webHidden w:val="0"/>
      <w:color w:val="FFFFFF"/>
      <w:sz w:val="21"/>
      <w:szCs w:val="21"/>
      <w:specVanish w:val="0"/>
    </w:rPr>
  </w:style>
  <w:style w:type="paragraph" w:styleId="aff1">
    <w:name w:val="caption"/>
    <w:basedOn w:val="a"/>
    <w:next w:val="a"/>
    <w:unhideWhenUsed/>
    <w:qFormat/>
    <w:rsid w:val="00D620E5"/>
    <w:pPr>
      <w:spacing w:after="0" w:line="240" w:lineRule="auto"/>
      <w:jc w:val="both"/>
    </w:pPr>
    <w:rPr>
      <w:rFonts w:ascii="Times New Roman" w:eastAsia="Times New Roman" w:hAnsi="Times New Roman" w:cs="Times New Roman"/>
      <w:b/>
      <w:bCs/>
      <w:sz w:val="20"/>
      <w:szCs w:val="20"/>
      <w:lang w:eastAsia="ru-RU"/>
    </w:rPr>
  </w:style>
  <w:style w:type="paragraph" w:styleId="aff2">
    <w:name w:val="Subtitle"/>
    <w:basedOn w:val="a"/>
    <w:next w:val="a"/>
    <w:link w:val="aff3"/>
    <w:qFormat/>
    <w:rsid w:val="00D620E5"/>
    <w:pPr>
      <w:spacing w:after="60" w:line="240" w:lineRule="auto"/>
      <w:jc w:val="center"/>
      <w:outlineLvl w:val="1"/>
    </w:pPr>
    <w:rPr>
      <w:rFonts w:ascii="Calibri Light" w:eastAsia="Times New Roman" w:hAnsi="Calibri Light" w:cs="Times New Roman"/>
      <w:sz w:val="24"/>
      <w:szCs w:val="24"/>
      <w:lang w:eastAsia="ru-RU"/>
    </w:rPr>
  </w:style>
  <w:style w:type="character" w:customStyle="1" w:styleId="aff3">
    <w:name w:val="Подзаголовок Знак"/>
    <w:basedOn w:val="a0"/>
    <w:link w:val="aff2"/>
    <w:rsid w:val="00D620E5"/>
    <w:rPr>
      <w:rFonts w:ascii="Calibri Light" w:eastAsia="Times New Roman" w:hAnsi="Calibri Light" w:cs="Times New Roman"/>
      <w:sz w:val="24"/>
      <w:szCs w:val="24"/>
      <w:lang w:eastAsia="ru-RU"/>
    </w:rPr>
  </w:style>
  <w:style w:type="paragraph" w:customStyle="1" w:styleId="Standard">
    <w:name w:val="Standard"/>
    <w:rsid w:val="00D620E5"/>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q">
    <w:name w:val="q"/>
    <w:qFormat/>
    <w:rsid w:val="00D620E5"/>
  </w:style>
  <w:style w:type="character" w:customStyle="1" w:styleId="-">
    <w:name w:val="Интернет-ссылка"/>
    <w:rsid w:val="00D620E5"/>
    <w:rPr>
      <w:color w:val="0000FF"/>
      <w:u w:val="single"/>
    </w:rPr>
  </w:style>
  <w:style w:type="character" w:customStyle="1" w:styleId="af0">
    <w:name w:val="Название Знак"/>
    <w:basedOn w:val="a0"/>
    <w:link w:val="af"/>
    <w:uiPriority w:val="10"/>
    <w:rsid w:val="00D620E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EA0314B34609C4899B3A2A25695958305A163EEFF282A0147B4FC9E4z1m8B" TargetMode="External"/><Relationship Id="rId13" Type="http://schemas.openxmlformats.org/officeDocument/2006/relationships/hyperlink" Target="consultantplus://offline/ref=5240AF02D4ACFF802E3D0FF0E5A0358D90EE3F315996FB55F7CB297F2F63991058DD0AFB25F632E216B993323B9BC170D8ED2069A5E6082BY0I1G" TargetMode="Externa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consultantplus://offline/ref=B2C81E79D7520D380D3BFF2E286715D80B3D7262068557C7F74E948EB5A48EBC4A530B1722A3D758F247C737070CB10F2B4BF311876B1B10eFB5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uprava-bodaibo.ru" TargetMode="External"/><Relationship Id="rId11" Type="http://schemas.openxmlformats.org/officeDocument/2006/relationships/hyperlink" Target="consultantplus://offline/ref=B2C81E79D7520D380D3BFF2E286715D80A35746D078F57C7F74E948EB5A48EBC5853531B23A1C950F852916642e5B0G" TargetMode="External"/><Relationship Id="rId5" Type="http://schemas.openxmlformats.org/officeDocument/2006/relationships/webSettings" Target="webSettings.xml"/><Relationship Id="rId15" Type="http://schemas.openxmlformats.org/officeDocument/2006/relationships/hyperlink" Target="consultantplus://offline/ref=57B60C15EA28C74270F3670446E8D45BB8464F19EBCFCF899A1D6AFEB1BFA526DABC6F226CF4B2E1895B8A4AD13D836D3498F1B387qFj4G" TargetMode="External"/><Relationship Id="rId10" Type="http://schemas.openxmlformats.org/officeDocument/2006/relationships/hyperlink" Target="consultantplus://offline/ref=B2C81E79D7520D380D3BFF2E286715D80B3D736A0F8D57C7F74E948EB5A48EBC5853531B23A1C950F852916642e5B0G" TargetMode="External"/><Relationship Id="rId4" Type="http://schemas.openxmlformats.org/officeDocument/2006/relationships/settings" Target="settings.xml"/><Relationship Id="rId9" Type="http://schemas.openxmlformats.org/officeDocument/2006/relationships/hyperlink" Target="consultantplus://offline/ref=31EA0314B34609C4899B24273305035430594131E9F289F14D2A499EBB48C8CD8FzEm3B" TargetMode="External"/><Relationship Id="rId14" Type="http://schemas.openxmlformats.org/officeDocument/2006/relationships/hyperlink" Target="consultantplus://offline/ref=57B60C15EA28C74270F3670446E8D45BB94F481CEACFCF899A1D6AFEB1BFA526DABC6F226CF7B9B4D8148B16946C906D3198F2B298FEB01Fq4jCG"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Kharicheva\Documents\&#1041;&#1070;&#1044;&#1046;&#1045;&#1058;\&#1041;&#1102;&#1076;&#1078;&#1077;&#1090;%202018\&#1050;%20&#1086;&#1090;&#1095;&#1077;&#1090;&#1091;%20&#1075;&#1083;&#1072;&#1074;&#1099;\&#1050;&#1086;&#1087;&#1080;&#1103;%20&#1044;&#1086;&#1093;&#1086;&#1076;&#1099;%20&#1080;%20&#1088;&#1072;&#1089;&#1093;&#1086;&#1076;&#1099;%202006-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perspective val="2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688303979670388E-2"/>
          <c:y val="1.3295346628679962E-2"/>
          <c:w val="0.94321864537250877"/>
          <c:h val="0.93906932573599244"/>
        </c:manualLayout>
      </c:layout>
      <c:bar3DChart>
        <c:barDir val="col"/>
        <c:grouping val="clustered"/>
        <c:varyColors val="0"/>
        <c:ser>
          <c:idx val="1"/>
          <c:order val="1"/>
          <c:tx>
            <c:strRef>
              <c:f>'Лист1 (2)'!$A$15</c:f>
              <c:strCache>
                <c:ptCount val="1"/>
                <c:pt idx="0">
                  <c:v>Доходы с дотацией</c:v>
                </c:pt>
              </c:strCache>
            </c:strRef>
          </c:tx>
          <c:spPr>
            <a:solidFill>
              <a:srgbClr val="0099FF"/>
            </a:solidFill>
            <a:ln>
              <a:noFill/>
            </a:ln>
            <a:effectLst/>
            <a:sp3d/>
          </c:spPr>
          <c:invertIfNegative val="0"/>
          <c:cat>
            <c:numRef>
              <c:f>'Лист1 (2)'!$B$4:$O$4</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'Лист1 (2)'!$B$15:$O$15</c:f>
              <c:numCache>
                <c:formatCode>#,##0.00</c:formatCode>
                <c:ptCount val="14"/>
                <c:pt idx="0">
                  <c:v>56308.544430000002</c:v>
                </c:pt>
                <c:pt idx="1">
                  <c:v>71256</c:v>
                </c:pt>
                <c:pt idx="2">
                  <c:v>92279.281770000001</c:v>
                </c:pt>
                <c:pt idx="3">
                  <c:v>92089.408590000006</c:v>
                </c:pt>
                <c:pt idx="4">
                  <c:v>87084.861539999998</c:v>
                </c:pt>
                <c:pt idx="5">
                  <c:v>110030.39937</c:v>
                </c:pt>
                <c:pt idx="6">
                  <c:v>118879.4323</c:v>
                </c:pt>
                <c:pt idx="7">
                  <c:v>115453.27721999999</c:v>
                </c:pt>
                <c:pt idx="8">
                  <c:v>123972.65165</c:v>
                </c:pt>
                <c:pt idx="9">
                  <c:v>149519.51673999999</c:v>
                </c:pt>
                <c:pt idx="10">
                  <c:v>165186.37830000001</c:v>
                </c:pt>
                <c:pt idx="11">
                  <c:v>156667.0735</c:v>
                </c:pt>
                <c:pt idx="12">
                  <c:v>182437.25281999999</c:v>
                </c:pt>
                <c:pt idx="13">
                  <c:v>159372</c:v>
                </c:pt>
              </c:numCache>
            </c:numRef>
          </c:val>
          <c:shape val="cylinder"/>
          <c:extLst xmlns:c16r2="http://schemas.microsoft.com/office/drawing/2015/06/chart">
            <c:ext xmlns:c16="http://schemas.microsoft.com/office/drawing/2014/chart" uri="{C3380CC4-5D6E-409C-BE32-E72D297353CC}">
              <c16:uniqueId val="{00000000-A289-4045-9A49-2F97339194BE}"/>
            </c:ext>
          </c:extLst>
        </c:ser>
        <c:ser>
          <c:idx val="2"/>
          <c:order val="2"/>
          <c:tx>
            <c:strRef>
              <c:f>'Лист1 (2)'!$A$14</c:f>
              <c:strCache>
                <c:ptCount val="1"/>
                <c:pt idx="0">
                  <c:v>Расходы без МБТ</c:v>
                </c:pt>
              </c:strCache>
            </c:strRef>
          </c:tx>
          <c:spPr>
            <a:solidFill>
              <a:srgbClr val="009900"/>
            </a:solidFill>
            <a:ln>
              <a:noFill/>
            </a:ln>
            <a:effectLst/>
            <a:sp3d/>
          </c:spPr>
          <c:invertIfNegative val="0"/>
          <c:cat>
            <c:numRef>
              <c:f>'Лист1 (2)'!$B$4:$O$4</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'Лист1 (2)'!$B$14:$O$14</c:f>
              <c:numCache>
                <c:formatCode>#,##0.00</c:formatCode>
                <c:ptCount val="14"/>
                <c:pt idx="0">
                  <c:v>86910.186599999986</c:v>
                </c:pt>
                <c:pt idx="1">
                  <c:v>79061</c:v>
                </c:pt>
                <c:pt idx="2">
                  <c:v>92973.225589999987</c:v>
                </c:pt>
                <c:pt idx="3">
                  <c:v>82345.766749999981</c:v>
                </c:pt>
                <c:pt idx="4">
                  <c:v>92395.254620000022</c:v>
                </c:pt>
                <c:pt idx="5">
                  <c:v>95470.842970000012</c:v>
                </c:pt>
                <c:pt idx="6">
                  <c:v>112740.38005000002</c:v>
                </c:pt>
                <c:pt idx="7">
                  <c:v>120709.54297999998</c:v>
                </c:pt>
                <c:pt idx="8">
                  <c:v>87646.321699999986</c:v>
                </c:pt>
                <c:pt idx="9">
                  <c:v>153113.31973000002</c:v>
                </c:pt>
                <c:pt idx="10">
                  <c:v>164483.57970000006</c:v>
                </c:pt>
                <c:pt idx="11">
                  <c:v>156780.51639999999</c:v>
                </c:pt>
                <c:pt idx="12">
                  <c:v>137016.88272999995</c:v>
                </c:pt>
                <c:pt idx="13">
                  <c:v>207420.1</c:v>
                </c:pt>
              </c:numCache>
            </c:numRef>
          </c:val>
          <c:shape val="cylinder"/>
          <c:extLst xmlns:c16r2="http://schemas.microsoft.com/office/drawing/2015/06/chart">
            <c:ext xmlns:c16="http://schemas.microsoft.com/office/drawing/2014/chart" uri="{C3380CC4-5D6E-409C-BE32-E72D297353CC}">
              <c16:uniqueId val="{00000001-A289-4045-9A49-2F97339194BE}"/>
            </c:ext>
          </c:extLst>
        </c:ser>
        <c:ser>
          <c:idx val="3"/>
          <c:order val="3"/>
          <c:tx>
            <c:strRef>
              <c:f>'Лист1 (2)'!$A$20</c:f>
              <c:strCache>
                <c:ptCount val="1"/>
                <c:pt idx="0">
                  <c:v>Заработная плата аппарата</c:v>
                </c:pt>
              </c:strCache>
            </c:strRef>
          </c:tx>
          <c:spPr>
            <a:solidFill>
              <a:srgbClr val="9933FF"/>
            </a:solidFill>
            <a:ln>
              <a:noFill/>
            </a:ln>
            <a:effectLst/>
            <a:sp3d/>
          </c:spPr>
          <c:invertIfNegative val="0"/>
          <c:dLbls>
            <c:dLbl>
              <c:idx val="0"/>
              <c:layout>
                <c:manualLayout>
                  <c:x val="5.6537102473498231E-3"/>
                  <c:y val="-0.22981956315289648"/>
                </c:manualLayout>
              </c:layout>
              <c:tx>
                <c:rich>
                  <a:bodyPr rot="0" spcFirstLastPara="1" vertOverflow="clip" horzOverflow="clip" vert="horz" wrap="square" lIns="38100" tIns="19050" rIns="38100" bIns="19050" anchor="ctr" anchorCtr="1">
                    <a:spAutoFit/>
                  </a:bodyPr>
                  <a:lstStyle/>
                  <a:p>
                    <a:pPr>
                      <a:defRPr sz="1400" b="1" i="0" u="none" strike="noStrike" kern="1200" baseline="0">
                        <a:solidFill>
                          <a:schemeClr val="dk1">
                            <a:lumMod val="65000"/>
                            <a:lumOff val="35000"/>
                          </a:schemeClr>
                        </a:solidFill>
                        <a:latin typeface="+mn-lt"/>
                        <a:ea typeface="+mn-ea"/>
                        <a:cs typeface="+mn-cs"/>
                      </a:defRPr>
                    </a:pPr>
                    <a:r>
                      <a:rPr lang="en-US" sz="1400" b="1"/>
                      <a:t>21%</a:t>
                    </a:r>
                  </a:p>
                </c:rich>
              </c:tx>
              <c:numFmt formatCode="0%" sourceLinked="0"/>
              <c:spPr>
                <a:solidFill>
                  <a:srgbClr val="FFFF99"/>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400" b="1" i="0" u="none" strike="noStrike" kern="1200" baseline="0">
                      <a:solidFill>
                        <a:schemeClr val="dk1">
                          <a:lumMod val="65000"/>
                          <a:lumOff val="35000"/>
                        </a:schemeClr>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289-4045-9A49-2F97339194BE}"/>
                </c:ext>
                <c:ext xmlns:c15="http://schemas.microsoft.com/office/drawing/2012/chart" uri="{CE6537A1-D6FC-4f65-9D91-7224C49458BB}">
                  <c15:spPr xmlns:c15="http://schemas.microsoft.com/office/drawing/2012/chart">
                    <a:prstGeom prst="wedgeRectCallout">
                      <a:avLst/>
                    </a:prstGeom>
                    <a:noFill/>
                    <a:ln>
                      <a:noFill/>
                    </a:ln>
                  </c15:spPr>
                </c:ext>
              </c:extLst>
            </c:dLbl>
            <c:dLbl>
              <c:idx val="1"/>
              <c:layout>
                <c:manualLayout>
                  <c:x val="-1.8845700824499411E-3"/>
                  <c:y val="-0.25451092117758783"/>
                </c:manualLayout>
              </c:layout>
              <c:tx>
                <c:rich>
                  <a:bodyPr/>
                  <a:lstStyle/>
                  <a:p>
                    <a:r>
                      <a:rPr lang="en-US" sz="1200" b="1"/>
                      <a:t>17%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289-4045-9A49-2F97339194BE}"/>
                </c:ext>
                <c:ext xmlns:c15="http://schemas.microsoft.com/office/drawing/2012/chart" uri="{CE6537A1-D6FC-4f65-9D91-7224C49458BB}"/>
              </c:extLst>
            </c:dLbl>
            <c:dLbl>
              <c:idx val="2"/>
              <c:layout>
                <c:manualLayout>
                  <c:x val="-5.6537102473498231E-3"/>
                  <c:y val="-0.26970560303893643"/>
                </c:manualLayout>
              </c:layout>
              <c:tx>
                <c:rich>
                  <a:bodyPr/>
                  <a:lstStyle/>
                  <a:p>
                    <a:r>
                      <a:rPr lang="en-US"/>
                      <a:t>18%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289-4045-9A49-2F97339194BE}"/>
                </c:ext>
                <c:ext xmlns:c15="http://schemas.microsoft.com/office/drawing/2012/chart" uri="{CE6537A1-D6FC-4f65-9D91-7224C49458BB}"/>
              </c:extLst>
            </c:dLbl>
            <c:dLbl>
              <c:idx val="3"/>
              <c:layout>
                <c:manualLayout>
                  <c:x val="-6.5959952885748631E-3"/>
                  <c:y val="-0.29059829059829062"/>
                </c:manualLayout>
              </c:layout>
              <c:tx>
                <c:rich>
                  <a:bodyPr/>
                  <a:lstStyle/>
                  <a:p>
                    <a:r>
                      <a:rPr lang="en-US"/>
                      <a:t>16%</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A289-4045-9A49-2F97339194BE}"/>
                </c:ext>
                <c:ext xmlns:c15="http://schemas.microsoft.com/office/drawing/2012/chart" uri="{CE6537A1-D6FC-4f65-9D91-7224C49458BB}"/>
              </c:extLst>
            </c:dLbl>
            <c:dLbl>
              <c:idx val="4"/>
              <c:layout>
                <c:manualLayout>
                  <c:x val="-8.4805653710247342E-3"/>
                  <c:y val="-0.3247863247863248"/>
                </c:manualLayout>
              </c:layout>
              <c:tx>
                <c:rich>
                  <a:bodyPr/>
                  <a:lstStyle/>
                  <a:p>
                    <a:r>
                      <a:rPr lang="en-US"/>
                      <a:t>16%</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6-A289-4045-9A49-2F97339194BE}"/>
                </c:ext>
                <c:ext xmlns:c15="http://schemas.microsoft.com/office/drawing/2012/chart" uri="{CE6537A1-D6FC-4f65-9D91-7224C49458BB}"/>
              </c:extLst>
            </c:dLbl>
            <c:dLbl>
              <c:idx val="5"/>
              <c:layout>
                <c:manualLayout>
                  <c:x val="-8.4805653710247342E-3"/>
                  <c:y val="-0.35137701804368471"/>
                </c:manualLayout>
              </c:layout>
              <c:tx>
                <c:rich>
                  <a:bodyPr/>
                  <a:lstStyle/>
                  <a:p>
                    <a:r>
                      <a:rPr lang="en-US"/>
                      <a:t>15%</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A289-4045-9A49-2F97339194BE}"/>
                </c:ext>
                <c:ext xmlns:c15="http://schemas.microsoft.com/office/drawing/2012/chart" uri="{CE6537A1-D6FC-4f65-9D91-7224C49458BB}"/>
              </c:extLst>
            </c:dLbl>
            <c:dLbl>
              <c:idx val="6"/>
              <c:layout>
                <c:manualLayout>
                  <c:x val="-8.4805653710247342E-3"/>
                  <c:y val="-0.3684710351377018"/>
                </c:manualLayout>
              </c:layout>
              <c:tx>
                <c:rich>
                  <a:bodyPr/>
                  <a:lstStyle/>
                  <a:p>
                    <a:r>
                      <a:rPr lang="en-US"/>
                      <a:t>16%</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8-A289-4045-9A49-2F97339194BE}"/>
                </c:ext>
                <c:ext xmlns:c15="http://schemas.microsoft.com/office/drawing/2012/chart" uri="{CE6537A1-D6FC-4f65-9D91-7224C49458BB}"/>
              </c:extLst>
            </c:dLbl>
            <c:dLbl>
              <c:idx val="7"/>
              <c:layout>
                <c:manualLayout>
                  <c:x val="-4.7114252061248524E-3"/>
                  <c:y val="-0.4121557454890788"/>
                </c:manualLayout>
              </c:layout>
              <c:tx>
                <c:rich>
                  <a:bodyPr/>
                  <a:lstStyle/>
                  <a:p>
                    <a:r>
                      <a:rPr lang="en-US"/>
                      <a:t>18%</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A289-4045-9A49-2F97339194BE}"/>
                </c:ext>
                <c:ext xmlns:c15="http://schemas.microsoft.com/office/drawing/2012/chart" uri="{CE6537A1-D6FC-4f65-9D91-7224C49458BB}"/>
              </c:extLst>
            </c:dLbl>
            <c:dLbl>
              <c:idx val="8"/>
              <c:layout>
                <c:manualLayout>
                  <c:x val="-2.8268551236749809E-3"/>
                  <c:y val="-0.43684710351377021"/>
                </c:manualLayout>
              </c:layout>
              <c:tx>
                <c:rich>
                  <a:bodyPr/>
                  <a:lstStyle/>
                  <a:p>
                    <a:r>
                      <a:rPr lang="en-US"/>
                      <a:t>19%</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A-A289-4045-9A49-2F97339194BE}"/>
                </c:ext>
                <c:ext xmlns:c15="http://schemas.microsoft.com/office/drawing/2012/chart" uri="{CE6537A1-D6FC-4f65-9D91-7224C49458BB}"/>
              </c:extLst>
            </c:dLbl>
            <c:dLbl>
              <c:idx val="9"/>
              <c:layout>
                <c:manualLayout>
                  <c:x val="2.8268551236749115E-3"/>
                  <c:y val="-0.47293447293447294"/>
                </c:manualLayout>
              </c:layout>
              <c:tx>
                <c:rich>
                  <a:bodyPr/>
                  <a:lstStyle/>
                  <a:p>
                    <a:r>
                      <a:rPr lang="en-US"/>
                      <a:t>16%</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B-A289-4045-9A49-2F97339194BE}"/>
                </c:ext>
                <c:ext xmlns:c15="http://schemas.microsoft.com/office/drawing/2012/chart" uri="{CE6537A1-D6FC-4f65-9D91-7224C49458BB}"/>
              </c:extLst>
            </c:dLbl>
            <c:dLbl>
              <c:idx val="10"/>
              <c:layout>
                <c:manualLayout>
                  <c:x val="1.3191990577149587E-2"/>
                  <c:y val="-0.50142450142450146"/>
                </c:manualLayout>
              </c:layout>
              <c:tx>
                <c:rich>
                  <a:bodyPr/>
                  <a:lstStyle/>
                  <a:p>
                    <a:r>
                      <a:rPr lang="en-US"/>
                      <a:t>16%</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C-A289-4045-9A49-2F97339194BE}"/>
                </c:ext>
                <c:ext xmlns:c15="http://schemas.microsoft.com/office/drawing/2012/chart" uri="{CE6537A1-D6FC-4f65-9D91-7224C49458BB}"/>
              </c:extLst>
            </c:dLbl>
            <c:dLbl>
              <c:idx val="11"/>
              <c:layout>
                <c:manualLayout>
                  <c:x val="1.6018845700824499E-2"/>
                  <c:y val="-0.52991452991452992"/>
                </c:manualLayout>
              </c:layout>
              <c:tx>
                <c:rich>
                  <a:bodyPr/>
                  <a:lstStyle/>
                  <a:p>
                    <a:r>
                      <a:rPr lang="en-US"/>
                      <a:t>17%</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D-A289-4045-9A49-2F97339194BE}"/>
                </c:ext>
                <c:ext xmlns:c15="http://schemas.microsoft.com/office/drawing/2012/chart" uri="{CE6537A1-D6FC-4f65-9D91-7224C49458BB}"/>
              </c:extLst>
            </c:dLbl>
            <c:dLbl>
              <c:idx val="12"/>
              <c:layout>
                <c:manualLayout>
                  <c:x val="1.5076560659599529E-2"/>
                  <c:y val="-0.55460588793922128"/>
                </c:manualLayout>
              </c:layout>
              <c:tx>
                <c:rich>
                  <a:bodyPr/>
                  <a:lstStyle/>
                  <a:p>
                    <a:r>
                      <a:rPr lang="en-US"/>
                      <a:t>14%</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E-A289-4045-9A49-2F97339194BE}"/>
                </c:ext>
                <c:ext xmlns:c15="http://schemas.microsoft.com/office/drawing/2012/chart" uri="{CE6537A1-D6FC-4f65-9D91-7224C49458BB}"/>
              </c:extLst>
            </c:dLbl>
            <c:dLbl>
              <c:idx val="13"/>
              <c:layout>
                <c:manualLayout>
                  <c:x val="1.7903415783274441E-2"/>
                  <c:y val="-0.57549857549857553"/>
                </c:manualLayout>
              </c:layout>
              <c:tx>
                <c:rich>
                  <a:bodyPr/>
                  <a:lstStyle/>
                  <a:p>
                    <a:r>
                      <a:rPr lang="en-US"/>
                      <a:t>14%</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F-A289-4045-9A49-2F97339194BE}"/>
                </c:ext>
                <c:ext xmlns:c15="http://schemas.microsoft.com/office/drawing/2012/chart" uri="{CE6537A1-D6FC-4f65-9D91-7224C49458BB}"/>
              </c:extLst>
            </c:dLbl>
            <c:spPr>
              <a:solidFill>
                <a:srgbClr val="FFFF99"/>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400" b="1"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 (2)'!$B$4:$O$4</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'Лист1 (2)'!$B$20:$O$20</c:f>
              <c:numCache>
                <c:formatCode>#,##0.00</c:formatCode>
                <c:ptCount val="14"/>
                <c:pt idx="0">
                  <c:v>11659.12</c:v>
                </c:pt>
                <c:pt idx="1">
                  <c:v>12521</c:v>
                </c:pt>
                <c:pt idx="2">
                  <c:v>16480.88</c:v>
                </c:pt>
                <c:pt idx="3">
                  <c:v>14333.2</c:v>
                </c:pt>
                <c:pt idx="4">
                  <c:v>13792</c:v>
                </c:pt>
                <c:pt idx="5">
                  <c:v>16113</c:v>
                </c:pt>
                <c:pt idx="6">
                  <c:v>18590</c:v>
                </c:pt>
                <c:pt idx="7">
                  <c:v>20571</c:v>
                </c:pt>
                <c:pt idx="8">
                  <c:v>23773</c:v>
                </c:pt>
                <c:pt idx="9">
                  <c:v>23753</c:v>
                </c:pt>
                <c:pt idx="10">
                  <c:v>26739</c:v>
                </c:pt>
                <c:pt idx="11">
                  <c:v>26003</c:v>
                </c:pt>
                <c:pt idx="12">
                  <c:v>26138</c:v>
                </c:pt>
                <c:pt idx="13">
                  <c:v>29186.3</c:v>
                </c:pt>
              </c:numCache>
            </c:numRef>
          </c:val>
          <c:shape val="cylinder"/>
          <c:extLst xmlns:c16r2="http://schemas.microsoft.com/office/drawing/2015/06/chart">
            <c:ext xmlns:c16="http://schemas.microsoft.com/office/drawing/2014/chart" uri="{C3380CC4-5D6E-409C-BE32-E72D297353CC}">
              <c16:uniqueId val="{00000010-A289-4045-9A49-2F97339194BE}"/>
            </c:ext>
          </c:extLst>
        </c:ser>
        <c:dLbls>
          <c:showLegendKey val="0"/>
          <c:showVal val="0"/>
          <c:showCatName val="0"/>
          <c:showSerName val="0"/>
          <c:showPercent val="0"/>
          <c:showBubbleSize val="0"/>
        </c:dLbls>
        <c:gapWidth val="25"/>
        <c:gapDepth val="14"/>
        <c:shape val="box"/>
        <c:axId val="-921480368"/>
        <c:axId val="-921485808"/>
        <c:axId val="0"/>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'Лист1 (2)'!$A$4</c15:sqref>
                        </c15:formulaRef>
                      </c:ext>
                    </c:extLst>
                    <c:strCache>
                      <c:ptCount val="1"/>
                    </c:strCache>
                  </c:strRef>
                </c:tx>
                <c:spPr>
                  <a:solidFill>
                    <a:schemeClr val="accent1"/>
                  </a:solidFill>
                  <a:ln>
                    <a:noFill/>
                  </a:ln>
                  <a:effectLst/>
                  <a:sp3d/>
                </c:spPr>
                <c:invertIfNegative val="0"/>
                <c:cat>
                  <c:numRef>
                    <c:extLst xmlns:c16r2="http://schemas.microsoft.com/office/drawing/2015/06/chart">
                      <c:ext uri="{02D57815-91ED-43cb-92C2-25804820EDAC}">
                        <c15:formulaRef>
                          <c15:sqref>'Лист1 (2)'!$B$4:$O$4</c15:sqref>
                        </c15:formulaRef>
                      </c:ext>
                    </c:extLst>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extLst xmlns:c16r2="http://schemas.microsoft.com/office/drawing/2015/06/chart">
                      <c:ext uri="{02D57815-91ED-43cb-92C2-25804820EDAC}">
                        <c15:formulaRef>
                          <c15:sqref>'Лист1 (2)'!$B$4:$O$4</c15:sqref>
                        </c15:formulaRef>
                      </c:ext>
                    </c:extLst>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val>
                <c:extLst xmlns:c16r2="http://schemas.microsoft.com/office/drawing/2015/06/chart">
                  <c:ext xmlns:c16="http://schemas.microsoft.com/office/drawing/2014/chart" uri="{C3380CC4-5D6E-409C-BE32-E72D297353CC}">
                    <c16:uniqueId val="{00000011-A289-4045-9A49-2F97339194BE}"/>
                  </c:ext>
                </c:extLst>
              </c15:ser>
            </c15:filteredBarSeries>
          </c:ext>
        </c:extLst>
      </c:bar3DChart>
      <c:catAx>
        <c:axId val="-921480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Black" panose="020B0A04020102020204" pitchFamily="34" charset="0"/>
                <a:ea typeface="+mn-ea"/>
                <a:cs typeface="+mn-cs"/>
              </a:defRPr>
            </a:pPr>
            <a:endParaRPr lang="ru-RU"/>
          </a:p>
        </c:txPr>
        <c:crossAx val="-921485808"/>
        <c:crosses val="autoZero"/>
        <c:auto val="1"/>
        <c:lblAlgn val="ctr"/>
        <c:lblOffset val="100"/>
        <c:noMultiLvlLbl val="0"/>
      </c:catAx>
      <c:valAx>
        <c:axId val="-921485808"/>
        <c:scaling>
          <c:orientation val="minMax"/>
        </c:scaling>
        <c:delete val="0"/>
        <c:axPos val="l"/>
        <c:majorGridlines>
          <c:spPr>
            <a:ln w="15875" cap="flat" cmpd="sng" algn="ctr">
              <a:solidFill>
                <a:schemeClr val="accent2">
                  <a:lumMod val="40000"/>
                  <a:lumOff val="60000"/>
                </a:schemeClr>
              </a:solidFill>
              <a:round/>
            </a:ln>
            <a:effectLst>
              <a:outerShdw blurRad="50800" dist="38100" dir="18900000" algn="bl" rotWithShape="0">
                <a:prstClr val="black">
                  <a:alpha val="40000"/>
                </a:prstClr>
              </a:outerShdw>
            </a:effectLst>
          </c:spPr>
        </c:majorGridlines>
        <c:title>
          <c:tx>
            <c:rich>
              <a:bodyPr rot="-540000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600" b="1"/>
                  <a:t>Тыс.рублей</a:t>
                </a:r>
              </a:p>
            </c:rich>
          </c:tx>
          <c:layout>
            <c:manualLayout>
              <c:xMode val="edge"/>
              <c:yMode val="edge"/>
              <c:x val="5.7966556300603767E-2"/>
              <c:y val="0.31453440114857439"/>
            </c:manualLayout>
          </c:layout>
          <c:overlay val="0"/>
          <c:spPr>
            <a:noFill/>
            <a:ln>
              <a:noFill/>
            </a:ln>
            <a:effectLst/>
          </c:spPr>
          <c:txPr>
            <a:bodyPr rot="-540000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RU"/>
          </a:p>
        </c:txPr>
        <c:crossAx val="-921480368"/>
        <c:crosses val="autoZero"/>
        <c:crossBetween val="between"/>
      </c:valAx>
      <c:spPr>
        <a:solidFill>
          <a:schemeClr val="tx2">
            <a:lumMod val="20000"/>
            <a:lumOff val="80000"/>
          </a:schemeClr>
        </a:solidFill>
        <a:ln>
          <a:noFill/>
        </a:ln>
        <a:effectLst/>
      </c:spPr>
    </c:plotArea>
    <c:legend>
      <c:legendPos val="b"/>
      <c:legendEntry>
        <c:idx val="0"/>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egendEntry>
        <c:idx val="2"/>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3.2408843541091338E-2"/>
          <c:y val="0.9214626376831101"/>
          <c:w val="0.67943849674933388"/>
          <c:h val="6.7141350920878473E-2"/>
        </c:manualLayout>
      </c:layout>
      <c:overlay val="0"/>
      <c:spPr>
        <a:noFill/>
        <a:ln>
          <a:noFill/>
        </a:ln>
        <a:effectLst/>
      </c:spPr>
      <c:txPr>
        <a:bodyPr rot="0" spcFirstLastPara="1" vertOverflow="ellipsis" vert="horz" wrap="square" anchor="ctr" anchorCtr="1"/>
        <a:lstStyle/>
        <a:p>
          <a:pPr>
            <a:defRPr sz="1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E7DBF-C43E-447E-897D-4C286C13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12136</Words>
  <Characters>69176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Ходарева Светлана Николаевна</dc:creator>
  <cp:keywords/>
  <dc:description/>
  <cp:lastModifiedBy>Ходарева Светлана Николаевна</cp:lastModifiedBy>
  <cp:revision>20</cp:revision>
  <cp:lastPrinted>2019-04-25T05:44:00Z</cp:lastPrinted>
  <dcterms:created xsi:type="dcterms:W3CDTF">2019-03-13T03:47:00Z</dcterms:created>
  <dcterms:modified xsi:type="dcterms:W3CDTF">2019-05-14T00:38:00Z</dcterms:modified>
</cp:coreProperties>
</file>