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68" w:rsidRPr="002F080E" w:rsidRDefault="00BC0F68" w:rsidP="00BC0F68">
      <w:pPr>
        <w:tabs>
          <w:tab w:val="left" w:pos="709"/>
        </w:tabs>
        <w:jc w:val="center"/>
        <w:rPr>
          <w:b/>
          <w:sz w:val="24"/>
          <w:szCs w:val="24"/>
        </w:rPr>
      </w:pPr>
      <w:r w:rsidRPr="002F080E">
        <w:rPr>
          <w:b/>
          <w:sz w:val="24"/>
          <w:szCs w:val="24"/>
        </w:rPr>
        <w:t>РОССИЙСКАЯ ФЕДЕРАЦИЯ</w:t>
      </w:r>
    </w:p>
    <w:p w:rsidR="00BC0F68" w:rsidRPr="002F080E" w:rsidRDefault="00BC0F68" w:rsidP="00BC0F68">
      <w:pPr>
        <w:tabs>
          <w:tab w:val="center" w:pos="4890"/>
          <w:tab w:val="left" w:pos="8610"/>
        </w:tabs>
        <w:jc w:val="center"/>
        <w:rPr>
          <w:b/>
          <w:sz w:val="24"/>
          <w:szCs w:val="24"/>
        </w:rPr>
      </w:pPr>
      <w:r w:rsidRPr="002F080E">
        <w:rPr>
          <w:b/>
          <w:sz w:val="24"/>
          <w:szCs w:val="24"/>
        </w:rPr>
        <w:t>ИРКУТСКАЯ ОБЛАСТЬ БОДАЙБИНСКИЙ РАЙОН</w:t>
      </w:r>
    </w:p>
    <w:p w:rsidR="00BC0F68" w:rsidRPr="002F080E" w:rsidRDefault="00BC0F68" w:rsidP="00BC0F68">
      <w:pPr>
        <w:jc w:val="center"/>
        <w:rPr>
          <w:b/>
          <w:sz w:val="24"/>
          <w:szCs w:val="24"/>
        </w:rPr>
      </w:pPr>
      <w:r w:rsidRPr="002F080E">
        <w:rPr>
          <w:b/>
          <w:sz w:val="24"/>
          <w:szCs w:val="24"/>
        </w:rPr>
        <w:t>ДУМА БОДАЙБИНСКОГО ГОРОДСКОГО ПОСЕЛЕНИЯ</w:t>
      </w:r>
      <w:r w:rsidRPr="002F080E">
        <w:rPr>
          <w:b/>
          <w:sz w:val="24"/>
          <w:szCs w:val="24"/>
        </w:rPr>
        <w:br/>
        <w:t>РЕШЕНИЕ</w:t>
      </w:r>
    </w:p>
    <w:p w:rsidR="00BC0F68" w:rsidRPr="002F080E" w:rsidRDefault="00BC0F68" w:rsidP="00BC0F68">
      <w:pPr>
        <w:jc w:val="center"/>
        <w:rPr>
          <w:sz w:val="24"/>
          <w:szCs w:val="24"/>
        </w:rPr>
      </w:pPr>
    </w:p>
    <w:p w:rsidR="00BC0F68" w:rsidRPr="002F080E" w:rsidRDefault="00BC0F68" w:rsidP="00BC0F68">
      <w:pPr>
        <w:jc w:val="both"/>
        <w:rPr>
          <w:sz w:val="24"/>
          <w:szCs w:val="24"/>
        </w:rPr>
      </w:pPr>
    </w:p>
    <w:p w:rsidR="00BC0F68" w:rsidRPr="002F080E" w:rsidRDefault="00BC0F68" w:rsidP="00BC0F68">
      <w:pPr>
        <w:jc w:val="center"/>
        <w:rPr>
          <w:b/>
          <w:sz w:val="24"/>
          <w:szCs w:val="24"/>
        </w:rPr>
      </w:pPr>
      <w:r w:rsidRPr="002F080E">
        <w:rPr>
          <w:b/>
          <w:sz w:val="24"/>
          <w:szCs w:val="24"/>
        </w:rPr>
        <w:t xml:space="preserve">Принято на заседании Думы Бодайбинского городского поселения   </w:t>
      </w:r>
    </w:p>
    <w:p w:rsidR="00BC0F68" w:rsidRPr="002F080E" w:rsidRDefault="00BC0F68" w:rsidP="00BC0F68">
      <w:pPr>
        <w:rPr>
          <w:sz w:val="24"/>
          <w:szCs w:val="24"/>
        </w:rPr>
      </w:pPr>
    </w:p>
    <w:p w:rsidR="00BC0F68" w:rsidRPr="002F080E" w:rsidRDefault="00BC0F68" w:rsidP="00BC0F68">
      <w:pPr>
        <w:rPr>
          <w:sz w:val="24"/>
          <w:szCs w:val="24"/>
        </w:rPr>
      </w:pPr>
    </w:p>
    <w:p w:rsidR="00BC0F68" w:rsidRPr="002F080E" w:rsidRDefault="00BC0F68" w:rsidP="00BC0F68">
      <w:pPr>
        <w:jc w:val="center"/>
        <w:rPr>
          <w:sz w:val="24"/>
          <w:szCs w:val="24"/>
        </w:rPr>
      </w:pPr>
      <w:r w:rsidRPr="002F080E">
        <w:rPr>
          <w:sz w:val="24"/>
          <w:szCs w:val="24"/>
        </w:rPr>
        <w:t xml:space="preserve">Об установлении налога на имущество физических лиц на территории </w:t>
      </w:r>
    </w:p>
    <w:p w:rsidR="00BC0F68" w:rsidRPr="002F080E" w:rsidRDefault="00BC0F68" w:rsidP="00BC0F68">
      <w:pPr>
        <w:jc w:val="center"/>
        <w:rPr>
          <w:sz w:val="24"/>
          <w:szCs w:val="24"/>
        </w:rPr>
      </w:pPr>
      <w:r w:rsidRPr="002F080E">
        <w:rPr>
          <w:sz w:val="24"/>
          <w:szCs w:val="24"/>
        </w:rPr>
        <w:t>Бодайбинского муниципального образования Иркутской области</w:t>
      </w:r>
    </w:p>
    <w:p w:rsidR="00BC0F68" w:rsidRPr="002F080E" w:rsidRDefault="00BC0F68" w:rsidP="00BC0F68">
      <w:pPr>
        <w:jc w:val="center"/>
        <w:rPr>
          <w:sz w:val="24"/>
          <w:szCs w:val="24"/>
        </w:rPr>
      </w:pPr>
    </w:p>
    <w:p w:rsidR="00BC0F68" w:rsidRPr="002F080E" w:rsidRDefault="00BC0F68" w:rsidP="00BC0F68">
      <w:pPr>
        <w:suppressAutoHyphens/>
        <w:ind w:firstLine="720"/>
        <w:jc w:val="both"/>
        <w:rPr>
          <w:sz w:val="24"/>
          <w:szCs w:val="24"/>
        </w:rPr>
      </w:pPr>
      <w:r w:rsidRPr="002F080E">
        <w:rPr>
          <w:sz w:val="24"/>
          <w:szCs w:val="24"/>
        </w:rPr>
        <w:t xml:space="preserve">Руководствуясь статьями 14 и 35 Федерального закона от 06.10.2003 г. №131-ФЗ «Об общих принципах организации местного самоуправления в Российской Федерации», главой 32 Налогового кодекса Российской Федерации, статьями 6, 26, 34 Устава Бодайбинского муниципального образования, Дума Бодайбинского городского поселения </w:t>
      </w:r>
    </w:p>
    <w:p w:rsidR="00BC0F68" w:rsidRPr="002F080E" w:rsidRDefault="00BC0F68" w:rsidP="00BC0F68">
      <w:pPr>
        <w:pStyle w:val="a3"/>
        <w:suppressAutoHyphens/>
        <w:ind w:firstLine="0"/>
      </w:pPr>
      <w:r w:rsidRPr="002F080E">
        <w:rPr>
          <w:b/>
        </w:rPr>
        <w:t>РЕШИЛА:</w:t>
      </w:r>
    </w:p>
    <w:p w:rsidR="00BC0F68" w:rsidRPr="002F080E" w:rsidRDefault="00BC0F68" w:rsidP="00BC0F68">
      <w:pPr>
        <w:numPr>
          <w:ilvl w:val="0"/>
          <w:numId w:val="1"/>
        </w:numPr>
        <w:tabs>
          <w:tab w:val="left" w:pos="1276"/>
        </w:tabs>
        <w:suppressAutoHyphens/>
        <w:ind w:left="0" w:firstLine="709"/>
        <w:jc w:val="both"/>
        <w:rPr>
          <w:sz w:val="24"/>
          <w:szCs w:val="24"/>
        </w:rPr>
      </w:pPr>
      <w:r w:rsidRPr="002F080E">
        <w:rPr>
          <w:sz w:val="24"/>
          <w:szCs w:val="24"/>
        </w:rPr>
        <w:t>Установить и ввести в действие на территории Бодайбинского муниципального образования налог на имущество физических лиц, исчисляемый исходя из кадастровой стоимости объектов налогообложения.</w:t>
      </w:r>
    </w:p>
    <w:p w:rsidR="00BC0F68" w:rsidRPr="002F080E" w:rsidRDefault="00BC0F68" w:rsidP="00BC0F68">
      <w:pPr>
        <w:numPr>
          <w:ilvl w:val="0"/>
          <w:numId w:val="1"/>
        </w:numPr>
        <w:tabs>
          <w:tab w:val="left" w:pos="1276"/>
        </w:tabs>
        <w:suppressAutoHyphens/>
        <w:ind w:left="0" w:firstLine="705"/>
        <w:jc w:val="both"/>
        <w:rPr>
          <w:sz w:val="24"/>
          <w:szCs w:val="24"/>
        </w:rPr>
      </w:pPr>
      <w:r w:rsidRPr="002F080E">
        <w:rPr>
          <w:sz w:val="24"/>
          <w:szCs w:val="24"/>
        </w:rPr>
        <w:t>Установить налоговые ставки налога на имущество физических лиц в следующих размерах в отношении:</w:t>
      </w:r>
    </w:p>
    <w:p w:rsidR="00BC0F68" w:rsidRPr="002F080E" w:rsidRDefault="00BC0F68" w:rsidP="00BC0F68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2F080E">
        <w:rPr>
          <w:sz w:val="24"/>
          <w:szCs w:val="24"/>
        </w:rPr>
        <w:t xml:space="preserve">2.1. жилых домов, </w:t>
      </w:r>
      <w:bookmarkStart w:id="0" w:name="_GoBack"/>
      <w:bookmarkEnd w:id="0"/>
      <w:r w:rsidRPr="002F080E">
        <w:rPr>
          <w:sz w:val="24"/>
          <w:szCs w:val="24"/>
        </w:rPr>
        <w:t>частей жилых домов, квартир, частей квартир, комнат – 0,1 процента.</w:t>
      </w:r>
    </w:p>
    <w:p w:rsidR="00BC0F68" w:rsidRPr="002F080E" w:rsidRDefault="00BC0F68" w:rsidP="00BC0F68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2F080E">
        <w:rPr>
          <w:sz w:val="24"/>
          <w:szCs w:val="24"/>
        </w:rPr>
        <w:t>2.2. объектов незавершенного строительства в случае, если проектируемым назначением таких объектов является жилой дом – 0,1 процента.</w:t>
      </w:r>
    </w:p>
    <w:p w:rsidR="00BC0F68" w:rsidRPr="002F080E" w:rsidRDefault="00BC0F68" w:rsidP="00BC0F68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2F080E">
        <w:rPr>
          <w:sz w:val="24"/>
          <w:szCs w:val="24"/>
        </w:rPr>
        <w:t>2.3. единых недвижимых комплексов, в состав которых входит хотя бы один жилой дом – 0,2 процента.</w:t>
      </w:r>
    </w:p>
    <w:p w:rsidR="00BC0F68" w:rsidRPr="002F080E" w:rsidRDefault="00BC0F68" w:rsidP="00BC0F68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2F080E">
        <w:rPr>
          <w:sz w:val="24"/>
          <w:szCs w:val="24"/>
        </w:rPr>
        <w:t xml:space="preserve">2.4. гаражей и </w:t>
      </w:r>
      <w:proofErr w:type="spellStart"/>
      <w:r w:rsidRPr="002F080E">
        <w:rPr>
          <w:sz w:val="24"/>
          <w:szCs w:val="24"/>
        </w:rPr>
        <w:t>машино</w:t>
      </w:r>
      <w:proofErr w:type="spellEnd"/>
      <w:r w:rsidRPr="002F080E">
        <w:rPr>
          <w:sz w:val="24"/>
          <w:szCs w:val="24"/>
        </w:rPr>
        <w:t>-мест, в том числе расположенные в объектах налогообложения, указанных в подпункте 2.6 настоящего пункта – 0,2 процента.</w:t>
      </w:r>
    </w:p>
    <w:p w:rsidR="00BC0F68" w:rsidRPr="002F080E" w:rsidRDefault="00BC0F68" w:rsidP="00BC0F68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2F080E">
        <w:rPr>
          <w:sz w:val="24"/>
          <w:szCs w:val="24"/>
        </w:rPr>
        <w:t>2.5.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– 0,1 процента.</w:t>
      </w:r>
    </w:p>
    <w:p w:rsidR="00BC0F68" w:rsidRPr="002F080E" w:rsidRDefault="00BC0F68" w:rsidP="00BC0F68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2F080E">
        <w:rPr>
          <w:sz w:val="24"/>
          <w:szCs w:val="24"/>
        </w:rPr>
        <w:t>2.6.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 – 2 процента.</w:t>
      </w:r>
    </w:p>
    <w:p w:rsidR="00BC0F68" w:rsidRPr="002F080E" w:rsidRDefault="00BC0F68" w:rsidP="00BC0F68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2F080E">
        <w:rPr>
          <w:sz w:val="24"/>
          <w:szCs w:val="24"/>
        </w:rPr>
        <w:t>2.7. объектов налогообложения, кадастровая стоимость каждого из которых превышает 300 млн. рублей – 2 процента.</w:t>
      </w:r>
    </w:p>
    <w:p w:rsidR="00BC0F68" w:rsidRPr="002F080E" w:rsidRDefault="00BC0F68" w:rsidP="00BC0F68">
      <w:pPr>
        <w:tabs>
          <w:tab w:val="left" w:pos="1276"/>
        </w:tabs>
        <w:suppressAutoHyphens/>
        <w:ind w:left="709"/>
        <w:jc w:val="both"/>
        <w:rPr>
          <w:sz w:val="24"/>
          <w:szCs w:val="24"/>
        </w:rPr>
      </w:pPr>
      <w:r w:rsidRPr="002F080E">
        <w:rPr>
          <w:sz w:val="24"/>
          <w:szCs w:val="24"/>
        </w:rPr>
        <w:t>2.8. прочих объектов налогообложения – 0,5 процентов.</w:t>
      </w:r>
    </w:p>
    <w:p w:rsidR="00BC0F68" w:rsidRPr="002F080E" w:rsidRDefault="00BC0F68" w:rsidP="00BC0F68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2F080E">
        <w:rPr>
          <w:sz w:val="24"/>
          <w:szCs w:val="24"/>
        </w:rPr>
        <w:t xml:space="preserve">3. Установить, что право на налоговую льготу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деятельности, предоставляется гражданам, имеющим звание «Почетный гражданин города Бодайбо и района».  </w:t>
      </w:r>
    </w:p>
    <w:p w:rsidR="00BC0F68" w:rsidRPr="002F080E" w:rsidRDefault="00BC0F68" w:rsidP="00BC0F68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2F080E">
        <w:rPr>
          <w:sz w:val="24"/>
          <w:szCs w:val="24"/>
        </w:rPr>
        <w:t>4. Настоящее решение вступает в силу с 1 января 2020 года, но не ранее, чем по истечении одного месяца со дня его официального опубликования и не ранее 1-го числа очередного налогового периода.</w:t>
      </w:r>
    </w:p>
    <w:p w:rsidR="00BC0F68" w:rsidRPr="002F080E" w:rsidRDefault="00BC0F68" w:rsidP="00BC0F68">
      <w:pPr>
        <w:tabs>
          <w:tab w:val="left" w:pos="1276"/>
        </w:tabs>
        <w:suppressAutoHyphens/>
        <w:ind w:firstLine="709"/>
        <w:jc w:val="both"/>
        <w:rPr>
          <w:sz w:val="24"/>
          <w:szCs w:val="24"/>
        </w:rPr>
      </w:pPr>
      <w:r w:rsidRPr="002F080E">
        <w:rPr>
          <w:sz w:val="24"/>
          <w:szCs w:val="24"/>
        </w:rPr>
        <w:t xml:space="preserve">5. Со дня вступления в силу настоящего решения признать утратившим силу решение Думы Бодайбинского городского поселения от 13.11.2018 г. №26-па «Об </w:t>
      </w:r>
      <w:r w:rsidRPr="002F080E">
        <w:rPr>
          <w:sz w:val="24"/>
          <w:szCs w:val="24"/>
        </w:rPr>
        <w:lastRenderedPageBreak/>
        <w:t>установлении налога на имущество физических лиц на территории Бодайбинского муниципального образования».</w:t>
      </w:r>
    </w:p>
    <w:p w:rsidR="00BC0F68" w:rsidRPr="002F080E" w:rsidRDefault="00BC0F68" w:rsidP="00BC0F68">
      <w:pPr>
        <w:pStyle w:val="ConsPlusNormal"/>
        <w:tabs>
          <w:tab w:val="left" w:pos="1276"/>
        </w:tabs>
        <w:suppressAutoHyphens/>
        <w:ind w:firstLine="709"/>
        <w:jc w:val="both"/>
      </w:pPr>
      <w:r w:rsidRPr="002F080E">
        <w:t xml:space="preserve">6.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2F080E">
          <w:rPr>
            <w:rStyle w:val="a5"/>
            <w:lang w:val="en-US"/>
          </w:rPr>
          <w:t>www</w:t>
        </w:r>
        <w:r w:rsidRPr="002F080E">
          <w:rPr>
            <w:rStyle w:val="a5"/>
          </w:rPr>
          <w:t>.</w:t>
        </w:r>
        <w:r w:rsidRPr="002F080E">
          <w:rPr>
            <w:rStyle w:val="a5"/>
            <w:lang w:val="en-US"/>
          </w:rPr>
          <w:t>uprava</w:t>
        </w:r>
        <w:r w:rsidRPr="002F080E">
          <w:rPr>
            <w:rStyle w:val="a5"/>
          </w:rPr>
          <w:t>-</w:t>
        </w:r>
        <w:r w:rsidRPr="002F080E">
          <w:rPr>
            <w:rStyle w:val="a5"/>
            <w:lang w:val="en-US"/>
          </w:rPr>
          <w:t>bodaibo</w:t>
        </w:r>
        <w:r w:rsidRPr="002F080E">
          <w:rPr>
            <w:rStyle w:val="a5"/>
          </w:rPr>
          <w:t>.</w:t>
        </w:r>
        <w:r w:rsidRPr="002F080E">
          <w:rPr>
            <w:rStyle w:val="a5"/>
            <w:lang w:val="en-US"/>
          </w:rPr>
          <w:t>ru</w:t>
        </w:r>
      </w:hyperlink>
      <w:r w:rsidRPr="002F080E">
        <w:t>.</w:t>
      </w:r>
    </w:p>
    <w:p w:rsidR="00316095" w:rsidRPr="00BC0F68" w:rsidRDefault="00316095" w:rsidP="00316095">
      <w:pPr>
        <w:jc w:val="both"/>
        <w:rPr>
          <w:b/>
          <w:sz w:val="23"/>
          <w:szCs w:val="23"/>
        </w:rPr>
      </w:pPr>
    </w:p>
    <w:p w:rsidR="00316095" w:rsidRPr="00BC0F68" w:rsidRDefault="00316095" w:rsidP="00316095">
      <w:pPr>
        <w:jc w:val="both"/>
        <w:rPr>
          <w:b/>
          <w:sz w:val="23"/>
          <w:szCs w:val="23"/>
        </w:rPr>
      </w:pPr>
    </w:p>
    <w:p w:rsidR="00316095" w:rsidRPr="00BC0F68" w:rsidRDefault="00316095" w:rsidP="00316095">
      <w:pPr>
        <w:jc w:val="both"/>
        <w:rPr>
          <w:b/>
          <w:sz w:val="23"/>
          <w:szCs w:val="23"/>
        </w:rPr>
      </w:pPr>
    </w:p>
    <w:p w:rsidR="00517888" w:rsidRPr="00BC0F68" w:rsidRDefault="00517888" w:rsidP="00517888">
      <w:pPr>
        <w:rPr>
          <w:b/>
          <w:sz w:val="23"/>
          <w:szCs w:val="23"/>
        </w:rPr>
      </w:pPr>
      <w:r w:rsidRPr="00BC0F68">
        <w:rPr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517888" w:rsidRPr="00BC0F68" w:rsidRDefault="00517888" w:rsidP="00517888">
      <w:pPr>
        <w:rPr>
          <w:b/>
          <w:sz w:val="23"/>
          <w:szCs w:val="23"/>
        </w:rPr>
      </w:pPr>
      <w:r w:rsidRPr="00BC0F68">
        <w:rPr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517888" w:rsidRPr="00BC0F68" w:rsidRDefault="00517888" w:rsidP="00517888">
      <w:pPr>
        <w:rPr>
          <w:b/>
          <w:sz w:val="23"/>
          <w:szCs w:val="23"/>
        </w:rPr>
      </w:pPr>
    </w:p>
    <w:p w:rsidR="00517888" w:rsidRPr="00BC0F68" w:rsidRDefault="00517888" w:rsidP="00517888">
      <w:pPr>
        <w:rPr>
          <w:b/>
          <w:sz w:val="23"/>
          <w:szCs w:val="23"/>
        </w:rPr>
      </w:pPr>
      <w:r w:rsidRPr="00BC0F68">
        <w:rPr>
          <w:b/>
          <w:sz w:val="23"/>
          <w:szCs w:val="23"/>
        </w:rPr>
        <w:t>___________________ А.А. Дударик                                        ________________ А.В. Дубков</w:t>
      </w:r>
    </w:p>
    <w:p w:rsidR="00517888" w:rsidRPr="00BC0F68" w:rsidRDefault="00517888" w:rsidP="00517888">
      <w:pPr>
        <w:jc w:val="right"/>
        <w:rPr>
          <w:bCs/>
          <w:sz w:val="23"/>
          <w:szCs w:val="23"/>
        </w:rPr>
      </w:pPr>
    </w:p>
    <w:p w:rsidR="00517888" w:rsidRPr="00BC0F68" w:rsidRDefault="00517888" w:rsidP="00517888">
      <w:pPr>
        <w:jc w:val="right"/>
        <w:rPr>
          <w:bCs/>
          <w:sz w:val="23"/>
          <w:szCs w:val="23"/>
        </w:rPr>
      </w:pPr>
    </w:p>
    <w:p w:rsidR="00517888" w:rsidRPr="00BC0F68" w:rsidRDefault="00517888" w:rsidP="00517888">
      <w:pPr>
        <w:jc w:val="right"/>
        <w:rPr>
          <w:bCs/>
          <w:sz w:val="23"/>
          <w:szCs w:val="23"/>
        </w:rPr>
      </w:pPr>
    </w:p>
    <w:p w:rsidR="00517888" w:rsidRPr="00BC0F68" w:rsidRDefault="00517888" w:rsidP="00517888">
      <w:pPr>
        <w:jc w:val="right"/>
        <w:rPr>
          <w:sz w:val="23"/>
          <w:szCs w:val="23"/>
        </w:rPr>
      </w:pPr>
      <w:r w:rsidRPr="00BC0F68">
        <w:rPr>
          <w:sz w:val="23"/>
          <w:szCs w:val="23"/>
        </w:rPr>
        <w:t>19.11</w:t>
      </w:r>
      <w:r w:rsidR="007D1517" w:rsidRPr="00BC0F68">
        <w:rPr>
          <w:sz w:val="23"/>
          <w:szCs w:val="23"/>
        </w:rPr>
        <w:t>.2019 г. № 30</w:t>
      </w:r>
      <w:r w:rsidRPr="00BC0F68">
        <w:rPr>
          <w:sz w:val="23"/>
          <w:szCs w:val="23"/>
        </w:rPr>
        <w:t>-па</w:t>
      </w:r>
    </w:p>
    <w:p w:rsidR="00517888" w:rsidRPr="00BC0F68" w:rsidRDefault="00517888" w:rsidP="00517888">
      <w:pPr>
        <w:jc w:val="right"/>
        <w:rPr>
          <w:sz w:val="23"/>
          <w:szCs w:val="23"/>
        </w:rPr>
      </w:pPr>
      <w:r w:rsidRPr="00BC0F68">
        <w:rPr>
          <w:sz w:val="23"/>
          <w:szCs w:val="23"/>
        </w:rPr>
        <w:t>г. Бодайбо</w:t>
      </w:r>
    </w:p>
    <w:p w:rsidR="00517888" w:rsidRPr="00BC0F68" w:rsidRDefault="00517888" w:rsidP="00517888">
      <w:pPr>
        <w:jc w:val="center"/>
        <w:rPr>
          <w:sz w:val="23"/>
          <w:szCs w:val="23"/>
        </w:rPr>
      </w:pPr>
    </w:p>
    <w:p w:rsidR="007D1517" w:rsidRPr="00BC0F68" w:rsidRDefault="007D1517" w:rsidP="00517888">
      <w:pPr>
        <w:jc w:val="center"/>
        <w:rPr>
          <w:sz w:val="23"/>
          <w:szCs w:val="23"/>
        </w:rPr>
      </w:pPr>
    </w:p>
    <w:p w:rsidR="005017BD" w:rsidRPr="00BC0F68" w:rsidRDefault="005017BD" w:rsidP="005017BD">
      <w:pPr>
        <w:jc w:val="both"/>
        <w:rPr>
          <w:sz w:val="23"/>
          <w:szCs w:val="23"/>
        </w:rPr>
      </w:pPr>
      <w:r w:rsidRPr="00BC0F68">
        <w:rPr>
          <w:i/>
          <w:sz w:val="23"/>
          <w:szCs w:val="23"/>
        </w:rPr>
        <w:t xml:space="preserve">Опубликовано в информационно-публицистическом издании «Бодайбинские ведомости» от 22.11.2019 г.   </w:t>
      </w:r>
      <w:r w:rsidR="00F807C7" w:rsidRPr="00BC0F68">
        <w:rPr>
          <w:i/>
          <w:sz w:val="23"/>
          <w:szCs w:val="23"/>
        </w:rPr>
        <w:t xml:space="preserve">  </w:t>
      </w:r>
      <w:r w:rsidRPr="00BC0F68">
        <w:rPr>
          <w:i/>
          <w:sz w:val="23"/>
          <w:szCs w:val="23"/>
        </w:rPr>
        <w:t xml:space="preserve">   № 45, стр. 32</w:t>
      </w:r>
    </w:p>
    <w:sectPr w:rsidR="005017BD" w:rsidRPr="00BC0F68" w:rsidSect="007D15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9098C"/>
    <w:multiLevelType w:val="multilevel"/>
    <w:tmpl w:val="F1C01A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B8"/>
    <w:rsid w:val="00081CDD"/>
    <w:rsid w:val="000C06EF"/>
    <w:rsid w:val="001E76A5"/>
    <w:rsid w:val="00316095"/>
    <w:rsid w:val="003E145C"/>
    <w:rsid w:val="003E7D35"/>
    <w:rsid w:val="00445229"/>
    <w:rsid w:val="004A3201"/>
    <w:rsid w:val="005017BD"/>
    <w:rsid w:val="00517888"/>
    <w:rsid w:val="007D1517"/>
    <w:rsid w:val="007E4151"/>
    <w:rsid w:val="00831035"/>
    <w:rsid w:val="008E3F18"/>
    <w:rsid w:val="009D00B8"/>
    <w:rsid w:val="009E45FB"/>
    <w:rsid w:val="00A94B52"/>
    <w:rsid w:val="00AA50FB"/>
    <w:rsid w:val="00BC0F68"/>
    <w:rsid w:val="00D36A75"/>
    <w:rsid w:val="00F10E26"/>
    <w:rsid w:val="00F6607A"/>
    <w:rsid w:val="00F807C7"/>
    <w:rsid w:val="00FF1523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E89D8-2102-429C-B61C-80D20401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00B8"/>
    <w:pPr>
      <w:ind w:firstLine="284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D0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D00B8"/>
    <w:rPr>
      <w:color w:val="0000FF"/>
      <w:u w:val="single"/>
    </w:rPr>
  </w:style>
  <w:style w:type="paragraph" w:customStyle="1" w:styleId="ConsPlusNormal">
    <w:name w:val="ConsPlusNormal"/>
    <w:link w:val="ConsPlusNormal0"/>
    <w:rsid w:val="009D0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D0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16095"/>
    <w:pPr>
      <w:ind w:left="720"/>
      <w:contextualSpacing/>
    </w:pPr>
  </w:style>
  <w:style w:type="paragraph" w:styleId="a7">
    <w:name w:val="No Spacing"/>
    <w:uiPriority w:val="1"/>
    <w:qFormat/>
    <w:rsid w:val="00445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0F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0F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Ходарева Светлана Николаевна</cp:lastModifiedBy>
  <cp:revision>16</cp:revision>
  <cp:lastPrinted>2019-12-02T03:32:00Z</cp:lastPrinted>
  <dcterms:created xsi:type="dcterms:W3CDTF">2019-11-14T07:30:00Z</dcterms:created>
  <dcterms:modified xsi:type="dcterms:W3CDTF">2019-12-02T03:47:00Z</dcterms:modified>
</cp:coreProperties>
</file>