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3" w:rsidRPr="00465178" w:rsidRDefault="002717D3" w:rsidP="006F4348">
      <w:pPr>
        <w:spacing w:after="0" w:line="240" w:lineRule="auto"/>
        <w:jc w:val="center"/>
        <w:rPr>
          <w:rFonts w:ascii="Times New Roman" w:hAnsi="Times New Roman" w:cs="Times New Roman"/>
          <w:b/>
          <w:sz w:val="23"/>
          <w:szCs w:val="23"/>
        </w:rPr>
      </w:pPr>
      <w:r w:rsidRPr="00465178">
        <w:rPr>
          <w:rFonts w:ascii="Times New Roman" w:hAnsi="Times New Roman" w:cs="Times New Roman"/>
          <w:b/>
          <w:sz w:val="23"/>
          <w:szCs w:val="23"/>
        </w:rPr>
        <w:t>РОССИЙСКАЯ ФЕДЕРАЦИЯ</w:t>
      </w:r>
    </w:p>
    <w:p w:rsidR="002717D3" w:rsidRPr="00465178" w:rsidRDefault="002717D3" w:rsidP="006F4348">
      <w:pPr>
        <w:spacing w:after="0" w:line="240" w:lineRule="auto"/>
        <w:jc w:val="center"/>
        <w:rPr>
          <w:rFonts w:ascii="Times New Roman" w:hAnsi="Times New Roman" w:cs="Times New Roman"/>
          <w:b/>
          <w:sz w:val="23"/>
          <w:szCs w:val="23"/>
        </w:rPr>
      </w:pPr>
      <w:r w:rsidRPr="00465178">
        <w:rPr>
          <w:rFonts w:ascii="Times New Roman" w:hAnsi="Times New Roman" w:cs="Times New Roman"/>
          <w:b/>
          <w:sz w:val="23"/>
          <w:szCs w:val="23"/>
        </w:rPr>
        <w:t>ИРКУТСКАЯ ОБЛАСТЬ БОДАЙБИНСКИЙ РАЙОН</w:t>
      </w:r>
    </w:p>
    <w:p w:rsidR="002717D3" w:rsidRPr="00465178" w:rsidRDefault="002717D3" w:rsidP="006F4348">
      <w:pPr>
        <w:spacing w:after="0" w:line="240" w:lineRule="auto"/>
        <w:jc w:val="center"/>
        <w:rPr>
          <w:rFonts w:ascii="Times New Roman" w:hAnsi="Times New Roman" w:cs="Times New Roman"/>
          <w:b/>
          <w:sz w:val="23"/>
          <w:szCs w:val="23"/>
        </w:rPr>
      </w:pPr>
      <w:r w:rsidRPr="00465178">
        <w:rPr>
          <w:rFonts w:ascii="Times New Roman" w:hAnsi="Times New Roman" w:cs="Times New Roman"/>
          <w:b/>
          <w:sz w:val="23"/>
          <w:szCs w:val="23"/>
        </w:rPr>
        <w:t>ДУМА БОДАЙБИНСКОГО ГОРОДСКОГО ПОСЕЛЕНИЯ</w:t>
      </w:r>
    </w:p>
    <w:p w:rsidR="002717D3" w:rsidRPr="00465178" w:rsidRDefault="002717D3" w:rsidP="006F4348">
      <w:pPr>
        <w:spacing w:after="0" w:line="240" w:lineRule="auto"/>
        <w:jc w:val="center"/>
        <w:rPr>
          <w:rFonts w:ascii="Times New Roman" w:hAnsi="Times New Roman" w:cs="Times New Roman"/>
          <w:sz w:val="23"/>
          <w:szCs w:val="23"/>
        </w:rPr>
      </w:pPr>
      <w:r w:rsidRPr="00465178">
        <w:rPr>
          <w:rFonts w:ascii="Times New Roman" w:hAnsi="Times New Roman" w:cs="Times New Roman"/>
          <w:b/>
          <w:sz w:val="23"/>
          <w:szCs w:val="23"/>
        </w:rPr>
        <w:t>РЕШЕНИЕ</w:t>
      </w:r>
    </w:p>
    <w:p w:rsidR="002717D3" w:rsidRPr="00465178" w:rsidRDefault="002717D3" w:rsidP="006F4348">
      <w:pPr>
        <w:spacing w:after="0" w:line="240" w:lineRule="auto"/>
        <w:jc w:val="center"/>
        <w:rPr>
          <w:rFonts w:ascii="Times New Roman" w:hAnsi="Times New Roman" w:cs="Times New Roman"/>
          <w:sz w:val="23"/>
          <w:szCs w:val="23"/>
        </w:rPr>
      </w:pPr>
    </w:p>
    <w:p w:rsidR="00EF4784" w:rsidRPr="00EF4784" w:rsidRDefault="00EF4784" w:rsidP="00EF4784">
      <w:pPr>
        <w:spacing w:after="0" w:line="240" w:lineRule="auto"/>
        <w:jc w:val="center"/>
        <w:rPr>
          <w:rFonts w:ascii="Times New Roman" w:eastAsia="Times New Roman" w:hAnsi="Times New Roman" w:cs="Times New Roman"/>
          <w:sz w:val="23"/>
          <w:szCs w:val="23"/>
          <w:lang w:eastAsia="ru-RU"/>
        </w:rPr>
      </w:pPr>
      <w:r w:rsidRPr="00EF4784">
        <w:rPr>
          <w:rFonts w:ascii="Times New Roman" w:eastAsia="Times New Roman" w:hAnsi="Times New Roman" w:cs="Times New Roman"/>
          <w:b/>
          <w:sz w:val="23"/>
          <w:szCs w:val="23"/>
          <w:lang w:eastAsia="ru-RU"/>
        </w:rPr>
        <w:t>Принято на заседании Думы Бодайбинского городского поселения 19.11.2019 г.</w:t>
      </w:r>
    </w:p>
    <w:p w:rsidR="002717D3" w:rsidRPr="00465178" w:rsidRDefault="002717D3" w:rsidP="002717D3">
      <w:pPr>
        <w:spacing w:after="0" w:line="240" w:lineRule="auto"/>
        <w:rPr>
          <w:rFonts w:ascii="Times New Roman" w:hAnsi="Times New Roman" w:cs="Times New Roman"/>
          <w:b/>
          <w:sz w:val="23"/>
          <w:szCs w:val="23"/>
        </w:rPr>
      </w:pPr>
    </w:p>
    <w:p w:rsidR="002717D3" w:rsidRPr="00465178" w:rsidRDefault="002717D3" w:rsidP="002717D3">
      <w:pPr>
        <w:spacing w:after="0" w:line="240" w:lineRule="auto"/>
        <w:rPr>
          <w:rFonts w:ascii="Times New Roman" w:hAnsi="Times New Roman" w:cs="Times New Roman"/>
          <w:b/>
          <w:sz w:val="23"/>
          <w:szCs w:val="23"/>
        </w:rPr>
      </w:pPr>
    </w:p>
    <w:p w:rsidR="002717D3" w:rsidRPr="00465178" w:rsidRDefault="002717D3" w:rsidP="002717D3">
      <w:pPr>
        <w:tabs>
          <w:tab w:val="center" w:pos="4950"/>
        </w:tabs>
        <w:spacing w:after="0" w:line="240" w:lineRule="auto"/>
        <w:rPr>
          <w:rFonts w:ascii="Times New Roman" w:hAnsi="Times New Roman" w:cs="Times New Roman"/>
          <w:sz w:val="23"/>
          <w:szCs w:val="23"/>
        </w:rPr>
      </w:pPr>
      <w:r w:rsidRPr="00465178">
        <w:rPr>
          <w:rFonts w:ascii="Times New Roman" w:hAnsi="Times New Roman" w:cs="Times New Roman"/>
          <w:sz w:val="23"/>
          <w:szCs w:val="23"/>
        </w:rPr>
        <w:t xml:space="preserve">Об утверждении Стратегии </w:t>
      </w:r>
      <w:proofErr w:type="spellStart"/>
      <w:r w:rsidRPr="00465178">
        <w:rPr>
          <w:rFonts w:ascii="Times New Roman" w:hAnsi="Times New Roman" w:cs="Times New Roman"/>
          <w:sz w:val="23"/>
          <w:szCs w:val="23"/>
        </w:rPr>
        <w:t>социаль</w:t>
      </w:r>
      <w:proofErr w:type="spellEnd"/>
      <w:r w:rsidRPr="00465178">
        <w:rPr>
          <w:rFonts w:ascii="Times New Roman" w:hAnsi="Times New Roman" w:cs="Times New Roman"/>
          <w:sz w:val="23"/>
          <w:szCs w:val="23"/>
        </w:rPr>
        <w:t>-</w:t>
      </w:r>
    </w:p>
    <w:p w:rsidR="002717D3" w:rsidRPr="00465178" w:rsidRDefault="00EA4EF7" w:rsidP="002717D3">
      <w:pPr>
        <w:tabs>
          <w:tab w:val="center" w:pos="4950"/>
        </w:tabs>
        <w:spacing w:after="0" w:line="240" w:lineRule="auto"/>
        <w:rPr>
          <w:rFonts w:ascii="Times New Roman" w:hAnsi="Times New Roman" w:cs="Times New Roman"/>
          <w:sz w:val="23"/>
          <w:szCs w:val="23"/>
        </w:rPr>
      </w:pPr>
      <w:r w:rsidRPr="00465178">
        <w:rPr>
          <w:rFonts w:ascii="Times New Roman" w:hAnsi="Times New Roman" w:cs="Times New Roman"/>
          <w:sz w:val="23"/>
          <w:szCs w:val="23"/>
        </w:rPr>
        <w:t xml:space="preserve">но-экономического развития </w:t>
      </w:r>
      <w:r w:rsidR="002717D3" w:rsidRPr="00465178">
        <w:rPr>
          <w:rFonts w:ascii="Times New Roman" w:hAnsi="Times New Roman" w:cs="Times New Roman"/>
          <w:sz w:val="23"/>
          <w:szCs w:val="23"/>
        </w:rPr>
        <w:t>Бодай-</w:t>
      </w:r>
    </w:p>
    <w:p w:rsidR="002717D3" w:rsidRPr="00465178" w:rsidRDefault="00EA4EF7" w:rsidP="002717D3">
      <w:pPr>
        <w:tabs>
          <w:tab w:val="center" w:pos="4950"/>
        </w:tabs>
        <w:spacing w:after="0" w:line="240" w:lineRule="auto"/>
        <w:rPr>
          <w:rFonts w:ascii="Times New Roman" w:hAnsi="Times New Roman" w:cs="Times New Roman"/>
          <w:sz w:val="23"/>
          <w:szCs w:val="23"/>
        </w:rPr>
      </w:pPr>
      <w:proofErr w:type="spellStart"/>
      <w:r w:rsidRPr="00465178">
        <w:rPr>
          <w:rFonts w:ascii="Times New Roman" w:hAnsi="Times New Roman" w:cs="Times New Roman"/>
          <w:sz w:val="23"/>
          <w:szCs w:val="23"/>
        </w:rPr>
        <w:t>бинского</w:t>
      </w:r>
      <w:proofErr w:type="spellEnd"/>
      <w:r w:rsidRPr="00465178">
        <w:rPr>
          <w:rFonts w:ascii="Times New Roman" w:hAnsi="Times New Roman" w:cs="Times New Roman"/>
          <w:sz w:val="23"/>
          <w:szCs w:val="23"/>
        </w:rPr>
        <w:t xml:space="preserve"> </w:t>
      </w:r>
      <w:r w:rsidR="002717D3" w:rsidRPr="00465178">
        <w:rPr>
          <w:rFonts w:ascii="Times New Roman" w:hAnsi="Times New Roman" w:cs="Times New Roman"/>
          <w:sz w:val="23"/>
          <w:szCs w:val="23"/>
        </w:rPr>
        <w:t xml:space="preserve">муниципального </w:t>
      </w:r>
      <w:proofErr w:type="spellStart"/>
      <w:r w:rsidR="002717D3" w:rsidRPr="00465178">
        <w:rPr>
          <w:rFonts w:ascii="Times New Roman" w:hAnsi="Times New Roman" w:cs="Times New Roman"/>
          <w:sz w:val="23"/>
          <w:szCs w:val="23"/>
        </w:rPr>
        <w:t>образова</w:t>
      </w:r>
      <w:proofErr w:type="spellEnd"/>
      <w:r w:rsidR="002717D3" w:rsidRPr="00465178">
        <w:rPr>
          <w:rFonts w:ascii="Times New Roman" w:hAnsi="Times New Roman" w:cs="Times New Roman"/>
          <w:sz w:val="23"/>
          <w:szCs w:val="23"/>
        </w:rPr>
        <w:t>-</w:t>
      </w:r>
    </w:p>
    <w:p w:rsidR="002717D3" w:rsidRPr="00465178" w:rsidRDefault="006F4348" w:rsidP="002717D3">
      <w:pPr>
        <w:tabs>
          <w:tab w:val="center" w:pos="4950"/>
        </w:tabs>
        <w:spacing w:after="0" w:line="240" w:lineRule="auto"/>
        <w:rPr>
          <w:rFonts w:ascii="Times New Roman" w:hAnsi="Times New Roman" w:cs="Times New Roman"/>
          <w:sz w:val="23"/>
          <w:szCs w:val="23"/>
        </w:rPr>
      </w:pPr>
      <w:proofErr w:type="spellStart"/>
      <w:r w:rsidRPr="00465178">
        <w:rPr>
          <w:rFonts w:ascii="Times New Roman" w:hAnsi="Times New Roman" w:cs="Times New Roman"/>
          <w:sz w:val="23"/>
          <w:szCs w:val="23"/>
        </w:rPr>
        <w:t>ния</w:t>
      </w:r>
      <w:proofErr w:type="spellEnd"/>
      <w:r w:rsidRPr="00465178">
        <w:rPr>
          <w:rFonts w:ascii="Times New Roman" w:hAnsi="Times New Roman" w:cs="Times New Roman"/>
          <w:sz w:val="23"/>
          <w:szCs w:val="23"/>
        </w:rPr>
        <w:t xml:space="preserve"> на период до 2030 года</w:t>
      </w:r>
    </w:p>
    <w:p w:rsidR="002717D3" w:rsidRPr="00465178" w:rsidRDefault="002717D3" w:rsidP="002717D3">
      <w:pPr>
        <w:tabs>
          <w:tab w:val="center" w:pos="4950"/>
        </w:tabs>
        <w:spacing w:after="0" w:line="240" w:lineRule="auto"/>
        <w:rPr>
          <w:rFonts w:ascii="Times New Roman" w:hAnsi="Times New Roman" w:cs="Times New Roman"/>
          <w:sz w:val="23"/>
          <w:szCs w:val="23"/>
        </w:rPr>
      </w:pPr>
    </w:p>
    <w:p w:rsidR="002717D3" w:rsidRPr="00465178" w:rsidRDefault="002717D3" w:rsidP="002717D3">
      <w:pPr>
        <w:tabs>
          <w:tab w:val="center" w:pos="4950"/>
        </w:tabs>
        <w:spacing w:after="0" w:line="240" w:lineRule="auto"/>
        <w:rPr>
          <w:rFonts w:ascii="Times New Roman" w:hAnsi="Times New Roman" w:cs="Times New Roman"/>
          <w:sz w:val="23"/>
          <w:szCs w:val="23"/>
        </w:rPr>
      </w:pPr>
    </w:p>
    <w:p w:rsidR="002717D3" w:rsidRPr="00465178" w:rsidRDefault="002717D3" w:rsidP="006F4348">
      <w:pPr>
        <w:spacing w:after="0" w:line="240" w:lineRule="auto"/>
        <w:jc w:val="both"/>
        <w:rPr>
          <w:rFonts w:ascii="Times New Roman" w:hAnsi="Times New Roman" w:cs="Times New Roman"/>
          <w:sz w:val="23"/>
          <w:szCs w:val="23"/>
        </w:rPr>
      </w:pPr>
      <w:r w:rsidRPr="00465178">
        <w:rPr>
          <w:rFonts w:ascii="Times New Roman" w:hAnsi="Times New Roman" w:cs="Times New Roman"/>
          <w:sz w:val="23"/>
          <w:szCs w:val="23"/>
        </w:rPr>
        <w:tab/>
        <w:t>Рассмотрев и обсудив, представленный администрацией Бодайбинского городского поселения проект Стратегии социально-экономического развития Бодайбинского муници</w:t>
      </w:r>
      <w:r w:rsidR="006F4348" w:rsidRPr="00465178">
        <w:rPr>
          <w:rFonts w:ascii="Times New Roman" w:hAnsi="Times New Roman" w:cs="Times New Roman"/>
          <w:sz w:val="23"/>
          <w:szCs w:val="23"/>
        </w:rPr>
        <w:t xml:space="preserve">пального образования на период </w:t>
      </w:r>
      <w:r w:rsidRPr="00465178">
        <w:rPr>
          <w:rFonts w:ascii="Times New Roman" w:hAnsi="Times New Roman" w:cs="Times New Roman"/>
          <w:sz w:val="23"/>
          <w:szCs w:val="23"/>
        </w:rPr>
        <w:t xml:space="preserve">до 2030 года, в соответствии с Федеральным законом от 06.10.2003г. № 131-ФЗ «Об общих принципах организации местного самоуправления в Российской Федерации», </w:t>
      </w:r>
      <w:r w:rsidRPr="00465178">
        <w:rPr>
          <w:rFonts w:ascii="Times New Roman" w:hAnsi="Times New Roman" w:cs="Times New Roman"/>
          <w:spacing w:val="-4"/>
          <w:sz w:val="23"/>
          <w:szCs w:val="23"/>
        </w:rPr>
        <w:t>с Федеральным</w:t>
      </w:r>
      <w:r w:rsidR="006F4348" w:rsidRPr="00465178">
        <w:rPr>
          <w:rFonts w:ascii="Times New Roman" w:hAnsi="Times New Roman" w:cs="Times New Roman"/>
          <w:spacing w:val="-4"/>
          <w:sz w:val="23"/>
          <w:szCs w:val="23"/>
        </w:rPr>
        <w:t xml:space="preserve"> законом от 28.06.2014 г. № </w:t>
      </w:r>
      <w:r w:rsidRPr="00465178">
        <w:rPr>
          <w:rFonts w:ascii="Times New Roman" w:hAnsi="Times New Roman" w:cs="Times New Roman"/>
          <w:spacing w:val="-4"/>
          <w:sz w:val="23"/>
          <w:szCs w:val="23"/>
        </w:rPr>
        <w:t xml:space="preserve">172-ФЗ «О стратегическом  </w:t>
      </w:r>
      <w:r w:rsidR="006F4348" w:rsidRPr="00465178">
        <w:rPr>
          <w:rFonts w:ascii="Times New Roman" w:hAnsi="Times New Roman" w:cs="Times New Roman"/>
          <w:spacing w:val="-4"/>
          <w:sz w:val="23"/>
          <w:szCs w:val="23"/>
        </w:rPr>
        <w:t xml:space="preserve"> планировании в Российской </w:t>
      </w:r>
      <w:r w:rsidRPr="00465178">
        <w:rPr>
          <w:rFonts w:ascii="Times New Roman" w:hAnsi="Times New Roman" w:cs="Times New Roman"/>
          <w:spacing w:val="-4"/>
          <w:sz w:val="23"/>
          <w:szCs w:val="23"/>
        </w:rPr>
        <w:t>Федерации</w:t>
      </w:r>
      <w:r w:rsidR="006F4348" w:rsidRPr="00465178">
        <w:rPr>
          <w:rFonts w:ascii="Times New Roman" w:hAnsi="Times New Roman" w:cs="Times New Roman"/>
          <w:spacing w:val="-4"/>
          <w:sz w:val="23"/>
          <w:szCs w:val="23"/>
        </w:rPr>
        <w:t xml:space="preserve">», Законом Иркутской области от 05.12.2014 г. № </w:t>
      </w:r>
      <w:r w:rsidRPr="00465178">
        <w:rPr>
          <w:rFonts w:ascii="Times New Roman" w:hAnsi="Times New Roman" w:cs="Times New Roman"/>
          <w:spacing w:val="-4"/>
          <w:sz w:val="23"/>
          <w:szCs w:val="23"/>
        </w:rPr>
        <w:t>145-ОЗ «Об отдельных вопросах осуществления с</w:t>
      </w:r>
      <w:r w:rsidR="00EA4EF7" w:rsidRPr="00465178">
        <w:rPr>
          <w:rFonts w:ascii="Times New Roman" w:hAnsi="Times New Roman" w:cs="Times New Roman"/>
          <w:spacing w:val="-4"/>
          <w:sz w:val="23"/>
          <w:szCs w:val="23"/>
        </w:rPr>
        <w:t xml:space="preserve">тратегического планирования в </w:t>
      </w:r>
      <w:r w:rsidRPr="00465178">
        <w:rPr>
          <w:rFonts w:ascii="Times New Roman" w:hAnsi="Times New Roman" w:cs="Times New Roman"/>
          <w:spacing w:val="-4"/>
          <w:sz w:val="23"/>
          <w:szCs w:val="23"/>
        </w:rPr>
        <w:t xml:space="preserve">Иркутской области» </w:t>
      </w:r>
      <w:r w:rsidRPr="00465178">
        <w:rPr>
          <w:rFonts w:ascii="Times New Roman" w:hAnsi="Times New Roman" w:cs="Times New Roman"/>
          <w:sz w:val="23"/>
          <w:szCs w:val="23"/>
        </w:rPr>
        <w:t>руководствуясь ст. 31 Устава Бодайбинского муниципального образования, Дума Бодайбинского городского поселения</w:t>
      </w:r>
    </w:p>
    <w:p w:rsidR="002717D3" w:rsidRPr="00465178" w:rsidRDefault="002717D3" w:rsidP="002717D3">
      <w:pPr>
        <w:tabs>
          <w:tab w:val="center" w:pos="4950"/>
        </w:tabs>
        <w:spacing w:after="0" w:line="240" w:lineRule="auto"/>
        <w:jc w:val="both"/>
        <w:rPr>
          <w:rFonts w:ascii="Times New Roman" w:hAnsi="Times New Roman" w:cs="Times New Roman"/>
          <w:b/>
          <w:sz w:val="23"/>
          <w:szCs w:val="23"/>
        </w:rPr>
      </w:pPr>
      <w:r w:rsidRPr="00465178">
        <w:rPr>
          <w:rFonts w:ascii="Times New Roman" w:hAnsi="Times New Roman" w:cs="Times New Roman"/>
          <w:b/>
          <w:sz w:val="23"/>
          <w:szCs w:val="23"/>
        </w:rPr>
        <w:t>РЕШИЛА:</w:t>
      </w:r>
    </w:p>
    <w:p w:rsidR="002717D3" w:rsidRPr="00465178" w:rsidRDefault="006F4348" w:rsidP="006F4348">
      <w:pPr>
        <w:spacing w:after="0" w:line="240" w:lineRule="auto"/>
        <w:jc w:val="both"/>
        <w:rPr>
          <w:rFonts w:ascii="Times New Roman" w:hAnsi="Times New Roman" w:cs="Times New Roman"/>
          <w:sz w:val="23"/>
          <w:szCs w:val="23"/>
        </w:rPr>
      </w:pPr>
      <w:r w:rsidRPr="00465178">
        <w:rPr>
          <w:rFonts w:ascii="Times New Roman" w:hAnsi="Times New Roman" w:cs="Times New Roman"/>
          <w:sz w:val="23"/>
          <w:szCs w:val="23"/>
        </w:rPr>
        <w:tab/>
      </w:r>
      <w:r w:rsidR="00EA4EF7" w:rsidRPr="00465178">
        <w:rPr>
          <w:rFonts w:ascii="Times New Roman" w:hAnsi="Times New Roman" w:cs="Times New Roman"/>
          <w:sz w:val="23"/>
          <w:szCs w:val="23"/>
        </w:rPr>
        <w:t>1.</w:t>
      </w:r>
      <w:r w:rsidRPr="00465178">
        <w:rPr>
          <w:rFonts w:ascii="Times New Roman" w:hAnsi="Times New Roman" w:cs="Times New Roman"/>
          <w:sz w:val="23"/>
          <w:szCs w:val="23"/>
        </w:rPr>
        <w:t xml:space="preserve"> </w:t>
      </w:r>
      <w:r w:rsidR="002717D3" w:rsidRPr="00465178">
        <w:rPr>
          <w:rFonts w:ascii="Times New Roman" w:hAnsi="Times New Roman" w:cs="Times New Roman"/>
          <w:sz w:val="23"/>
          <w:szCs w:val="23"/>
        </w:rPr>
        <w:t>Утвердить Стратегию социально-экономического развития Бодайбинского муниципального образования на период до 2030 года (прилагается).</w:t>
      </w:r>
    </w:p>
    <w:p w:rsidR="00B1233C" w:rsidRPr="00B6538E" w:rsidRDefault="0010235A" w:rsidP="00B1233C">
      <w:pPr>
        <w:pStyle w:val="ConsPlusNormal"/>
        <w:ind w:firstLine="720"/>
        <w:jc w:val="both"/>
        <w:rPr>
          <w:sz w:val="23"/>
          <w:szCs w:val="23"/>
        </w:rPr>
      </w:pPr>
      <w:r w:rsidRPr="00465178">
        <w:rPr>
          <w:sz w:val="23"/>
          <w:szCs w:val="23"/>
        </w:rPr>
        <w:t>2.</w:t>
      </w:r>
      <w:r w:rsidR="006F4348" w:rsidRPr="00465178">
        <w:rPr>
          <w:sz w:val="23"/>
          <w:szCs w:val="23"/>
        </w:rPr>
        <w:t xml:space="preserve"> </w:t>
      </w:r>
      <w:r w:rsidR="00B1233C" w:rsidRPr="00B6538E">
        <w:rPr>
          <w:sz w:val="23"/>
          <w:szCs w:val="23"/>
        </w:rPr>
        <w:t xml:space="preserve">Настоящее решение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информационно-телекоммуникационной сети «Интернет» </w:t>
      </w:r>
      <w:hyperlink r:id="rId6" w:history="1">
        <w:r w:rsidR="00B1233C" w:rsidRPr="00B1233C">
          <w:rPr>
            <w:rStyle w:val="afd"/>
            <w:color w:val="auto"/>
            <w:sz w:val="23"/>
            <w:szCs w:val="23"/>
            <w:u w:val="none"/>
            <w:lang w:val="en-US"/>
          </w:rPr>
          <w:t>www</w:t>
        </w:r>
        <w:r w:rsidR="00B1233C" w:rsidRPr="00B1233C">
          <w:rPr>
            <w:rStyle w:val="afd"/>
            <w:color w:val="auto"/>
            <w:sz w:val="23"/>
            <w:szCs w:val="23"/>
            <w:u w:val="none"/>
          </w:rPr>
          <w:t>.</w:t>
        </w:r>
        <w:r w:rsidR="00B1233C" w:rsidRPr="00B1233C">
          <w:rPr>
            <w:rStyle w:val="afd"/>
            <w:color w:val="auto"/>
            <w:sz w:val="23"/>
            <w:szCs w:val="23"/>
            <w:u w:val="none"/>
            <w:lang w:val="en-US"/>
          </w:rPr>
          <w:t>uprava</w:t>
        </w:r>
        <w:r w:rsidR="00B1233C" w:rsidRPr="00B1233C">
          <w:rPr>
            <w:rStyle w:val="afd"/>
            <w:color w:val="auto"/>
            <w:sz w:val="23"/>
            <w:szCs w:val="23"/>
            <w:u w:val="none"/>
          </w:rPr>
          <w:t>-</w:t>
        </w:r>
        <w:r w:rsidR="00B1233C" w:rsidRPr="00B1233C">
          <w:rPr>
            <w:rStyle w:val="afd"/>
            <w:color w:val="auto"/>
            <w:sz w:val="23"/>
            <w:szCs w:val="23"/>
            <w:u w:val="none"/>
            <w:lang w:val="en-US"/>
          </w:rPr>
          <w:t>bodaibo</w:t>
        </w:r>
        <w:r w:rsidR="00B1233C" w:rsidRPr="00B1233C">
          <w:rPr>
            <w:rStyle w:val="afd"/>
            <w:color w:val="auto"/>
            <w:sz w:val="23"/>
            <w:szCs w:val="23"/>
            <w:u w:val="none"/>
          </w:rPr>
          <w:t>.</w:t>
        </w:r>
        <w:r w:rsidR="00B1233C" w:rsidRPr="00B1233C">
          <w:rPr>
            <w:rStyle w:val="afd"/>
            <w:color w:val="auto"/>
            <w:sz w:val="23"/>
            <w:szCs w:val="23"/>
            <w:u w:val="none"/>
            <w:lang w:val="en-US"/>
          </w:rPr>
          <w:t>ru</w:t>
        </w:r>
      </w:hyperlink>
      <w:r w:rsidR="00B1233C" w:rsidRPr="00B1233C">
        <w:rPr>
          <w:sz w:val="23"/>
          <w:szCs w:val="23"/>
        </w:rPr>
        <w:t>.</w:t>
      </w:r>
    </w:p>
    <w:p w:rsidR="002717D3" w:rsidRPr="00465178" w:rsidRDefault="002717D3" w:rsidP="006F4348">
      <w:pPr>
        <w:spacing w:after="0" w:line="240" w:lineRule="auto"/>
        <w:jc w:val="both"/>
        <w:rPr>
          <w:rFonts w:ascii="Times New Roman" w:hAnsi="Times New Roman" w:cs="Times New Roman"/>
          <w:sz w:val="23"/>
          <w:szCs w:val="23"/>
        </w:rPr>
      </w:pPr>
    </w:p>
    <w:p w:rsidR="002717D3" w:rsidRPr="00465178" w:rsidRDefault="002717D3" w:rsidP="002717D3">
      <w:pPr>
        <w:tabs>
          <w:tab w:val="center" w:pos="4950"/>
        </w:tabs>
        <w:spacing w:after="0" w:line="240" w:lineRule="auto"/>
        <w:rPr>
          <w:rFonts w:ascii="Times New Roman" w:hAnsi="Times New Roman" w:cs="Times New Roman"/>
          <w:sz w:val="23"/>
          <w:szCs w:val="23"/>
        </w:rPr>
      </w:pPr>
    </w:p>
    <w:p w:rsidR="002717D3" w:rsidRPr="00465178" w:rsidRDefault="002717D3" w:rsidP="002717D3">
      <w:pPr>
        <w:tabs>
          <w:tab w:val="center" w:pos="4950"/>
        </w:tabs>
        <w:spacing w:after="0" w:line="240" w:lineRule="auto"/>
        <w:rPr>
          <w:rFonts w:ascii="Times New Roman" w:hAnsi="Times New Roman" w:cs="Times New Roman"/>
          <w:sz w:val="23"/>
          <w:szCs w:val="23"/>
        </w:rPr>
      </w:pPr>
    </w:p>
    <w:p w:rsidR="00EF4784" w:rsidRPr="00EF4784" w:rsidRDefault="00EF4784" w:rsidP="00EF4784">
      <w:pPr>
        <w:spacing w:after="0" w:line="240" w:lineRule="auto"/>
        <w:rPr>
          <w:rFonts w:ascii="Times New Roman" w:eastAsia="Times New Roman" w:hAnsi="Times New Roman" w:cs="Times New Roman"/>
          <w:b/>
          <w:sz w:val="23"/>
          <w:szCs w:val="23"/>
          <w:lang w:eastAsia="ru-RU"/>
        </w:rPr>
      </w:pPr>
      <w:r w:rsidRPr="00EF4784">
        <w:rPr>
          <w:rFonts w:ascii="Times New Roman" w:eastAsia="Times New Roman" w:hAnsi="Times New Roman" w:cs="Times New Roman"/>
          <w:b/>
          <w:sz w:val="23"/>
          <w:szCs w:val="23"/>
          <w:lang w:eastAsia="ru-RU"/>
        </w:rPr>
        <w:t>Председатель Думы                                                                   Глава Бодайбинского</w:t>
      </w:r>
    </w:p>
    <w:p w:rsidR="00EF4784" w:rsidRPr="00EF4784" w:rsidRDefault="00EF4784" w:rsidP="00EF4784">
      <w:pPr>
        <w:spacing w:after="0" w:line="240" w:lineRule="auto"/>
        <w:rPr>
          <w:rFonts w:ascii="Times New Roman" w:eastAsia="Times New Roman" w:hAnsi="Times New Roman" w:cs="Times New Roman"/>
          <w:b/>
          <w:sz w:val="23"/>
          <w:szCs w:val="23"/>
          <w:lang w:eastAsia="ru-RU"/>
        </w:rPr>
      </w:pPr>
      <w:r w:rsidRPr="00EF4784">
        <w:rPr>
          <w:rFonts w:ascii="Times New Roman" w:eastAsia="Times New Roman" w:hAnsi="Times New Roman" w:cs="Times New Roman"/>
          <w:b/>
          <w:sz w:val="23"/>
          <w:szCs w:val="23"/>
          <w:lang w:eastAsia="ru-RU"/>
        </w:rPr>
        <w:t>Бодайбинского городского поселения                                   муниципального образования</w:t>
      </w:r>
    </w:p>
    <w:p w:rsidR="00EF4784" w:rsidRPr="00EF4784" w:rsidRDefault="00EF4784" w:rsidP="00EF4784">
      <w:pPr>
        <w:spacing w:after="0" w:line="240" w:lineRule="auto"/>
        <w:rPr>
          <w:rFonts w:ascii="Times New Roman" w:eastAsia="Times New Roman" w:hAnsi="Times New Roman" w:cs="Times New Roman"/>
          <w:b/>
          <w:sz w:val="23"/>
          <w:szCs w:val="23"/>
          <w:lang w:eastAsia="ru-RU"/>
        </w:rPr>
      </w:pPr>
    </w:p>
    <w:p w:rsidR="00EF4784" w:rsidRPr="00EF4784" w:rsidRDefault="00EF4784" w:rsidP="00EF4784">
      <w:pPr>
        <w:spacing w:after="0" w:line="240" w:lineRule="auto"/>
        <w:rPr>
          <w:rFonts w:ascii="Times New Roman" w:eastAsia="Times New Roman" w:hAnsi="Times New Roman" w:cs="Times New Roman"/>
          <w:b/>
          <w:sz w:val="23"/>
          <w:szCs w:val="23"/>
          <w:lang w:eastAsia="ru-RU"/>
        </w:rPr>
      </w:pPr>
      <w:r w:rsidRPr="00EF4784">
        <w:rPr>
          <w:rFonts w:ascii="Times New Roman" w:eastAsia="Times New Roman" w:hAnsi="Times New Roman" w:cs="Times New Roman"/>
          <w:b/>
          <w:sz w:val="23"/>
          <w:szCs w:val="23"/>
          <w:lang w:eastAsia="ru-RU"/>
        </w:rPr>
        <w:t>___________________ А.А. Дударик                                        ________________ А.В. Дубков</w:t>
      </w:r>
    </w:p>
    <w:p w:rsidR="00EF4784" w:rsidRPr="00EF4784" w:rsidRDefault="00EF4784" w:rsidP="00EF4784">
      <w:pPr>
        <w:spacing w:after="0" w:line="240" w:lineRule="auto"/>
        <w:jc w:val="right"/>
        <w:rPr>
          <w:rFonts w:ascii="Times New Roman" w:eastAsia="Times New Roman" w:hAnsi="Times New Roman" w:cs="Times New Roman"/>
          <w:bCs/>
          <w:sz w:val="23"/>
          <w:szCs w:val="23"/>
          <w:lang w:eastAsia="ru-RU"/>
        </w:rPr>
      </w:pPr>
    </w:p>
    <w:p w:rsidR="00EF4784" w:rsidRPr="00EF4784" w:rsidRDefault="00EF4784" w:rsidP="00EF4784">
      <w:pPr>
        <w:spacing w:after="0" w:line="240" w:lineRule="auto"/>
        <w:jc w:val="right"/>
        <w:rPr>
          <w:rFonts w:ascii="Times New Roman" w:eastAsia="Times New Roman" w:hAnsi="Times New Roman" w:cs="Times New Roman"/>
          <w:bCs/>
          <w:sz w:val="23"/>
          <w:szCs w:val="23"/>
          <w:lang w:eastAsia="ru-RU"/>
        </w:rPr>
      </w:pPr>
    </w:p>
    <w:p w:rsidR="00EF4784" w:rsidRPr="00EF4784" w:rsidRDefault="00EF4784" w:rsidP="00EF4784">
      <w:pPr>
        <w:spacing w:after="0" w:line="240" w:lineRule="auto"/>
        <w:jc w:val="right"/>
        <w:rPr>
          <w:rFonts w:ascii="Times New Roman" w:eastAsia="Times New Roman" w:hAnsi="Times New Roman" w:cs="Times New Roman"/>
          <w:bCs/>
          <w:sz w:val="23"/>
          <w:szCs w:val="23"/>
          <w:lang w:eastAsia="ru-RU"/>
        </w:rPr>
      </w:pPr>
    </w:p>
    <w:p w:rsidR="00EF4784" w:rsidRPr="00EF4784" w:rsidRDefault="00EF4784" w:rsidP="00EF4784">
      <w:pPr>
        <w:spacing w:after="0" w:line="240" w:lineRule="auto"/>
        <w:jc w:val="right"/>
        <w:rPr>
          <w:rFonts w:ascii="Times New Roman" w:eastAsia="Times New Roman" w:hAnsi="Times New Roman" w:cs="Times New Roman"/>
          <w:sz w:val="20"/>
          <w:szCs w:val="20"/>
          <w:lang w:eastAsia="ru-RU"/>
        </w:rPr>
      </w:pPr>
      <w:r w:rsidRPr="00EF4784">
        <w:rPr>
          <w:rFonts w:ascii="Times New Roman" w:eastAsia="Times New Roman" w:hAnsi="Times New Roman" w:cs="Times New Roman"/>
          <w:sz w:val="20"/>
          <w:szCs w:val="20"/>
          <w:lang w:eastAsia="ru-RU"/>
        </w:rPr>
        <w:t>19.11</w:t>
      </w:r>
      <w:r>
        <w:rPr>
          <w:rFonts w:ascii="Times New Roman" w:eastAsia="Times New Roman" w:hAnsi="Times New Roman" w:cs="Times New Roman"/>
          <w:sz w:val="20"/>
          <w:szCs w:val="20"/>
          <w:lang w:eastAsia="ru-RU"/>
        </w:rPr>
        <w:t>.2019 г. № 32</w:t>
      </w:r>
      <w:r w:rsidRPr="00EF4784">
        <w:rPr>
          <w:rFonts w:ascii="Times New Roman" w:eastAsia="Times New Roman" w:hAnsi="Times New Roman" w:cs="Times New Roman"/>
          <w:sz w:val="20"/>
          <w:szCs w:val="20"/>
          <w:lang w:eastAsia="ru-RU"/>
        </w:rPr>
        <w:t>-па</w:t>
      </w:r>
    </w:p>
    <w:p w:rsidR="002717D3" w:rsidRPr="00465178" w:rsidRDefault="00EF4784" w:rsidP="00EF4784">
      <w:pPr>
        <w:tabs>
          <w:tab w:val="left" w:pos="1485"/>
          <w:tab w:val="center" w:pos="4782"/>
        </w:tabs>
        <w:spacing w:after="0" w:line="240" w:lineRule="auto"/>
        <w:jc w:val="right"/>
        <w:rPr>
          <w:rFonts w:ascii="Times New Roman" w:hAnsi="Times New Roman" w:cs="Times New Roman"/>
          <w:b/>
          <w:sz w:val="23"/>
          <w:szCs w:val="23"/>
        </w:rPr>
      </w:pPr>
      <w:r w:rsidRPr="00EF4784">
        <w:rPr>
          <w:rFonts w:ascii="Times New Roman" w:eastAsia="Times New Roman" w:hAnsi="Times New Roman" w:cs="Times New Roman"/>
          <w:sz w:val="20"/>
          <w:szCs w:val="20"/>
          <w:lang w:eastAsia="ru-RU"/>
        </w:rPr>
        <w:t>г. Бодайбо</w:t>
      </w:r>
    </w:p>
    <w:p w:rsidR="002717D3" w:rsidRPr="00465178" w:rsidRDefault="002717D3" w:rsidP="002717D3">
      <w:pPr>
        <w:tabs>
          <w:tab w:val="left" w:pos="1485"/>
          <w:tab w:val="center" w:pos="4782"/>
        </w:tabs>
        <w:spacing w:after="0" w:line="240" w:lineRule="auto"/>
        <w:rPr>
          <w:rFonts w:ascii="Times New Roman" w:hAnsi="Times New Roman" w:cs="Times New Roman"/>
          <w:b/>
          <w:sz w:val="23"/>
          <w:szCs w:val="23"/>
        </w:rPr>
      </w:pPr>
    </w:p>
    <w:p w:rsidR="002717D3" w:rsidRPr="00465178" w:rsidRDefault="002717D3" w:rsidP="002717D3">
      <w:pPr>
        <w:tabs>
          <w:tab w:val="left" w:pos="1485"/>
          <w:tab w:val="center" w:pos="4782"/>
        </w:tabs>
        <w:spacing w:after="0" w:line="240" w:lineRule="auto"/>
        <w:rPr>
          <w:rFonts w:ascii="Times New Roman" w:hAnsi="Times New Roman" w:cs="Times New Roman"/>
          <w:b/>
          <w:sz w:val="23"/>
          <w:szCs w:val="23"/>
        </w:rPr>
      </w:pPr>
    </w:p>
    <w:p w:rsidR="002717D3" w:rsidRPr="00465178" w:rsidRDefault="002717D3" w:rsidP="002717D3">
      <w:pPr>
        <w:tabs>
          <w:tab w:val="left" w:pos="1485"/>
          <w:tab w:val="center" w:pos="4782"/>
        </w:tabs>
        <w:spacing w:after="0" w:line="240" w:lineRule="auto"/>
        <w:rPr>
          <w:rFonts w:ascii="Times New Roman" w:hAnsi="Times New Roman" w:cs="Times New Roman"/>
          <w:b/>
          <w:sz w:val="23"/>
          <w:szCs w:val="23"/>
        </w:rPr>
      </w:pPr>
    </w:p>
    <w:p w:rsidR="00B52CC8" w:rsidRPr="00B52CC8" w:rsidRDefault="00B52CC8" w:rsidP="00B52CC8">
      <w:pPr>
        <w:spacing w:after="0" w:line="240" w:lineRule="auto"/>
        <w:jc w:val="both"/>
        <w:rPr>
          <w:rFonts w:ascii="Times New Roman" w:eastAsia="Times New Roman" w:hAnsi="Times New Roman" w:cs="Times New Roman"/>
          <w:sz w:val="20"/>
          <w:szCs w:val="20"/>
          <w:lang w:eastAsia="ru-RU"/>
        </w:rPr>
      </w:pPr>
      <w:r w:rsidRPr="00B52CC8">
        <w:rPr>
          <w:rFonts w:ascii="Times New Roman" w:eastAsia="Times New Roman" w:hAnsi="Times New Roman" w:cs="Times New Roman"/>
          <w:i/>
          <w:sz w:val="20"/>
          <w:szCs w:val="20"/>
          <w:lang w:eastAsia="ru-RU"/>
        </w:rPr>
        <w:t xml:space="preserve">Опубликовано в информационно-публицистическом издании «Бодайбинские ведомости» от 22.11.2019 г.      </w:t>
      </w:r>
      <w:r>
        <w:rPr>
          <w:rFonts w:ascii="Times New Roman" w:eastAsia="Times New Roman" w:hAnsi="Times New Roman" w:cs="Times New Roman"/>
          <w:i/>
          <w:sz w:val="20"/>
          <w:szCs w:val="20"/>
          <w:lang w:eastAsia="ru-RU"/>
        </w:rPr>
        <w:t xml:space="preserve">  </w:t>
      </w:r>
      <w:r w:rsidRPr="00B52CC8">
        <w:rPr>
          <w:rFonts w:ascii="Times New Roman" w:eastAsia="Times New Roman" w:hAnsi="Times New Roman" w:cs="Times New Roman"/>
          <w:i/>
          <w:sz w:val="20"/>
          <w:szCs w:val="20"/>
          <w:lang w:eastAsia="ru-RU"/>
        </w:rPr>
        <w:t>№ 45</w:t>
      </w:r>
      <w:r w:rsidR="00541E4D">
        <w:rPr>
          <w:rFonts w:ascii="Times New Roman" w:eastAsia="Times New Roman" w:hAnsi="Times New Roman" w:cs="Times New Roman"/>
          <w:i/>
          <w:sz w:val="20"/>
          <w:szCs w:val="20"/>
          <w:lang w:eastAsia="ru-RU"/>
        </w:rPr>
        <w:t>, стр. 33-</w:t>
      </w:r>
      <w:r>
        <w:rPr>
          <w:rFonts w:ascii="Times New Roman" w:eastAsia="Times New Roman" w:hAnsi="Times New Roman" w:cs="Times New Roman"/>
          <w:i/>
          <w:sz w:val="20"/>
          <w:szCs w:val="20"/>
          <w:lang w:eastAsia="ru-RU"/>
        </w:rPr>
        <w:t>47</w:t>
      </w:r>
    </w:p>
    <w:p w:rsidR="002717D3" w:rsidRPr="00465178" w:rsidRDefault="002717D3" w:rsidP="002717D3">
      <w:pPr>
        <w:tabs>
          <w:tab w:val="left" w:pos="1485"/>
          <w:tab w:val="center" w:pos="4782"/>
        </w:tabs>
        <w:spacing w:after="0" w:line="240" w:lineRule="auto"/>
        <w:rPr>
          <w:rFonts w:ascii="Times New Roman" w:hAnsi="Times New Roman" w:cs="Times New Roman"/>
          <w:b/>
          <w:sz w:val="23"/>
          <w:szCs w:val="23"/>
        </w:rPr>
      </w:pPr>
    </w:p>
    <w:p w:rsidR="002717D3" w:rsidRPr="00465178" w:rsidRDefault="002717D3" w:rsidP="002717D3">
      <w:pPr>
        <w:tabs>
          <w:tab w:val="left" w:pos="1485"/>
          <w:tab w:val="center" w:pos="4782"/>
        </w:tabs>
        <w:spacing w:after="0" w:line="240" w:lineRule="auto"/>
        <w:rPr>
          <w:rFonts w:ascii="Times New Roman" w:hAnsi="Times New Roman" w:cs="Times New Roman"/>
          <w:b/>
          <w:sz w:val="23"/>
          <w:szCs w:val="23"/>
        </w:rPr>
      </w:pPr>
    </w:p>
    <w:p w:rsidR="002717D3" w:rsidRPr="00465178" w:rsidRDefault="002717D3" w:rsidP="002717D3">
      <w:pPr>
        <w:tabs>
          <w:tab w:val="left" w:pos="1485"/>
          <w:tab w:val="center" w:pos="4782"/>
        </w:tabs>
        <w:spacing w:after="0" w:line="240" w:lineRule="auto"/>
        <w:rPr>
          <w:rFonts w:ascii="Times New Roman" w:hAnsi="Times New Roman" w:cs="Times New Roman"/>
          <w:b/>
          <w:sz w:val="23"/>
          <w:szCs w:val="23"/>
        </w:rPr>
      </w:pPr>
    </w:p>
    <w:p w:rsidR="002717D3" w:rsidRPr="00465178" w:rsidRDefault="002717D3" w:rsidP="002717D3">
      <w:pPr>
        <w:tabs>
          <w:tab w:val="left" w:pos="1485"/>
          <w:tab w:val="center" w:pos="4782"/>
        </w:tabs>
        <w:rPr>
          <w:rFonts w:ascii="Times New Roman" w:hAnsi="Times New Roman" w:cs="Times New Roman"/>
          <w:b/>
          <w:sz w:val="23"/>
          <w:szCs w:val="23"/>
        </w:rPr>
      </w:pPr>
    </w:p>
    <w:p w:rsidR="002717D3" w:rsidRPr="00465178" w:rsidRDefault="002717D3" w:rsidP="002717D3">
      <w:pPr>
        <w:tabs>
          <w:tab w:val="left" w:pos="1485"/>
          <w:tab w:val="center" w:pos="4782"/>
        </w:tabs>
        <w:rPr>
          <w:rFonts w:ascii="Times New Roman" w:hAnsi="Times New Roman" w:cs="Times New Roman"/>
          <w:b/>
          <w:sz w:val="23"/>
          <w:szCs w:val="23"/>
        </w:rPr>
      </w:pPr>
    </w:p>
    <w:p w:rsidR="002717D3" w:rsidRPr="00465178" w:rsidRDefault="002717D3" w:rsidP="002717D3">
      <w:pPr>
        <w:tabs>
          <w:tab w:val="left" w:pos="1485"/>
          <w:tab w:val="center" w:pos="4782"/>
        </w:tabs>
        <w:rPr>
          <w:rFonts w:ascii="Times New Roman" w:hAnsi="Times New Roman" w:cs="Times New Roman"/>
          <w:b/>
          <w:sz w:val="23"/>
          <w:szCs w:val="23"/>
        </w:rPr>
      </w:pPr>
    </w:p>
    <w:p w:rsidR="002717D3" w:rsidRPr="00465178" w:rsidRDefault="002717D3" w:rsidP="002717D3">
      <w:pPr>
        <w:tabs>
          <w:tab w:val="left" w:pos="1485"/>
          <w:tab w:val="center" w:pos="4782"/>
        </w:tabs>
        <w:rPr>
          <w:rFonts w:ascii="Times New Roman" w:hAnsi="Times New Roman" w:cs="Times New Roman"/>
          <w:b/>
          <w:sz w:val="23"/>
          <w:szCs w:val="23"/>
        </w:rPr>
      </w:pPr>
    </w:p>
    <w:p w:rsidR="002717D3" w:rsidRPr="00465178" w:rsidRDefault="006F4348" w:rsidP="006F4348">
      <w:pPr>
        <w:spacing w:after="0" w:line="240" w:lineRule="auto"/>
        <w:ind w:left="6096"/>
        <w:rPr>
          <w:rFonts w:ascii="Times New Roman" w:hAnsi="Times New Roman" w:cs="Times New Roman"/>
          <w:sz w:val="23"/>
          <w:szCs w:val="23"/>
        </w:rPr>
      </w:pPr>
      <w:r w:rsidRPr="00465178">
        <w:rPr>
          <w:rFonts w:ascii="Times New Roman" w:hAnsi="Times New Roman" w:cs="Times New Roman"/>
          <w:sz w:val="23"/>
          <w:szCs w:val="23"/>
        </w:rPr>
        <w:lastRenderedPageBreak/>
        <w:t>УТВЕРЖДЕНА</w:t>
      </w:r>
    </w:p>
    <w:p w:rsidR="002717D3" w:rsidRPr="00465178" w:rsidRDefault="002717D3" w:rsidP="006F4348">
      <w:pPr>
        <w:spacing w:after="0" w:line="240" w:lineRule="auto"/>
        <w:ind w:left="6096"/>
        <w:rPr>
          <w:rFonts w:ascii="Times New Roman" w:hAnsi="Times New Roman" w:cs="Times New Roman"/>
          <w:sz w:val="23"/>
          <w:szCs w:val="23"/>
        </w:rPr>
      </w:pPr>
      <w:r w:rsidRPr="00465178">
        <w:rPr>
          <w:rFonts w:ascii="Times New Roman" w:hAnsi="Times New Roman" w:cs="Times New Roman"/>
          <w:sz w:val="23"/>
          <w:szCs w:val="23"/>
        </w:rPr>
        <w:t xml:space="preserve">решением Думы Бодайбинского </w:t>
      </w:r>
    </w:p>
    <w:p w:rsidR="006F4348" w:rsidRPr="00465178" w:rsidRDefault="006F4348" w:rsidP="006F4348">
      <w:pPr>
        <w:spacing w:after="0" w:line="240" w:lineRule="auto"/>
        <w:ind w:left="6096"/>
        <w:rPr>
          <w:rFonts w:ascii="Times New Roman" w:hAnsi="Times New Roman" w:cs="Times New Roman"/>
          <w:sz w:val="23"/>
          <w:szCs w:val="23"/>
        </w:rPr>
      </w:pPr>
      <w:r w:rsidRPr="00465178">
        <w:rPr>
          <w:rFonts w:ascii="Times New Roman" w:hAnsi="Times New Roman" w:cs="Times New Roman"/>
          <w:sz w:val="23"/>
          <w:szCs w:val="23"/>
        </w:rPr>
        <w:t>городского поселения</w:t>
      </w:r>
    </w:p>
    <w:p w:rsidR="002717D3" w:rsidRPr="00465178" w:rsidRDefault="002717D3" w:rsidP="006F4348">
      <w:pPr>
        <w:spacing w:after="0" w:line="240" w:lineRule="auto"/>
        <w:ind w:left="6096"/>
        <w:rPr>
          <w:rFonts w:ascii="Times New Roman" w:hAnsi="Times New Roman" w:cs="Times New Roman"/>
          <w:sz w:val="23"/>
          <w:szCs w:val="23"/>
        </w:rPr>
      </w:pPr>
      <w:r w:rsidRPr="00465178">
        <w:rPr>
          <w:rFonts w:ascii="Times New Roman" w:hAnsi="Times New Roman" w:cs="Times New Roman"/>
          <w:sz w:val="23"/>
          <w:szCs w:val="23"/>
        </w:rPr>
        <w:t xml:space="preserve">от </w:t>
      </w:r>
      <w:r w:rsidR="006F4348" w:rsidRPr="00465178">
        <w:rPr>
          <w:rFonts w:ascii="Times New Roman" w:hAnsi="Times New Roman" w:cs="Times New Roman"/>
          <w:sz w:val="23"/>
          <w:szCs w:val="23"/>
        </w:rPr>
        <w:t>19.11.</w:t>
      </w:r>
      <w:r w:rsidRPr="00465178">
        <w:rPr>
          <w:rFonts w:ascii="Times New Roman" w:hAnsi="Times New Roman" w:cs="Times New Roman"/>
          <w:sz w:val="23"/>
          <w:szCs w:val="23"/>
        </w:rPr>
        <w:t>2019 г. №</w:t>
      </w:r>
      <w:r w:rsidR="00EF4784">
        <w:rPr>
          <w:rFonts w:ascii="Times New Roman" w:hAnsi="Times New Roman" w:cs="Times New Roman"/>
          <w:sz w:val="23"/>
          <w:szCs w:val="23"/>
        </w:rPr>
        <w:t xml:space="preserve"> 32-па</w:t>
      </w:r>
    </w:p>
    <w:p w:rsidR="006F5D0E" w:rsidRPr="00465178" w:rsidRDefault="006F5D0E" w:rsidP="006F5D0E">
      <w:pPr>
        <w:pStyle w:val="ConsPlusNonformat"/>
        <w:jc w:val="both"/>
        <w:rPr>
          <w:rFonts w:ascii="Times New Roman" w:hAnsi="Times New Roman" w:cs="Times New Roman"/>
          <w:sz w:val="23"/>
          <w:szCs w:val="23"/>
        </w:rPr>
      </w:pPr>
    </w:p>
    <w:p w:rsidR="006F5D0E" w:rsidRPr="00465178" w:rsidRDefault="00C67D8D" w:rsidP="002717D3">
      <w:pPr>
        <w:pStyle w:val="ConsPlusNonformat"/>
        <w:jc w:val="center"/>
        <w:rPr>
          <w:rFonts w:ascii="Times New Roman" w:hAnsi="Times New Roman" w:cs="Times New Roman"/>
          <w:b/>
          <w:sz w:val="23"/>
          <w:szCs w:val="23"/>
        </w:rPr>
      </w:pPr>
      <w:r w:rsidRPr="00465178">
        <w:rPr>
          <w:rFonts w:ascii="Times New Roman" w:hAnsi="Times New Roman" w:cs="Times New Roman"/>
          <w:b/>
          <w:sz w:val="23"/>
          <w:szCs w:val="23"/>
        </w:rPr>
        <w:t>Стратегия социально-экономического развития</w:t>
      </w:r>
    </w:p>
    <w:p w:rsidR="00C67D8D" w:rsidRPr="00465178" w:rsidRDefault="00C67D8D" w:rsidP="002717D3">
      <w:pPr>
        <w:pStyle w:val="ConsPlusNonformat"/>
        <w:jc w:val="center"/>
        <w:rPr>
          <w:rFonts w:ascii="Times New Roman" w:hAnsi="Times New Roman" w:cs="Times New Roman"/>
          <w:b/>
          <w:sz w:val="23"/>
          <w:szCs w:val="23"/>
        </w:rPr>
      </w:pPr>
      <w:r w:rsidRPr="00465178">
        <w:rPr>
          <w:rFonts w:ascii="Times New Roman" w:hAnsi="Times New Roman" w:cs="Times New Roman"/>
          <w:b/>
          <w:sz w:val="23"/>
          <w:szCs w:val="23"/>
        </w:rPr>
        <w:t>Бодайбинского муниципального образования</w:t>
      </w:r>
    </w:p>
    <w:p w:rsidR="0092492A" w:rsidRPr="00465178" w:rsidRDefault="002717D3" w:rsidP="002717D3">
      <w:pPr>
        <w:pStyle w:val="ConsPlusNonformat"/>
        <w:jc w:val="center"/>
        <w:rPr>
          <w:rFonts w:ascii="Times New Roman" w:hAnsi="Times New Roman" w:cs="Times New Roman"/>
          <w:b/>
          <w:sz w:val="23"/>
          <w:szCs w:val="23"/>
        </w:rPr>
      </w:pPr>
      <w:r w:rsidRPr="00465178">
        <w:rPr>
          <w:rFonts w:ascii="Times New Roman" w:hAnsi="Times New Roman" w:cs="Times New Roman"/>
          <w:b/>
          <w:sz w:val="23"/>
          <w:szCs w:val="23"/>
        </w:rPr>
        <w:t>на период до 2030 года</w:t>
      </w:r>
    </w:p>
    <w:p w:rsidR="002717D3" w:rsidRPr="00465178" w:rsidRDefault="002717D3" w:rsidP="002717D3">
      <w:pPr>
        <w:pStyle w:val="ConsPlusNonformat"/>
        <w:jc w:val="center"/>
        <w:rPr>
          <w:rFonts w:ascii="Times New Roman" w:hAnsi="Times New Roman" w:cs="Times New Roman"/>
          <w:sz w:val="23"/>
          <w:szCs w:val="23"/>
        </w:rPr>
      </w:pPr>
    </w:p>
    <w:p w:rsidR="002920E2" w:rsidRPr="00465178" w:rsidRDefault="002920E2" w:rsidP="002269D8">
      <w:pPr>
        <w:pStyle w:val="ConsPlusNormal"/>
        <w:widowControl/>
        <w:ind w:firstLine="709"/>
        <w:jc w:val="both"/>
        <w:rPr>
          <w:spacing w:val="-4"/>
          <w:sz w:val="23"/>
          <w:szCs w:val="23"/>
        </w:rPr>
      </w:pPr>
      <w:r w:rsidRPr="00465178">
        <w:rPr>
          <w:spacing w:val="-4"/>
          <w:sz w:val="23"/>
          <w:szCs w:val="23"/>
        </w:rPr>
        <w:t>Стратегия</w:t>
      </w:r>
      <w:r w:rsidR="00C17179" w:rsidRPr="00465178">
        <w:rPr>
          <w:spacing w:val="-4"/>
          <w:sz w:val="23"/>
          <w:szCs w:val="23"/>
        </w:rPr>
        <w:t xml:space="preserve"> социально-экономического развития Бодайбинского муниципального образования (далее-Стратегия) </w:t>
      </w:r>
      <w:r w:rsidRPr="00465178">
        <w:rPr>
          <w:spacing w:val="-4"/>
          <w:sz w:val="23"/>
          <w:szCs w:val="23"/>
        </w:rPr>
        <w:t>сформирована в соответствии с</w:t>
      </w:r>
      <w:r w:rsidR="006F4348" w:rsidRPr="00465178">
        <w:rPr>
          <w:spacing w:val="-4"/>
          <w:sz w:val="23"/>
          <w:szCs w:val="23"/>
        </w:rPr>
        <w:t xml:space="preserve"> Федеральным законом от 28.06.2014 г. № 172-ФЗ «О стратегическом планировании </w:t>
      </w:r>
      <w:r w:rsidR="00F246ED" w:rsidRPr="00465178">
        <w:rPr>
          <w:spacing w:val="-4"/>
          <w:sz w:val="23"/>
          <w:szCs w:val="23"/>
        </w:rPr>
        <w:t xml:space="preserve">в Российской Федерации», </w:t>
      </w:r>
      <w:r w:rsidR="006F4348" w:rsidRPr="00465178">
        <w:rPr>
          <w:spacing w:val="-4"/>
          <w:sz w:val="23"/>
          <w:szCs w:val="23"/>
        </w:rPr>
        <w:t xml:space="preserve">Законом Иркутской области от 05.12.2014 г. № </w:t>
      </w:r>
      <w:r w:rsidRPr="00465178">
        <w:rPr>
          <w:spacing w:val="-4"/>
          <w:sz w:val="23"/>
          <w:szCs w:val="23"/>
        </w:rPr>
        <w:t xml:space="preserve">145-ОЗ «Об отдельных вопросах осуществления </w:t>
      </w:r>
      <w:r w:rsidR="006F4348" w:rsidRPr="00465178">
        <w:rPr>
          <w:spacing w:val="-4"/>
          <w:sz w:val="23"/>
          <w:szCs w:val="23"/>
        </w:rPr>
        <w:t>стратегического планирования в</w:t>
      </w:r>
      <w:r w:rsidRPr="00465178">
        <w:rPr>
          <w:spacing w:val="-4"/>
          <w:sz w:val="23"/>
          <w:szCs w:val="23"/>
        </w:rPr>
        <w:t xml:space="preserve"> Иркутской области»</w:t>
      </w:r>
      <w:r w:rsidR="0092492A" w:rsidRPr="00465178">
        <w:rPr>
          <w:spacing w:val="-4"/>
          <w:sz w:val="23"/>
          <w:szCs w:val="23"/>
        </w:rPr>
        <w:t xml:space="preserve">, с учетом вопросов местного значения, исполняемых в рамках реализации Федерального закона от 06.10.2003 </w:t>
      </w:r>
      <w:r w:rsidR="006F4348" w:rsidRPr="00465178">
        <w:rPr>
          <w:spacing w:val="-4"/>
          <w:sz w:val="23"/>
          <w:szCs w:val="23"/>
        </w:rPr>
        <w:t xml:space="preserve">г. </w:t>
      </w:r>
      <w:r w:rsidR="0092492A" w:rsidRPr="00465178">
        <w:rPr>
          <w:spacing w:val="-4"/>
          <w:sz w:val="23"/>
          <w:szCs w:val="23"/>
        </w:rPr>
        <w:t>№ 131-ФЗ «Об общих принципах организации местного самоуправления в Российской Федерации».</w:t>
      </w:r>
    </w:p>
    <w:p w:rsidR="00C17179" w:rsidRPr="00465178" w:rsidRDefault="00C17179" w:rsidP="002269D8">
      <w:pPr>
        <w:pStyle w:val="40"/>
        <w:shd w:val="clear" w:color="auto" w:fill="auto"/>
        <w:spacing w:after="0" w:line="274" w:lineRule="exact"/>
        <w:ind w:left="40" w:right="20" w:firstLine="709"/>
        <w:jc w:val="both"/>
        <w:rPr>
          <w:rStyle w:val="14"/>
        </w:rPr>
      </w:pPr>
      <w:r w:rsidRPr="00465178">
        <w:rPr>
          <w:rStyle w:val="14"/>
        </w:rPr>
        <w:t>Стратегия -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 на долгосрочный период.</w:t>
      </w:r>
    </w:p>
    <w:p w:rsidR="00B47DB7" w:rsidRPr="00465178" w:rsidRDefault="00B47DB7" w:rsidP="002269D8">
      <w:pPr>
        <w:pStyle w:val="40"/>
        <w:shd w:val="clear" w:color="auto" w:fill="auto"/>
        <w:spacing w:after="0" w:line="240" w:lineRule="auto"/>
        <w:ind w:left="40" w:right="20" w:firstLine="709"/>
        <w:jc w:val="both"/>
      </w:pPr>
      <w:r w:rsidRPr="00465178">
        <w:rPr>
          <w:rStyle w:val="14"/>
        </w:rPr>
        <w:t>Целью разработки Стратегии является определение приоритетов развития на долгосрочную перспективу и выбор управленческих технологий, позволяющих реализовать данные приоритеты,</w:t>
      </w:r>
      <w:r w:rsidRPr="00465178">
        <w:t xml:space="preserve"> </w:t>
      </w:r>
      <w:r w:rsidRPr="00465178">
        <w:rPr>
          <w:rStyle w:val="14"/>
        </w:rPr>
        <w:t>направленные на достижение целей и задач, предусмотренных Стратегией и основанных на максимальном использовании возможностей развития муниципального образования.</w:t>
      </w:r>
    </w:p>
    <w:p w:rsidR="00CB2D65" w:rsidRPr="00465178" w:rsidRDefault="00C17179" w:rsidP="002269D8">
      <w:pPr>
        <w:pStyle w:val="40"/>
        <w:shd w:val="clear" w:color="auto" w:fill="auto"/>
        <w:spacing w:after="0" w:line="240" w:lineRule="auto"/>
        <w:ind w:left="20" w:right="20" w:firstLine="709"/>
        <w:jc w:val="both"/>
        <w:rPr>
          <w:spacing w:val="-4"/>
        </w:rPr>
      </w:pPr>
      <w:r w:rsidRPr="00465178">
        <w:rPr>
          <w:rStyle w:val="14"/>
        </w:rPr>
        <w:t>Стратегия определяет долгосрочную (на 10 лет) политику деятельности органов местного самоуправления в приоритетных областях и сферах экономической и социальной жизни территории, согласованную с</w:t>
      </w:r>
      <w:r w:rsidR="00104EF5" w:rsidRPr="00465178">
        <w:rPr>
          <w:rStyle w:val="14"/>
        </w:rPr>
        <w:t>о</w:t>
      </w:r>
      <w:r w:rsidRPr="00465178">
        <w:rPr>
          <w:rStyle w:val="14"/>
        </w:rPr>
        <w:t xml:space="preserve"> </w:t>
      </w:r>
      <w:r w:rsidR="00B47DB7" w:rsidRPr="00465178">
        <w:rPr>
          <w:rStyle w:val="14"/>
        </w:rPr>
        <w:t xml:space="preserve">стратегическими интересами </w:t>
      </w:r>
      <w:r w:rsidRPr="00465178">
        <w:rPr>
          <w:rStyle w:val="14"/>
        </w:rPr>
        <w:t>муниципального образо</w:t>
      </w:r>
      <w:r w:rsidR="004B353B" w:rsidRPr="00465178">
        <w:rPr>
          <w:rStyle w:val="14"/>
        </w:rPr>
        <w:t>вания г.</w:t>
      </w:r>
      <w:r w:rsidR="006F4348" w:rsidRPr="00465178">
        <w:rPr>
          <w:rStyle w:val="14"/>
        </w:rPr>
        <w:t xml:space="preserve"> </w:t>
      </w:r>
      <w:r w:rsidR="004B353B" w:rsidRPr="00465178">
        <w:rPr>
          <w:rStyle w:val="14"/>
        </w:rPr>
        <w:t xml:space="preserve">Бодайбо и </w:t>
      </w:r>
      <w:r w:rsidRPr="00465178">
        <w:rPr>
          <w:rStyle w:val="14"/>
        </w:rPr>
        <w:t>района</w:t>
      </w:r>
      <w:r w:rsidR="004B353B" w:rsidRPr="00465178">
        <w:rPr>
          <w:rStyle w:val="14"/>
        </w:rPr>
        <w:t>, Иркутской области</w:t>
      </w:r>
      <w:r w:rsidRPr="00465178">
        <w:rPr>
          <w:rStyle w:val="14"/>
        </w:rPr>
        <w:t>.</w:t>
      </w:r>
      <w:r w:rsidR="00B47DB7" w:rsidRPr="00465178">
        <w:rPr>
          <w:rStyle w:val="14"/>
        </w:rPr>
        <w:t xml:space="preserve"> В соответствии с Федеральным законом от 28.06.2014 г. №</w:t>
      </w:r>
      <w:r w:rsidR="006F4348" w:rsidRPr="00465178">
        <w:rPr>
          <w:rStyle w:val="14"/>
        </w:rPr>
        <w:t xml:space="preserve"> </w:t>
      </w:r>
      <w:r w:rsidR="00B47DB7" w:rsidRPr="00465178">
        <w:rPr>
          <w:rStyle w:val="14"/>
        </w:rPr>
        <w:t xml:space="preserve">172-ФЗ </w:t>
      </w:r>
      <w:r w:rsidR="00B47DB7" w:rsidRPr="00465178">
        <w:rPr>
          <w:spacing w:val="-4"/>
        </w:rPr>
        <w:t>«О стра</w:t>
      </w:r>
      <w:r w:rsidR="00ED3E9E" w:rsidRPr="00465178">
        <w:rPr>
          <w:spacing w:val="-4"/>
        </w:rPr>
        <w:t xml:space="preserve">тегическом планировании в </w:t>
      </w:r>
      <w:r w:rsidR="006F4348" w:rsidRPr="00465178">
        <w:rPr>
          <w:spacing w:val="-4"/>
        </w:rPr>
        <w:t xml:space="preserve">Российской </w:t>
      </w:r>
      <w:r w:rsidR="00B47DB7" w:rsidRPr="00465178">
        <w:rPr>
          <w:spacing w:val="-4"/>
        </w:rPr>
        <w:t>Федерации»</w:t>
      </w:r>
      <w:r w:rsidR="000F2FCB" w:rsidRPr="00465178">
        <w:rPr>
          <w:spacing w:val="-4"/>
        </w:rPr>
        <w:t xml:space="preserve"> при разработке стратегии соблюдался принцип </w:t>
      </w:r>
      <w:proofErr w:type="spellStart"/>
      <w:r w:rsidR="000F2FCB" w:rsidRPr="00465178">
        <w:rPr>
          <w:spacing w:val="-4"/>
        </w:rPr>
        <w:t>взаимоувазки</w:t>
      </w:r>
      <w:proofErr w:type="spellEnd"/>
      <w:r w:rsidR="000F2FCB" w:rsidRPr="00465178">
        <w:rPr>
          <w:spacing w:val="-4"/>
        </w:rPr>
        <w:t xml:space="preserve"> документов стратегического планирования различных уровней, то есть доку</w:t>
      </w:r>
      <w:r w:rsidR="008E1306" w:rsidRPr="00465178">
        <w:rPr>
          <w:spacing w:val="-4"/>
        </w:rPr>
        <w:t xml:space="preserve">менты нижестоящего уровня </w:t>
      </w:r>
      <w:r w:rsidR="000F2FCB" w:rsidRPr="00465178">
        <w:rPr>
          <w:spacing w:val="-4"/>
        </w:rPr>
        <w:t>согласовыва</w:t>
      </w:r>
      <w:r w:rsidR="008E1306" w:rsidRPr="00465178">
        <w:rPr>
          <w:spacing w:val="-4"/>
        </w:rPr>
        <w:t>ют</w:t>
      </w:r>
      <w:r w:rsidR="000F2FCB" w:rsidRPr="00465178">
        <w:rPr>
          <w:spacing w:val="-4"/>
        </w:rPr>
        <w:t>ся по приоритетам, целям, задачам</w:t>
      </w:r>
      <w:r w:rsidR="006F4348" w:rsidRPr="00465178">
        <w:rPr>
          <w:spacing w:val="-4"/>
        </w:rPr>
        <w:t>,</w:t>
      </w:r>
      <w:r w:rsidR="000F2FCB" w:rsidRPr="00465178">
        <w:rPr>
          <w:spacing w:val="-4"/>
        </w:rPr>
        <w:t xml:space="preserve"> мероприятиям, показателям, финансовым и иным ресурсам с документами вышестоящего уровня.</w:t>
      </w:r>
      <w:r w:rsidR="009C4682" w:rsidRPr="00465178">
        <w:rPr>
          <w:spacing w:val="-4"/>
        </w:rPr>
        <w:t xml:space="preserve"> </w:t>
      </w:r>
    </w:p>
    <w:p w:rsidR="00717AD9" w:rsidRPr="00465178" w:rsidRDefault="00717AD9" w:rsidP="002269D8">
      <w:pPr>
        <w:pStyle w:val="ConsPlusNormal"/>
        <w:ind w:firstLine="709"/>
        <w:jc w:val="both"/>
        <w:rPr>
          <w:sz w:val="23"/>
          <w:szCs w:val="23"/>
        </w:rPr>
      </w:pPr>
      <w:r w:rsidRPr="00465178">
        <w:rPr>
          <w:sz w:val="23"/>
          <w:szCs w:val="23"/>
        </w:rPr>
        <w:t>Основополагающим принципом долгосрочной с</w:t>
      </w:r>
      <w:r w:rsidR="006F4348" w:rsidRPr="00465178">
        <w:rPr>
          <w:sz w:val="23"/>
          <w:szCs w:val="23"/>
        </w:rPr>
        <w:t>оциально-экономической политики</w:t>
      </w:r>
      <w:r w:rsidRPr="00465178">
        <w:rPr>
          <w:sz w:val="23"/>
          <w:szCs w:val="23"/>
        </w:rPr>
        <w:t xml:space="preserve"> муниц</w:t>
      </w:r>
      <w:r w:rsidR="00F246ED" w:rsidRPr="00465178">
        <w:rPr>
          <w:sz w:val="23"/>
          <w:szCs w:val="23"/>
        </w:rPr>
        <w:t xml:space="preserve">ипального образования является </w:t>
      </w:r>
      <w:r w:rsidRPr="00465178">
        <w:rPr>
          <w:sz w:val="23"/>
          <w:szCs w:val="23"/>
        </w:rPr>
        <w:t>приоритет социального разв</w:t>
      </w:r>
      <w:r w:rsidR="00F246ED" w:rsidRPr="00465178">
        <w:rPr>
          <w:sz w:val="23"/>
          <w:szCs w:val="23"/>
        </w:rPr>
        <w:t>ития, социальных интересов. Для</w:t>
      </w:r>
      <w:r w:rsidR="006F4348" w:rsidRPr="00465178">
        <w:rPr>
          <w:sz w:val="23"/>
          <w:szCs w:val="23"/>
        </w:rPr>
        <w:t xml:space="preserve"> обеспечения постоянного и устойчивого повышения качества </w:t>
      </w:r>
      <w:r w:rsidRPr="00465178">
        <w:rPr>
          <w:sz w:val="23"/>
          <w:szCs w:val="23"/>
        </w:rPr>
        <w:t>жи</w:t>
      </w:r>
      <w:r w:rsidR="00F246ED" w:rsidRPr="00465178">
        <w:rPr>
          <w:sz w:val="23"/>
          <w:szCs w:val="23"/>
        </w:rPr>
        <w:t xml:space="preserve">зни </w:t>
      </w:r>
      <w:r w:rsidR="006F4348" w:rsidRPr="00465178">
        <w:rPr>
          <w:sz w:val="23"/>
          <w:szCs w:val="23"/>
        </w:rPr>
        <w:t xml:space="preserve">населения необходима </w:t>
      </w:r>
      <w:r w:rsidR="00F246ED" w:rsidRPr="00465178">
        <w:rPr>
          <w:sz w:val="23"/>
          <w:szCs w:val="23"/>
        </w:rPr>
        <w:t>реализация</w:t>
      </w:r>
      <w:r w:rsidRPr="00465178">
        <w:rPr>
          <w:sz w:val="23"/>
          <w:szCs w:val="23"/>
        </w:rPr>
        <w:t xml:space="preserve"> данных</w:t>
      </w:r>
      <w:r w:rsidR="00F246ED" w:rsidRPr="00465178">
        <w:rPr>
          <w:sz w:val="23"/>
          <w:szCs w:val="23"/>
        </w:rPr>
        <w:t xml:space="preserve"> приоритетов путем повышения уровня</w:t>
      </w:r>
      <w:r w:rsidR="006F4348" w:rsidRPr="00465178">
        <w:rPr>
          <w:sz w:val="23"/>
          <w:szCs w:val="23"/>
        </w:rPr>
        <w:t xml:space="preserve"> материального благосостояния, </w:t>
      </w:r>
      <w:r w:rsidR="00F246ED" w:rsidRPr="00465178">
        <w:rPr>
          <w:sz w:val="23"/>
          <w:szCs w:val="23"/>
        </w:rPr>
        <w:t xml:space="preserve">улучшения </w:t>
      </w:r>
      <w:r w:rsidRPr="00465178">
        <w:rPr>
          <w:sz w:val="23"/>
          <w:szCs w:val="23"/>
        </w:rPr>
        <w:t>состояния здоровья, расширения доступности образования, возможностей для духовного и ф</w:t>
      </w:r>
      <w:r w:rsidR="006F4348" w:rsidRPr="00465178">
        <w:rPr>
          <w:sz w:val="23"/>
          <w:szCs w:val="23"/>
        </w:rPr>
        <w:t>изического развития</w:t>
      </w:r>
      <w:r w:rsidR="00F246ED" w:rsidRPr="00465178">
        <w:rPr>
          <w:sz w:val="23"/>
          <w:szCs w:val="23"/>
        </w:rPr>
        <w:t xml:space="preserve"> личности,</w:t>
      </w:r>
      <w:r w:rsidRPr="00465178">
        <w:rPr>
          <w:sz w:val="23"/>
          <w:szCs w:val="23"/>
        </w:rPr>
        <w:t xml:space="preserve"> доступн</w:t>
      </w:r>
      <w:r w:rsidR="00F246ED" w:rsidRPr="00465178">
        <w:rPr>
          <w:sz w:val="23"/>
          <w:szCs w:val="23"/>
        </w:rPr>
        <w:t xml:space="preserve">ости жилья и комфортных </w:t>
      </w:r>
      <w:r w:rsidRPr="00465178">
        <w:rPr>
          <w:sz w:val="23"/>
          <w:szCs w:val="23"/>
        </w:rPr>
        <w:t>условий проживания, улучшения качест</w:t>
      </w:r>
      <w:r w:rsidR="006F4348" w:rsidRPr="00465178">
        <w:rPr>
          <w:sz w:val="23"/>
          <w:szCs w:val="23"/>
        </w:rPr>
        <w:t xml:space="preserve">ва окружающей среды. Поскольку </w:t>
      </w:r>
      <w:r w:rsidRPr="00465178">
        <w:rPr>
          <w:sz w:val="23"/>
          <w:szCs w:val="23"/>
        </w:rPr>
        <w:t>основ</w:t>
      </w:r>
      <w:r w:rsidR="006F4348" w:rsidRPr="00465178">
        <w:rPr>
          <w:sz w:val="23"/>
          <w:szCs w:val="23"/>
        </w:rPr>
        <w:t xml:space="preserve">ой жизнеобеспечения </w:t>
      </w:r>
      <w:r w:rsidR="00F246ED" w:rsidRPr="00465178">
        <w:rPr>
          <w:sz w:val="23"/>
          <w:szCs w:val="23"/>
        </w:rPr>
        <w:t>человека служит экон</w:t>
      </w:r>
      <w:r w:rsidR="006F4348" w:rsidRPr="00465178">
        <w:rPr>
          <w:sz w:val="23"/>
          <w:szCs w:val="23"/>
        </w:rPr>
        <w:t xml:space="preserve">омика, то источником повышения качества жизни было и остается создание в </w:t>
      </w:r>
      <w:r w:rsidRPr="00465178">
        <w:rPr>
          <w:sz w:val="23"/>
          <w:szCs w:val="23"/>
        </w:rPr>
        <w:t>районе эффективной и социально-ориентированной экономики.</w:t>
      </w:r>
    </w:p>
    <w:p w:rsidR="00CB2D65" w:rsidRPr="00465178" w:rsidRDefault="009C4682" w:rsidP="002269D8">
      <w:pPr>
        <w:pStyle w:val="40"/>
        <w:shd w:val="clear" w:color="auto" w:fill="auto"/>
        <w:spacing w:after="0" w:line="240" w:lineRule="auto"/>
        <w:ind w:left="20" w:right="20" w:firstLine="709"/>
        <w:jc w:val="both"/>
      </w:pPr>
      <w:r w:rsidRPr="00465178">
        <w:rPr>
          <w:spacing w:val="-4"/>
        </w:rPr>
        <w:t>В соответствии с</w:t>
      </w:r>
      <w:r w:rsidR="00BB2750" w:rsidRPr="00465178">
        <w:rPr>
          <w:spacing w:val="-4"/>
        </w:rPr>
        <w:t xml:space="preserve"> итоговым проектом стратегии</w:t>
      </w:r>
      <w:r w:rsidRPr="00465178">
        <w:rPr>
          <w:spacing w:val="-4"/>
        </w:rPr>
        <w:t xml:space="preserve"> развития Иркутской области</w:t>
      </w:r>
      <w:r w:rsidR="00CB2D65" w:rsidRPr="00465178">
        <w:rPr>
          <w:spacing w:val="-4"/>
        </w:rPr>
        <w:t xml:space="preserve"> </w:t>
      </w:r>
      <w:r w:rsidRPr="00465178">
        <w:rPr>
          <w:spacing w:val="-4"/>
        </w:rPr>
        <w:t>одной из опорных территорий развития является Бодайбинская опорная территория, в которую вошли г.</w:t>
      </w:r>
      <w:r w:rsidR="006F4348" w:rsidRPr="00465178">
        <w:rPr>
          <w:spacing w:val="-4"/>
        </w:rPr>
        <w:t xml:space="preserve"> </w:t>
      </w:r>
      <w:r w:rsidRPr="00465178">
        <w:rPr>
          <w:spacing w:val="-4"/>
        </w:rPr>
        <w:t xml:space="preserve">Бодайбо и Бодайбинский район, Мамско-Чуйский район. </w:t>
      </w:r>
      <w:r w:rsidR="00CB2D65" w:rsidRPr="00465178">
        <w:rPr>
          <w:rStyle w:val="aff"/>
          <w:b w:val="0"/>
          <w:sz w:val="23"/>
          <w:szCs w:val="23"/>
        </w:rPr>
        <w:t xml:space="preserve">Будущая основная специализация территории </w:t>
      </w:r>
      <w:r w:rsidR="00CB2D65" w:rsidRPr="00465178">
        <w:rPr>
          <w:b/>
        </w:rPr>
        <w:t xml:space="preserve">- </w:t>
      </w:r>
      <w:r w:rsidR="00CB2D65" w:rsidRPr="00465178">
        <w:t>золотодобыча, добыча слюды и высокого кремнеземистого сырья.</w:t>
      </w:r>
    </w:p>
    <w:p w:rsidR="00CB2D65" w:rsidRPr="00465178" w:rsidRDefault="008E1306" w:rsidP="002269D8">
      <w:pPr>
        <w:pStyle w:val="40"/>
        <w:shd w:val="clear" w:color="auto" w:fill="auto"/>
        <w:spacing w:after="0" w:line="240" w:lineRule="auto"/>
        <w:ind w:left="20" w:right="20" w:firstLine="709"/>
        <w:jc w:val="both"/>
      </w:pPr>
      <w:r w:rsidRPr="00465178">
        <w:t>На территории Бодайбинского района э</w:t>
      </w:r>
      <w:r w:rsidR="00CB2D65" w:rsidRPr="00465178">
        <w:t>тому будет способствовать реализация приоритетного комплексного инвестиционного проекта - «Освоение золоторудных месторождений Бодайбинского района Иркутской области». Проект пре</w:t>
      </w:r>
      <w:r w:rsidR="007064E8" w:rsidRPr="00465178">
        <w:t>дполагает реализацию объекта «Г</w:t>
      </w:r>
      <w:r w:rsidR="00CB2D65" w:rsidRPr="00465178">
        <w:t>орно-обогатительный комплекс на базе золоторудного месторождения «</w:t>
      </w:r>
      <w:proofErr w:type="spellStart"/>
      <w:r w:rsidR="00CB2D65" w:rsidRPr="00465178">
        <w:t>Вернинское</w:t>
      </w:r>
      <w:proofErr w:type="spellEnd"/>
      <w:r w:rsidR="00CB2D65" w:rsidRPr="00465178">
        <w:t>» (расширение до 3,6 млн. тонн руды в год), строительство горнодобывающего и перерабатывающего предприятия на базе месторождения «Чертово Корыто».</w:t>
      </w:r>
    </w:p>
    <w:p w:rsidR="00CB2D65" w:rsidRPr="00465178" w:rsidRDefault="00CB1295" w:rsidP="002269D8">
      <w:pPr>
        <w:pStyle w:val="40"/>
        <w:shd w:val="clear" w:color="auto" w:fill="auto"/>
        <w:spacing w:after="0" w:line="240" w:lineRule="auto"/>
        <w:ind w:left="20" w:right="20" w:firstLine="709"/>
        <w:jc w:val="both"/>
      </w:pPr>
      <w:r w:rsidRPr="00465178">
        <w:t>П</w:t>
      </w:r>
      <w:r w:rsidR="00CB2D65" w:rsidRPr="00465178">
        <w:t>ланируется начать освоение крупнейшего в стране золоторудного месторождения «Сухой лог», продолжить разработку золоторудных месторождений - «Ожерелье», «</w:t>
      </w:r>
      <w:proofErr w:type="spellStart"/>
      <w:r w:rsidR="00CB2D65" w:rsidRPr="00465178">
        <w:t>Угахан</w:t>
      </w:r>
      <w:proofErr w:type="spellEnd"/>
      <w:r w:rsidR="00CB2D65" w:rsidRPr="00465178">
        <w:t xml:space="preserve">», </w:t>
      </w:r>
      <w:r w:rsidR="00CB2D65" w:rsidRPr="00465178">
        <w:lastRenderedPageBreak/>
        <w:t>«Ыканское».</w:t>
      </w:r>
    </w:p>
    <w:p w:rsidR="00C17179" w:rsidRPr="00465178" w:rsidRDefault="00CB2D65" w:rsidP="002269D8">
      <w:pPr>
        <w:pStyle w:val="40"/>
        <w:shd w:val="clear" w:color="auto" w:fill="auto"/>
        <w:spacing w:after="0" w:line="240" w:lineRule="auto"/>
        <w:ind w:left="20" w:right="20" w:firstLine="709"/>
        <w:jc w:val="both"/>
      </w:pPr>
      <w:r w:rsidRPr="00465178">
        <w:rPr>
          <w:rStyle w:val="aff"/>
          <w:b w:val="0"/>
          <w:sz w:val="23"/>
          <w:szCs w:val="23"/>
        </w:rPr>
        <w:t>Основные условия формирования территории</w:t>
      </w:r>
      <w:r w:rsidRPr="00465178">
        <w:rPr>
          <w:rStyle w:val="aff"/>
          <w:sz w:val="23"/>
          <w:szCs w:val="23"/>
        </w:rPr>
        <w:t xml:space="preserve"> </w:t>
      </w:r>
      <w:r w:rsidRPr="00465178">
        <w:t xml:space="preserve">- снижение </w:t>
      </w:r>
      <w:proofErr w:type="spellStart"/>
      <w:r w:rsidRPr="00465178">
        <w:t>энергодефицита</w:t>
      </w:r>
      <w:proofErr w:type="spellEnd"/>
      <w:r w:rsidRPr="00465178">
        <w:t>, создание дорожно</w:t>
      </w:r>
      <w:r w:rsidR="00066237" w:rsidRPr="00465178">
        <w:t>й и аэропортовой инфраструктуры.</w:t>
      </w:r>
      <w:r w:rsidRPr="00465178">
        <w:t xml:space="preserve"> В результате формирования </w:t>
      </w:r>
      <w:r w:rsidR="00CB1295" w:rsidRPr="00465178">
        <w:t>опорной территории развития</w:t>
      </w:r>
      <w:r w:rsidRPr="00465178">
        <w:t xml:space="preserve"> ожидается создание око</w:t>
      </w:r>
      <w:r w:rsidR="00066237" w:rsidRPr="00465178">
        <w:t>ло 3,5 тысяч новых рабочих мест, привлечение трудовых ресурсов, вероятнее всего вахтовым методом.</w:t>
      </w:r>
    </w:p>
    <w:p w:rsidR="008E1306" w:rsidRPr="00465178" w:rsidRDefault="00066237" w:rsidP="00FF5DDC">
      <w:pPr>
        <w:pStyle w:val="ConsPlusNormal"/>
        <w:ind w:firstLine="709"/>
        <w:jc w:val="both"/>
        <w:rPr>
          <w:sz w:val="23"/>
          <w:szCs w:val="23"/>
        </w:rPr>
      </w:pPr>
      <w:r w:rsidRPr="00465178">
        <w:rPr>
          <w:sz w:val="23"/>
          <w:szCs w:val="23"/>
        </w:rPr>
        <w:t xml:space="preserve">Документом стратегического планирования </w:t>
      </w:r>
      <w:r w:rsidR="008E1306" w:rsidRPr="00465178">
        <w:rPr>
          <w:sz w:val="23"/>
          <w:szCs w:val="23"/>
        </w:rPr>
        <w:t xml:space="preserve">муниципального образования </w:t>
      </w:r>
      <w:proofErr w:type="spellStart"/>
      <w:r w:rsidRPr="00465178">
        <w:rPr>
          <w:sz w:val="23"/>
          <w:szCs w:val="23"/>
        </w:rPr>
        <w:t>г.Бодайбо</w:t>
      </w:r>
      <w:proofErr w:type="spellEnd"/>
      <w:r w:rsidRPr="00465178">
        <w:rPr>
          <w:sz w:val="23"/>
          <w:szCs w:val="23"/>
        </w:rPr>
        <w:t xml:space="preserve"> и района на долгосрочный период определены основные </w:t>
      </w:r>
      <w:r w:rsidR="00D46EE7" w:rsidRPr="00465178">
        <w:rPr>
          <w:sz w:val="23"/>
          <w:szCs w:val="23"/>
        </w:rPr>
        <w:t>приоритеты</w:t>
      </w:r>
      <w:r w:rsidRPr="00465178">
        <w:rPr>
          <w:sz w:val="23"/>
          <w:szCs w:val="23"/>
        </w:rPr>
        <w:t xml:space="preserve"> развития поселений, входящих в состав Бодайбинск</w:t>
      </w:r>
      <w:r w:rsidR="00D46EE7" w:rsidRPr="00465178">
        <w:rPr>
          <w:sz w:val="23"/>
          <w:szCs w:val="23"/>
        </w:rPr>
        <w:t xml:space="preserve">ого района: </w:t>
      </w:r>
    </w:p>
    <w:p w:rsidR="008E1306" w:rsidRPr="00465178" w:rsidRDefault="008E1306" w:rsidP="002269D8">
      <w:pPr>
        <w:pStyle w:val="ConsPlusNormal"/>
        <w:widowControl/>
        <w:ind w:firstLine="709"/>
        <w:jc w:val="both"/>
        <w:rPr>
          <w:sz w:val="23"/>
          <w:szCs w:val="23"/>
        </w:rPr>
      </w:pPr>
      <w:r w:rsidRPr="00465178">
        <w:rPr>
          <w:sz w:val="23"/>
          <w:szCs w:val="23"/>
        </w:rPr>
        <w:t>-</w:t>
      </w:r>
      <w:r w:rsidR="00066237" w:rsidRPr="00465178">
        <w:rPr>
          <w:sz w:val="23"/>
          <w:szCs w:val="23"/>
        </w:rPr>
        <w:t>сохранение и развитие качественной среды проживания</w:t>
      </w:r>
      <w:r w:rsidR="00D46EE7" w:rsidRPr="00465178">
        <w:rPr>
          <w:sz w:val="23"/>
          <w:szCs w:val="23"/>
        </w:rPr>
        <w:t>,</w:t>
      </w:r>
    </w:p>
    <w:p w:rsidR="00066237" w:rsidRPr="00465178" w:rsidRDefault="008E1306" w:rsidP="00D44DBD">
      <w:pPr>
        <w:pStyle w:val="ConsPlusNormal"/>
        <w:widowControl/>
        <w:ind w:firstLine="709"/>
        <w:jc w:val="both"/>
        <w:rPr>
          <w:sz w:val="23"/>
          <w:szCs w:val="23"/>
        </w:rPr>
      </w:pPr>
      <w:r w:rsidRPr="00465178">
        <w:rPr>
          <w:sz w:val="23"/>
          <w:szCs w:val="23"/>
        </w:rPr>
        <w:t>-</w:t>
      </w:r>
      <w:r w:rsidR="00066237" w:rsidRPr="00465178">
        <w:rPr>
          <w:sz w:val="23"/>
          <w:szCs w:val="23"/>
        </w:rPr>
        <w:t xml:space="preserve"> </w:t>
      </w:r>
      <w:r w:rsidR="00D46EE7" w:rsidRPr="00465178">
        <w:rPr>
          <w:sz w:val="23"/>
          <w:szCs w:val="23"/>
        </w:rPr>
        <w:t>развитие инженерной и социальной инфраструктуры</w:t>
      </w:r>
      <w:r w:rsidR="00066237" w:rsidRPr="00465178">
        <w:rPr>
          <w:sz w:val="23"/>
          <w:szCs w:val="23"/>
        </w:rPr>
        <w:t xml:space="preserve">, обеспечивающей высокий уровень жизни населения и благоприятные условия для экономической деятельности. </w:t>
      </w:r>
    </w:p>
    <w:p w:rsidR="00C17179" w:rsidRPr="00465178" w:rsidRDefault="00C17179" w:rsidP="00D44DBD">
      <w:pPr>
        <w:pStyle w:val="ConsPlusNormal"/>
        <w:widowControl/>
        <w:jc w:val="both"/>
        <w:rPr>
          <w:spacing w:val="-4"/>
          <w:sz w:val="23"/>
          <w:szCs w:val="23"/>
        </w:rPr>
      </w:pPr>
    </w:p>
    <w:p w:rsidR="002920E2" w:rsidRPr="00465178" w:rsidRDefault="004A2C1A" w:rsidP="004A2C1A">
      <w:pPr>
        <w:pStyle w:val="ConsPlusNonformat"/>
        <w:jc w:val="center"/>
        <w:rPr>
          <w:rFonts w:ascii="Times New Roman" w:hAnsi="Times New Roman" w:cs="Times New Roman"/>
          <w:sz w:val="23"/>
          <w:szCs w:val="23"/>
        </w:rPr>
      </w:pPr>
      <w:r w:rsidRPr="00465178">
        <w:rPr>
          <w:rFonts w:ascii="Times New Roman" w:hAnsi="Times New Roman" w:cs="Times New Roman"/>
          <w:sz w:val="23"/>
          <w:szCs w:val="23"/>
        </w:rPr>
        <w:t xml:space="preserve">1. </w:t>
      </w:r>
      <w:r w:rsidR="004B353B" w:rsidRPr="00465178">
        <w:rPr>
          <w:rFonts w:ascii="Times New Roman" w:hAnsi="Times New Roman" w:cs="Times New Roman"/>
          <w:sz w:val="23"/>
          <w:szCs w:val="23"/>
        </w:rPr>
        <w:t>О</w:t>
      </w:r>
      <w:r w:rsidR="006F4348" w:rsidRPr="00465178">
        <w:rPr>
          <w:rFonts w:ascii="Times New Roman" w:hAnsi="Times New Roman" w:cs="Times New Roman"/>
          <w:sz w:val="23"/>
          <w:szCs w:val="23"/>
        </w:rPr>
        <w:t xml:space="preserve">бщая информация о Бодайбинском </w:t>
      </w:r>
      <w:r w:rsidR="004B353B" w:rsidRPr="00465178">
        <w:rPr>
          <w:rFonts w:ascii="Times New Roman" w:hAnsi="Times New Roman" w:cs="Times New Roman"/>
          <w:sz w:val="23"/>
          <w:szCs w:val="23"/>
        </w:rPr>
        <w:t>муниципальном образовании</w:t>
      </w:r>
    </w:p>
    <w:p w:rsidR="004B353B" w:rsidRPr="00465178" w:rsidRDefault="004B353B" w:rsidP="00D44DBD">
      <w:pPr>
        <w:pStyle w:val="ConsPlusNonformat"/>
        <w:ind w:left="720" w:firstLine="709"/>
        <w:rPr>
          <w:rFonts w:ascii="Times New Roman" w:hAnsi="Times New Roman" w:cs="Times New Roman"/>
          <w:sz w:val="23"/>
          <w:szCs w:val="23"/>
        </w:rPr>
      </w:pPr>
    </w:p>
    <w:p w:rsidR="00FD62B5" w:rsidRPr="00465178" w:rsidRDefault="00FD62B5" w:rsidP="00D44DBD">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Бодайбинское муниципальное образование создано в конце </w:t>
      </w:r>
      <w:smartTag w:uri="urn:schemas-microsoft-com:office:smarttags" w:element="metricconverter">
        <w:smartTagPr>
          <w:attr w:name="ProductID" w:val="2004 г"/>
        </w:smartTagPr>
        <w:r w:rsidRPr="00465178">
          <w:rPr>
            <w:rFonts w:ascii="Times New Roman" w:eastAsia="Times New Roman" w:hAnsi="Times New Roman" w:cs="Times New Roman"/>
            <w:sz w:val="23"/>
            <w:szCs w:val="23"/>
            <w:lang w:eastAsia="ru-RU"/>
          </w:rPr>
          <w:t>2004 г</w:t>
        </w:r>
      </w:smartTag>
      <w:r w:rsidRPr="00465178">
        <w:rPr>
          <w:rFonts w:ascii="Times New Roman" w:eastAsia="Times New Roman" w:hAnsi="Times New Roman" w:cs="Times New Roman"/>
          <w:sz w:val="23"/>
          <w:szCs w:val="23"/>
          <w:lang w:eastAsia="ru-RU"/>
        </w:rPr>
        <w:t xml:space="preserve">. на основании Закона Иркутской области от 02.12.2004 г. № 67-оз «О статусе и границах муниципальных образований Бодайбинского района Иркутской области». Администрация Бодайбинского городского поселения приступила к исполнению полномочий с 01.01.2006 г. </w:t>
      </w:r>
    </w:p>
    <w:p w:rsidR="00FD62B5" w:rsidRPr="00465178" w:rsidRDefault="00FD62B5"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Территория – 2 571 (га). </w:t>
      </w:r>
      <w:r w:rsidRPr="00465178">
        <w:rPr>
          <w:rFonts w:ascii="Times New Roman" w:eastAsia="Times New Roman" w:hAnsi="Times New Roman" w:cs="Times New Roman"/>
          <w:bCs/>
          <w:sz w:val="23"/>
          <w:szCs w:val="23"/>
          <w:lang w:eastAsia="ru-RU"/>
        </w:rPr>
        <w:t xml:space="preserve">В состав Бодайбинского муниципального образования входят населенные пункты: г. Бодайбо, с. </w:t>
      </w:r>
      <w:proofErr w:type="spellStart"/>
      <w:r w:rsidRPr="00465178">
        <w:rPr>
          <w:rFonts w:ascii="Times New Roman" w:eastAsia="Times New Roman" w:hAnsi="Times New Roman" w:cs="Times New Roman"/>
          <w:bCs/>
          <w:sz w:val="23"/>
          <w:szCs w:val="23"/>
          <w:lang w:eastAsia="ru-RU"/>
        </w:rPr>
        <w:t>Нерпо</w:t>
      </w:r>
      <w:proofErr w:type="spellEnd"/>
      <w:r w:rsidRPr="00465178">
        <w:rPr>
          <w:rFonts w:ascii="Times New Roman" w:eastAsia="Times New Roman" w:hAnsi="Times New Roman" w:cs="Times New Roman"/>
          <w:bCs/>
          <w:sz w:val="23"/>
          <w:szCs w:val="23"/>
          <w:lang w:eastAsia="ru-RU"/>
        </w:rPr>
        <w:t>.</w:t>
      </w:r>
    </w:p>
    <w:p w:rsidR="00FD62B5" w:rsidRPr="00465178" w:rsidRDefault="00FD62B5"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Город Бодайбо расположен на </w:t>
      </w:r>
      <w:proofErr w:type="spellStart"/>
      <w:r w:rsidRPr="00465178">
        <w:rPr>
          <w:rFonts w:ascii="Times New Roman" w:eastAsia="Times New Roman" w:hAnsi="Times New Roman" w:cs="Times New Roman"/>
          <w:sz w:val="23"/>
          <w:szCs w:val="23"/>
          <w:lang w:eastAsia="ru-RU"/>
        </w:rPr>
        <w:t>Витимо-Патомском</w:t>
      </w:r>
      <w:proofErr w:type="spellEnd"/>
      <w:r w:rsidRPr="00465178">
        <w:rPr>
          <w:rFonts w:ascii="Times New Roman" w:eastAsia="Times New Roman" w:hAnsi="Times New Roman" w:cs="Times New Roman"/>
          <w:sz w:val="23"/>
          <w:szCs w:val="23"/>
          <w:lang w:eastAsia="ru-RU"/>
        </w:rPr>
        <w:t xml:space="preserve"> нагорье в северо-восточной части Иркутской области на правом берегу судоходной реки Витим в </w:t>
      </w:r>
      <w:smartTag w:uri="urn:schemas-microsoft-com:office:smarttags" w:element="metricconverter">
        <w:smartTagPr>
          <w:attr w:name="ProductID" w:val="295 км"/>
        </w:smartTagPr>
        <w:r w:rsidRPr="00465178">
          <w:rPr>
            <w:rFonts w:ascii="Times New Roman" w:eastAsia="Times New Roman" w:hAnsi="Times New Roman" w:cs="Times New Roman"/>
            <w:sz w:val="23"/>
            <w:szCs w:val="23"/>
            <w:lang w:eastAsia="ru-RU"/>
          </w:rPr>
          <w:t>295 км</w:t>
        </w:r>
      </w:smartTag>
      <w:r w:rsidRPr="00465178">
        <w:rPr>
          <w:rFonts w:ascii="Times New Roman" w:eastAsia="Times New Roman" w:hAnsi="Times New Roman" w:cs="Times New Roman"/>
          <w:sz w:val="23"/>
          <w:szCs w:val="23"/>
          <w:lang w:eastAsia="ru-RU"/>
        </w:rPr>
        <w:t xml:space="preserve"> от ее устья. Нижняя отметка в среднем течении реки Витим находится в </w:t>
      </w:r>
      <w:smartTag w:uri="urn:schemas-microsoft-com:office:smarttags" w:element="metricconverter">
        <w:smartTagPr>
          <w:attr w:name="ProductID" w:val="240 метрах"/>
        </w:smartTagPr>
        <w:r w:rsidRPr="00465178">
          <w:rPr>
            <w:rFonts w:ascii="Times New Roman" w:eastAsia="Times New Roman" w:hAnsi="Times New Roman" w:cs="Times New Roman"/>
            <w:sz w:val="23"/>
            <w:szCs w:val="23"/>
            <w:lang w:eastAsia="ru-RU"/>
          </w:rPr>
          <w:t>240 метрах</w:t>
        </w:r>
      </w:smartTag>
      <w:r w:rsidRPr="00465178">
        <w:rPr>
          <w:rFonts w:ascii="Times New Roman" w:eastAsia="Times New Roman" w:hAnsi="Times New Roman" w:cs="Times New Roman"/>
          <w:sz w:val="23"/>
          <w:szCs w:val="23"/>
          <w:lang w:eastAsia="ru-RU"/>
        </w:rPr>
        <w:t xml:space="preserve"> над уровнем моря, самая верхняя точка в Бодайбо – в </w:t>
      </w:r>
      <w:smartTag w:uri="urn:schemas-microsoft-com:office:smarttags" w:element="metricconverter">
        <w:smartTagPr>
          <w:attr w:name="ProductID" w:val="400 метрах"/>
        </w:smartTagPr>
        <w:r w:rsidRPr="00465178">
          <w:rPr>
            <w:rFonts w:ascii="Times New Roman" w:eastAsia="Times New Roman" w:hAnsi="Times New Roman" w:cs="Times New Roman"/>
            <w:sz w:val="23"/>
            <w:szCs w:val="23"/>
            <w:lang w:eastAsia="ru-RU"/>
          </w:rPr>
          <w:t>400 метрах</w:t>
        </w:r>
      </w:smartTag>
      <w:r w:rsidRPr="00465178">
        <w:rPr>
          <w:rFonts w:ascii="Times New Roman" w:eastAsia="Times New Roman" w:hAnsi="Times New Roman" w:cs="Times New Roman"/>
          <w:sz w:val="23"/>
          <w:szCs w:val="23"/>
          <w:lang w:eastAsia="ru-RU"/>
        </w:rPr>
        <w:t xml:space="preserve"> над уровнем моря. </w:t>
      </w:r>
    </w:p>
    <w:p w:rsidR="00FD62B5" w:rsidRPr="00465178" w:rsidRDefault="00FD62B5" w:rsidP="002269D8">
      <w:pPr>
        <w:tabs>
          <w:tab w:val="left" w:pos="9900"/>
        </w:tabs>
        <w:suppressAutoHyphens/>
        <w:autoSpaceDE w:val="0"/>
        <w:autoSpaceDN w:val="0"/>
        <w:adjustRightInd w:val="0"/>
        <w:spacing w:after="0" w:line="240" w:lineRule="auto"/>
        <w:ind w:right="23"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Климат </w:t>
      </w:r>
      <w:proofErr w:type="spellStart"/>
      <w:r w:rsidRPr="00465178">
        <w:rPr>
          <w:rFonts w:ascii="Times New Roman" w:eastAsia="Times New Roman" w:hAnsi="Times New Roman" w:cs="Times New Roman"/>
          <w:sz w:val="23"/>
          <w:szCs w:val="23"/>
          <w:lang w:eastAsia="ru-RU"/>
        </w:rPr>
        <w:t>резкоконтинентальный</w:t>
      </w:r>
      <w:proofErr w:type="spellEnd"/>
      <w:r w:rsidRPr="00465178">
        <w:rPr>
          <w:rFonts w:ascii="Times New Roman" w:eastAsia="Times New Roman" w:hAnsi="Times New Roman" w:cs="Times New Roman"/>
          <w:sz w:val="23"/>
          <w:szCs w:val="23"/>
          <w:lang w:eastAsia="ru-RU"/>
        </w:rPr>
        <w:t>, температурный режим характеризуется продолжительной холодной зимой (ноябрь-март) и коротким теплым летом (июнь-август). Устойчивый снежный покров устанавливается в первых числах ноября и сохраняется в течение около 160 дней. Ледяной покров на реке Витим устанавливается в октябре - ноябре и сходит в мае. Снежный покров в долине реки держится с октября до июня, на вершинах гольцов - более продолжительное время. В значительной степени, распространена вечная мерзлота, главным образом, на северных склонах гольцов.</w:t>
      </w:r>
    </w:p>
    <w:p w:rsidR="00FD62B5" w:rsidRPr="00465178" w:rsidRDefault="00FD62B5"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Среднегодовое количество осадков составляет 390-550 мм, причем 60-70 процентов приходится на летние месяцы.</w:t>
      </w:r>
    </w:p>
    <w:p w:rsidR="00D16270" w:rsidRPr="00465178" w:rsidRDefault="00FD62B5"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Город Бодайбо с областным центром г. Иркутск связан авиалинией протяженностью </w:t>
      </w:r>
      <w:smartTag w:uri="urn:schemas-microsoft-com:office:smarttags" w:element="metricconverter">
        <w:smartTagPr>
          <w:attr w:name="ProductID" w:val="950 км"/>
        </w:smartTagPr>
        <w:r w:rsidRPr="00465178">
          <w:rPr>
            <w:rFonts w:ascii="Times New Roman" w:eastAsia="Times New Roman" w:hAnsi="Times New Roman" w:cs="Times New Roman"/>
            <w:sz w:val="23"/>
            <w:szCs w:val="23"/>
            <w:lang w:eastAsia="ru-RU"/>
          </w:rPr>
          <w:t>950 км</w:t>
        </w:r>
      </w:smartTag>
      <w:r w:rsidRPr="00465178">
        <w:rPr>
          <w:rFonts w:ascii="Times New Roman" w:eastAsia="Times New Roman" w:hAnsi="Times New Roman" w:cs="Times New Roman"/>
          <w:sz w:val="23"/>
          <w:szCs w:val="23"/>
          <w:lang w:eastAsia="ru-RU"/>
        </w:rPr>
        <w:t xml:space="preserve">, ст. Таксимо – грунтовой автодорогой протяженностью </w:t>
      </w:r>
      <w:smartTag w:uri="urn:schemas-microsoft-com:office:smarttags" w:element="metricconverter">
        <w:smartTagPr>
          <w:attr w:name="ProductID" w:val="220 км"/>
        </w:smartTagPr>
        <w:r w:rsidRPr="00465178">
          <w:rPr>
            <w:rFonts w:ascii="Times New Roman" w:eastAsia="Times New Roman" w:hAnsi="Times New Roman" w:cs="Times New Roman"/>
            <w:sz w:val="23"/>
            <w:szCs w:val="23"/>
            <w:lang w:eastAsia="ru-RU"/>
          </w:rPr>
          <w:t>220 км</w:t>
        </w:r>
      </w:smartTag>
      <w:r w:rsidRPr="00465178">
        <w:rPr>
          <w:rFonts w:ascii="Times New Roman" w:eastAsia="Times New Roman" w:hAnsi="Times New Roman" w:cs="Times New Roman"/>
          <w:sz w:val="23"/>
          <w:szCs w:val="23"/>
          <w:lang w:eastAsia="ru-RU"/>
        </w:rPr>
        <w:t xml:space="preserve">. </w:t>
      </w:r>
    </w:p>
    <w:p w:rsidR="002717D3" w:rsidRPr="00465178" w:rsidRDefault="002717D3" w:rsidP="002269D8">
      <w:pPr>
        <w:spacing w:after="0" w:line="240" w:lineRule="auto"/>
        <w:ind w:firstLine="709"/>
        <w:jc w:val="both"/>
        <w:rPr>
          <w:rFonts w:ascii="Times New Roman" w:eastAsia="Times New Roman" w:hAnsi="Times New Roman" w:cs="Times New Roman"/>
          <w:sz w:val="23"/>
          <w:szCs w:val="23"/>
          <w:lang w:eastAsia="ru-RU"/>
        </w:rPr>
      </w:pPr>
    </w:p>
    <w:p w:rsidR="00465178" w:rsidRDefault="00D018AD" w:rsidP="00465178">
      <w:pPr>
        <w:pStyle w:val="af0"/>
        <w:pBdr>
          <w:top w:val="none" w:sz="0" w:space="0" w:color="auto"/>
          <w:bottom w:val="none" w:sz="0" w:space="0" w:color="auto"/>
        </w:pBdr>
        <w:shd w:val="clear" w:color="auto" w:fill="FFFFFF" w:themeFill="background1"/>
        <w:spacing w:before="0" w:after="0" w:line="240" w:lineRule="auto"/>
        <w:ind w:left="0" w:right="83"/>
        <w:rPr>
          <w:rFonts w:ascii="Times New Roman" w:hAnsi="Times New Roman" w:cs="Times New Roman"/>
          <w:b/>
          <w:i w:val="0"/>
          <w:color w:val="auto"/>
          <w:sz w:val="23"/>
          <w:szCs w:val="23"/>
        </w:rPr>
      </w:pPr>
      <w:r w:rsidRPr="00465178">
        <w:rPr>
          <w:rFonts w:ascii="Times New Roman" w:hAnsi="Times New Roman" w:cs="Times New Roman"/>
          <w:b/>
          <w:i w:val="0"/>
          <w:color w:val="auto"/>
          <w:sz w:val="23"/>
          <w:szCs w:val="23"/>
        </w:rPr>
        <w:t xml:space="preserve">2. </w:t>
      </w:r>
      <w:r w:rsidR="00FD62B5" w:rsidRPr="00465178">
        <w:rPr>
          <w:rFonts w:ascii="Times New Roman" w:hAnsi="Times New Roman" w:cs="Times New Roman"/>
          <w:b/>
          <w:i w:val="0"/>
          <w:color w:val="auto"/>
          <w:sz w:val="23"/>
          <w:szCs w:val="23"/>
        </w:rPr>
        <w:t>Оценка социально-экономического развития</w:t>
      </w:r>
    </w:p>
    <w:p w:rsidR="00FD62B5" w:rsidRPr="00465178" w:rsidRDefault="00FD62B5" w:rsidP="00465178">
      <w:pPr>
        <w:pStyle w:val="af0"/>
        <w:pBdr>
          <w:top w:val="none" w:sz="0" w:space="0" w:color="auto"/>
          <w:bottom w:val="none" w:sz="0" w:space="0" w:color="auto"/>
        </w:pBdr>
        <w:shd w:val="clear" w:color="auto" w:fill="FFFFFF" w:themeFill="background1"/>
        <w:spacing w:before="0" w:after="0" w:line="240" w:lineRule="auto"/>
        <w:ind w:left="0" w:right="83"/>
        <w:rPr>
          <w:rFonts w:ascii="Times New Roman" w:hAnsi="Times New Roman" w:cs="Times New Roman"/>
          <w:b/>
          <w:i w:val="0"/>
          <w:color w:val="auto"/>
          <w:sz w:val="23"/>
          <w:szCs w:val="23"/>
        </w:rPr>
      </w:pPr>
      <w:r w:rsidRPr="00465178">
        <w:rPr>
          <w:rFonts w:ascii="Times New Roman" w:hAnsi="Times New Roman" w:cs="Times New Roman"/>
          <w:b/>
          <w:i w:val="0"/>
          <w:color w:val="auto"/>
          <w:sz w:val="23"/>
          <w:szCs w:val="23"/>
        </w:rPr>
        <w:t>Бодайбинского муниципального образования</w:t>
      </w:r>
    </w:p>
    <w:p w:rsidR="004B353B" w:rsidRPr="00465178" w:rsidRDefault="004B353B" w:rsidP="002269D8">
      <w:pPr>
        <w:spacing w:after="0" w:line="240" w:lineRule="auto"/>
        <w:ind w:firstLine="709"/>
        <w:rPr>
          <w:rFonts w:ascii="Times New Roman" w:hAnsi="Times New Roman" w:cs="Times New Roman"/>
          <w:sz w:val="23"/>
          <w:szCs w:val="23"/>
        </w:rPr>
      </w:pPr>
    </w:p>
    <w:p w:rsidR="006C664E" w:rsidRPr="00465178" w:rsidRDefault="00D018AD" w:rsidP="00D018AD">
      <w:pPr>
        <w:pStyle w:val="ae"/>
        <w:ind w:firstLine="709"/>
        <w:rPr>
          <w:rFonts w:ascii="Times New Roman" w:hAnsi="Times New Roman" w:cs="Times New Roman"/>
          <w:b/>
          <w:sz w:val="23"/>
          <w:szCs w:val="23"/>
        </w:rPr>
      </w:pPr>
      <w:r w:rsidRPr="00465178">
        <w:rPr>
          <w:rFonts w:ascii="Times New Roman" w:hAnsi="Times New Roman" w:cs="Times New Roman"/>
          <w:b/>
          <w:sz w:val="23"/>
          <w:szCs w:val="23"/>
        </w:rPr>
        <w:t>2.1. Демографическая ситуация</w:t>
      </w:r>
    </w:p>
    <w:p w:rsidR="002717D3" w:rsidRPr="00465178" w:rsidRDefault="006C664E" w:rsidP="002269D8">
      <w:pPr>
        <w:pStyle w:val="a3"/>
        <w:ind w:left="0" w:firstLine="709"/>
        <w:jc w:val="both"/>
        <w:rPr>
          <w:sz w:val="23"/>
          <w:szCs w:val="23"/>
        </w:rPr>
      </w:pPr>
      <w:r w:rsidRPr="00465178">
        <w:rPr>
          <w:sz w:val="23"/>
          <w:szCs w:val="23"/>
        </w:rPr>
        <w:t>Д</w:t>
      </w:r>
      <w:r w:rsidR="00D018AD" w:rsidRPr="00465178">
        <w:rPr>
          <w:sz w:val="23"/>
          <w:szCs w:val="23"/>
        </w:rPr>
        <w:t xml:space="preserve">емографическое </w:t>
      </w:r>
      <w:r w:rsidRPr="00465178">
        <w:rPr>
          <w:sz w:val="23"/>
          <w:szCs w:val="23"/>
        </w:rPr>
        <w:t>положение населения Бодайбинского муниципального образования остается сложным.</w:t>
      </w:r>
      <w:r w:rsidRPr="00465178">
        <w:rPr>
          <w:b/>
          <w:sz w:val="23"/>
          <w:szCs w:val="23"/>
        </w:rPr>
        <w:t xml:space="preserve"> </w:t>
      </w:r>
      <w:r w:rsidRPr="00465178">
        <w:rPr>
          <w:sz w:val="23"/>
          <w:szCs w:val="23"/>
        </w:rPr>
        <w:t>Основной демографической проблемой Бодайбинского муниципального образования является превышение смертности над рождаемостью.</w:t>
      </w:r>
    </w:p>
    <w:p w:rsidR="002717D3" w:rsidRPr="00465178" w:rsidRDefault="002717D3" w:rsidP="002269D8">
      <w:pPr>
        <w:pStyle w:val="a3"/>
        <w:ind w:left="0" w:firstLine="709"/>
        <w:jc w:val="both"/>
        <w:rPr>
          <w:sz w:val="23"/>
          <w:szCs w:val="23"/>
        </w:rPr>
      </w:pPr>
    </w:p>
    <w:p w:rsidR="00A028E0" w:rsidRPr="00465178" w:rsidRDefault="006C664E" w:rsidP="002269D8">
      <w:pPr>
        <w:ind w:firstLine="709"/>
        <w:jc w:val="center"/>
        <w:rPr>
          <w:rStyle w:val="FontStyle38"/>
          <w:color w:val="000000"/>
          <w:sz w:val="23"/>
          <w:szCs w:val="23"/>
        </w:rPr>
      </w:pPr>
      <w:r w:rsidRPr="00465178">
        <w:rPr>
          <w:rFonts w:ascii="Times New Roman" w:hAnsi="Times New Roman" w:cs="Times New Roman"/>
          <w:color w:val="000000"/>
          <w:sz w:val="23"/>
          <w:szCs w:val="23"/>
        </w:rPr>
        <w:t xml:space="preserve">Характеристика демографического потенциала </w:t>
      </w:r>
    </w:p>
    <w:tbl>
      <w:tblPr>
        <w:tblStyle w:val="-3"/>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10"/>
        <w:gridCol w:w="1416"/>
        <w:gridCol w:w="1423"/>
        <w:gridCol w:w="1701"/>
        <w:gridCol w:w="1144"/>
        <w:gridCol w:w="1563"/>
        <w:gridCol w:w="1257"/>
      </w:tblGrid>
      <w:tr w:rsidR="00F246ED" w:rsidRPr="00465178" w:rsidTr="00F246ED">
        <w:trPr>
          <w:cnfStyle w:val="100000000000" w:firstRow="1" w:lastRow="0" w:firstColumn="0" w:lastColumn="0" w:oddVBand="0" w:evenVBand="0" w:oddHBand="0" w:evenHBand="0" w:firstRowFirstColumn="0" w:firstRowLastColumn="0" w:lastRowFirstColumn="0" w:lastRowLastColumn="0"/>
        </w:trPr>
        <w:tc>
          <w:tcPr>
            <w:tcW w:w="710" w:type="dxa"/>
            <w:shd w:val="clear" w:color="auto" w:fill="auto"/>
            <w:vAlign w:val="center"/>
          </w:tcPr>
          <w:p w:rsidR="00F246ED" w:rsidRPr="00465178" w:rsidRDefault="00F246ED" w:rsidP="00F246ED">
            <w:pPr>
              <w:jc w:val="center"/>
              <w:rPr>
                <w:rFonts w:ascii="Times New Roman" w:hAnsi="Times New Roman" w:cs="Times New Roman"/>
                <w:b w:val="0"/>
                <w:color w:val="auto"/>
                <w:sz w:val="23"/>
                <w:szCs w:val="23"/>
              </w:rPr>
            </w:pPr>
            <w:r w:rsidRPr="00465178">
              <w:rPr>
                <w:rFonts w:ascii="Times New Roman" w:hAnsi="Times New Roman" w:cs="Times New Roman"/>
                <w:b w:val="0"/>
                <w:color w:val="auto"/>
                <w:sz w:val="23"/>
                <w:szCs w:val="23"/>
              </w:rPr>
              <w:t>Период</w:t>
            </w:r>
          </w:p>
        </w:tc>
        <w:tc>
          <w:tcPr>
            <w:tcW w:w="1416" w:type="dxa"/>
            <w:shd w:val="clear" w:color="auto" w:fill="auto"/>
            <w:vAlign w:val="center"/>
          </w:tcPr>
          <w:p w:rsidR="00F246ED" w:rsidRPr="00465178" w:rsidRDefault="00F246ED" w:rsidP="00F246ED">
            <w:pPr>
              <w:jc w:val="center"/>
              <w:rPr>
                <w:rFonts w:ascii="Times New Roman" w:hAnsi="Times New Roman" w:cs="Times New Roman"/>
                <w:b w:val="0"/>
                <w:color w:val="auto"/>
                <w:sz w:val="23"/>
                <w:szCs w:val="23"/>
              </w:rPr>
            </w:pPr>
            <w:proofErr w:type="gramStart"/>
            <w:r w:rsidRPr="00465178">
              <w:rPr>
                <w:rFonts w:ascii="Times New Roman" w:hAnsi="Times New Roman" w:cs="Times New Roman"/>
                <w:b w:val="0"/>
                <w:color w:val="auto"/>
                <w:sz w:val="23"/>
                <w:szCs w:val="23"/>
              </w:rPr>
              <w:t>Числен-</w:t>
            </w:r>
            <w:proofErr w:type="spellStart"/>
            <w:r w:rsidRPr="00465178">
              <w:rPr>
                <w:rFonts w:ascii="Times New Roman" w:hAnsi="Times New Roman" w:cs="Times New Roman"/>
                <w:b w:val="0"/>
                <w:color w:val="auto"/>
                <w:sz w:val="23"/>
                <w:szCs w:val="23"/>
              </w:rPr>
              <w:t>ность</w:t>
            </w:r>
            <w:proofErr w:type="spellEnd"/>
            <w:proofErr w:type="gramEnd"/>
            <w:r w:rsidRPr="00465178">
              <w:rPr>
                <w:rFonts w:ascii="Times New Roman" w:hAnsi="Times New Roman" w:cs="Times New Roman"/>
                <w:b w:val="0"/>
                <w:color w:val="auto"/>
                <w:sz w:val="23"/>
                <w:szCs w:val="23"/>
              </w:rPr>
              <w:t xml:space="preserve"> на начало года, чел.</w:t>
            </w:r>
          </w:p>
        </w:tc>
        <w:tc>
          <w:tcPr>
            <w:tcW w:w="1423" w:type="dxa"/>
            <w:shd w:val="clear" w:color="auto" w:fill="auto"/>
            <w:vAlign w:val="center"/>
          </w:tcPr>
          <w:p w:rsidR="00F246ED" w:rsidRPr="00465178" w:rsidRDefault="00465178" w:rsidP="00F246ED">
            <w:pPr>
              <w:jc w:val="center"/>
              <w:rPr>
                <w:rFonts w:ascii="Times New Roman" w:hAnsi="Times New Roman" w:cs="Times New Roman"/>
                <w:b w:val="0"/>
                <w:color w:val="auto"/>
                <w:sz w:val="23"/>
                <w:szCs w:val="23"/>
              </w:rPr>
            </w:pPr>
            <w:r>
              <w:rPr>
                <w:rFonts w:ascii="Times New Roman" w:hAnsi="Times New Roman" w:cs="Times New Roman"/>
                <w:b w:val="0"/>
                <w:color w:val="auto"/>
                <w:sz w:val="23"/>
                <w:szCs w:val="23"/>
              </w:rPr>
              <w:t>Рож</w:t>
            </w:r>
            <w:r w:rsidR="00F246ED" w:rsidRPr="00465178">
              <w:rPr>
                <w:rFonts w:ascii="Times New Roman" w:hAnsi="Times New Roman" w:cs="Times New Roman"/>
                <w:b w:val="0"/>
                <w:color w:val="auto"/>
                <w:sz w:val="23"/>
                <w:szCs w:val="23"/>
              </w:rPr>
              <w:t>даемость, чел.</w:t>
            </w:r>
          </w:p>
        </w:tc>
        <w:tc>
          <w:tcPr>
            <w:tcW w:w="1701" w:type="dxa"/>
            <w:shd w:val="clear" w:color="auto" w:fill="auto"/>
            <w:vAlign w:val="center"/>
          </w:tcPr>
          <w:p w:rsidR="00F246ED" w:rsidRPr="00465178" w:rsidRDefault="00F246ED" w:rsidP="00F246ED">
            <w:pPr>
              <w:jc w:val="center"/>
              <w:rPr>
                <w:rFonts w:ascii="Times New Roman" w:hAnsi="Times New Roman" w:cs="Times New Roman"/>
                <w:b w:val="0"/>
                <w:color w:val="auto"/>
                <w:sz w:val="23"/>
                <w:szCs w:val="23"/>
              </w:rPr>
            </w:pPr>
            <w:r w:rsidRPr="00465178">
              <w:rPr>
                <w:rFonts w:ascii="Times New Roman" w:hAnsi="Times New Roman" w:cs="Times New Roman"/>
                <w:b w:val="0"/>
                <w:color w:val="auto"/>
                <w:sz w:val="23"/>
                <w:szCs w:val="23"/>
              </w:rPr>
              <w:t>Коэффициент рождаемости на 1000 населения</w:t>
            </w:r>
          </w:p>
        </w:tc>
        <w:tc>
          <w:tcPr>
            <w:tcW w:w="1144" w:type="dxa"/>
            <w:shd w:val="clear" w:color="auto" w:fill="auto"/>
            <w:vAlign w:val="center"/>
          </w:tcPr>
          <w:p w:rsidR="00F246ED" w:rsidRPr="00465178" w:rsidRDefault="00F246ED" w:rsidP="00F246ED">
            <w:pPr>
              <w:jc w:val="center"/>
              <w:rPr>
                <w:rFonts w:ascii="Times New Roman" w:hAnsi="Times New Roman" w:cs="Times New Roman"/>
                <w:b w:val="0"/>
                <w:color w:val="auto"/>
                <w:sz w:val="23"/>
                <w:szCs w:val="23"/>
              </w:rPr>
            </w:pPr>
            <w:proofErr w:type="spellStart"/>
            <w:r w:rsidRPr="00465178">
              <w:rPr>
                <w:rFonts w:ascii="Times New Roman" w:hAnsi="Times New Roman" w:cs="Times New Roman"/>
                <w:b w:val="0"/>
                <w:color w:val="auto"/>
                <w:sz w:val="23"/>
                <w:szCs w:val="23"/>
              </w:rPr>
              <w:t>Смерт</w:t>
            </w:r>
            <w:proofErr w:type="spellEnd"/>
            <w:r w:rsidRPr="00465178">
              <w:rPr>
                <w:rFonts w:ascii="Times New Roman" w:hAnsi="Times New Roman" w:cs="Times New Roman"/>
                <w:b w:val="0"/>
                <w:color w:val="auto"/>
                <w:sz w:val="23"/>
                <w:szCs w:val="23"/>
              </w:rPr>
              <w:t>-</w:t>
            </w:r>
          </w:p>
          <w:p w:rsidR="00F246ED" w:rsidRPr="00465178" w:rsidRDefault="00F246ED" w:rsidP="00F246ED">
            <w:pPr>
              <w:jc w:val="center"/>
              <w:rPr>
                <w:rFonts w:ascii="Times New Roman" w:hAnsi="Times New Roman" w:cs="Times New Roman"/>
                <w:b w:val="0"/>
                <w:color w:val="auto"/>
                <w:sz w:val="23"/>
                <w:szCs w:val="23"/>
              </w:rPr>
            </w:pPr>
            <w:proofErr w:type="spellStart"/>
            <w:r w:rsidRPr="00465178">
              <w:rPr>
                <w:rFonts w:ascii="Times New Roman" w:hAnsi="Times New Roman" w:cs="Times New Roman"/>
                <w:b w:val="0"/>
                <w:color w:val="auto"/>
                <w:sz w:val="23"/>
                <w:szCs w:val="23"/>
              </w:rPr>
              <w:t>ность</w:t>
            </w:r>
            <w:proofErr w:type="spellEnd"/>
            <w:r w:rsidRPr="00465178">
              <w:rPr>
                <w:rFonts w:ascii="Times New Roman" w:hAnsi="Times New Roman" w:cs="Times New Roman"/>
                <w:b w:val="0"/>
                <w:color w:val="auto"/>
                <w:sz w:val="23"/>
                <w:szCs w:val="23"/>
              </w:rPr>
              <w:t>, чел.</w:t>
            </w:r>
          </w:p>
        </w:tc>
        <w:tc>
          <w:tcPr>
            <w:tcW w:w="1563" w:type="dxa"/>
            <w:shd w:val="clear" w:color="auto" w:fill="auto"/>
            <w:vAlign w:val="center"/>
          </w:tcPr>
          <w:p w:rsidR="00F246ED" w:rsidRPr="00465178" w:rsidRDefault="00F246ED" w:rsidP="00F246ED">
            <w:pPr>
              <w:tabs>
                <w:tab w:val="center" w:pos="1594"/>
              </w:tabs>
              <w:jc w:val="center"/>
              <w:rPr>
                <w:rFonts w:ascii="Times New Roman" w:hAnsi="Times New Roman" w:cs="Times New Roman"/>
                <w:b w:val="0"/>
                <w:color w:val="auto"/>
                <w:sz w:val="23"/>
                <w:szCs w:val="23"/>
              </w:rPr>
            </w:pPr>
            <w:r w:rsidRPr="00465178">
              <w:rPr>
                <w:rFonts w:ascii="Times New Roman" w:hAnsi="Times New Roman" w:cs="Times New Roman"/>
                <w:b w:val="0"/>
                <w:color w:val="auto"/>
                <w:sz w:val="23"/>
                <w:szCs w:val="23"/>
              </w:rPr>
              <w:t>Коэффициент смертности на 1000 населения</w:t>
            </w:r>
          </w:p>
        </w:tc>
        <w:tc>
          <w:tcPr>
            <w:tcW w:w="1257" w:type="dxa"/>
            <w:shd w:val="clear" w:color="auto" w:fill="auto"/>
            <w:vAlign w:val="center"/>
          </w:tcPr>
          <w:p w:rsidR="00F246ED" w:rsidRPr="00465178" w:rsidRDefault="00F246ED" w:rsidP="00F246ED">
            <w:pPr>
              <w:jc w:val="center"/>
              <w:rPr>
                <w:rFonts w:ascii="Times New Roman" w:hAnsi="Times New Roman" w:cs="Times New Roman"/>
                <w:b w:val="0"/>
                <w:color w:val="auto"/>
                <w:sz w:val="23"/>
                <w:szCs w:val="23"/>
              </w:rPr>
            </w:pPr>
            <w:r w:rsidRPr="00465178">
              <w:rPr>
                <w:rFonts w:ascii="Times New Roman" w:hAnsi="Times New Roman" w:cs="Times New Roman"/>
                <w:b w:val="0"/>
                <w:color w:val="auto"/>
                <w:sz w:val="23"/>
                <w:szCs w:val="23"/>
              </w:rPr>
              <w:t>Естественный прирост/ убыль населения,</w:t>
            </w:r>
            <w:r w:rsidR="00465178">
              <w:rPr>
                <w:rFonts w:ascii="Times New Roman" w:hAnsi="Times New Roman" w:cs="Times New Roman"/>
                <w:b w:val="0"/>
                <w:color w:val="auto"/>
                <w:sz w:val="23"/>
                <w:szCs w:val="23"/>
              </w:rPr>
              <w:t xml:space="preserve"> </w:t>
            </w:r>
            <w:r w:rsidRPr="00465178">
              <w:rPr>
                <w:rFonts w:ascii="Times New Roman" w:hAnsi="Times New Roman" w:cs="Times New Roman"/>
                <w:b w:val="0"/>
                <w:color w:val="auto"/>
                <w:sz w:val="23"/>
                <w:szCs w:val="23"/>
              </w:rPr>
              <w:t>чел.</w:t>
            </w:r>
          </w:p>
        </w:tc>
      </w:tr>
      <w:tr w:rsidR="004B353B" w:rsidRPr="00465178" w:rsidTr="00F246ED">
        <w:tc>
          <w:tcPr>
            <w:tcW w:w="710" w:type="dxa"/>
            <w:vAlign w:val="center"/>
          </w:tcPr>
          <w:p w:rsidR="000F18C3" w:rsidRPr="00465178" w:rsidRDefault="00F246ED" w:rsidP="00F246ED">
            <w:pPr>
              <w:jc w:val="center"/>
              <w:rPr>
                <w:rFonts w:ascii="Times New Roman" w:hAnsi="Times New Roman" w:cs="Times New Roman"/>
                <w:sz w:val="23"/>
                <w:szCs w:val="23"/>
              </w:rPr>
            </w:pPr>
            <w:r w:rsidRPr="00465178">
              <w:rPr>
                <w:rFonts w:ascii="Times New Roman" w:hAnsi="Times New Roman" w:cs="Times New Roman"/>
                <w:sz w:val="23"/>
                <w:szCs w:val="23"/>
              </w:rPr>
              <w:t>2</w:t>
            </w:r>
            <w:r w:rsidR="000F18C3" w:rsidRPr="00465178">
              <w:rPr>
                <w:rFonts w:ascii="Times New Roman" w:hAnsi="Times New Roman" w:cs="Times New Roman"/>
                <w:sz w:val="23"/>
                <w:szCs w:val="23"/>
              </w:rPr>
              <w:t>016</w:t>
            </w:r>
          </w:p>
        </w:tc>
        <w:tc>
          <w:tcPr>
            <w:tcW w:w="1416" w:type="dxa"/>
            <w:vAlign w:val="center"/>
          </w:tcPr>
          <w:p w:rsidR="000F18C3" w:rsidRPr="00465178" w:rsidRDefault="002717D3" w:rsidP="00F246ED">
            <w:pPr>
              <w:jc w:val="center"/>
              <w:rPr>
                <w:rFonts w:ascii="Times New Roman" w:hAnsi="Times New Roman" w:cs="Times New Roman"/>
                <w:sz w:val="23"/>
                <w:szCs w:val="23"/>
              </w:rPr>
            </w:pPr>
            <w:r w:rsidRPr="00465178">
              <w:rPr>
                <w:rFonts w:ascii="Times New Roman" w:hAnsi="Times New Roman" w:cs="Times New Roman"/>
                <w:sz w:val="23"/>
                <w:szCs w:val="23"/>
              </w:rPr>
              <w:t>13</w:t>
            </w:r>
            <w:r w:rsidR="0010235A" w:rsidRPr="00465178">
              <w:rPr>
                <w:rFonts w:ascii="Times New Roman" w:hAnsi="Times New Roman" w:cs="Times New Roman"/>
                <w:sz w:val="23"/>
                <w:szCs w:val="23"/>
              </w:rPr>
              <w:t xml:space="preserve"> </w:t>
            </w:r>
            <w:r w:rsidRPr="00465178">
              <w:rPr>
                <w:rFonts w:ascii="Times New Roman" w:hAnsi="Times New Roman" w:cs="Times New Roman"/>
                <w:sz w:val="23"/>
                <w:szCs w:val="23"/>
              </w:rPr>
              <w:t>419</w:t>
            </w:r>
          </w:p>
        </w:tc>
        <w:tc>
          <w:tcPr>
            <w:tcW w:w="1423" w:type="dxa"/>
            <w:vAlign w:val="center"/>
          </w:tcPr>
          <w:p w:rsidR="000F18C3" w:rsidRPr="00465178" w:rsidRDefault="000F18C3" w:rsidP="00F246ED">
            <w:pPr>
              <w:ind w:firstLine="709"/>
              <w:jc w:val="center"/>
              <w:rPr>
                <w:rFonts w:ascii="Times New Roman" w:hAnsi="Times New Roman" w:cs="Times New Roman"/>
                <w:sz w:val="23"/>
                <w:szCs w:val="23"/>
              </w:rPr>
            </w:pPr>
            <w:r w:rsidRPr="00465178">
              <w:rPr>
                <w:rFonts w:ascii="Times New Roman" w:hAnsi="Times New Roman" w:cs="Times New Roman"/>
                <w:sz w:val="23"/>
                <w:szCs w:val="23"/>
              </w:rPr>
              <w:t>116</w:t>
            </w:r>
          </w:p>
        </w:tc>
        <w:tc>
          <w:tcPr>
            <w:tcW w:w="1701" w:type="dxa"/>
            <w:vAlign w:val="center"/>
          </w:tcPr>
          <w:p w:rsidR="00DC1406" w:rsidRPr="00465178" w:rsidRDefault="00DC1406" w:rsidP="00F246ED">
            <w:pPr>
              <w:ind w:firstLine="709"/>
              <w:jc w:val="center"/>
              <w:rPr>
                <w:rFonts w:ascii="Times New Roman" w:hAnsi="Times New Roman" w:cs="Times New Roman"/>
                <w:sz w:val="23"/>
                <w:szCs w:val="23"/>
              </w:rPr>
            </w:pPr>
            <w:r w:rsidRPr="00465178">
              <w:rPr>
                <w:rFonts w:ascii="Times New Roman" w:hAnsi="Times New Roman" w:cs="Times New Roman"/>
                <w:sz w:val="23"/>
                <w:szCs w:val="23"/>
              </w:rPr>
              <w:t>8,6</w:t>
            </w:r>
          </w:p>
        </w:tc>
        <w:tc>
          <w:tcPr>
            <w:tcW w:w="1144" w:type="dxa"/>
            <w:vAlign w:val="center"/>
          </w:tcPr>
          <w:p w:rsidR="000F18C3" w:rsidRPr="00465178" w:rsidRDefault="004B353B" w:rsidP="00F246ED">
            <w:pPr>
              <w:jc w:val="center"/>
              <w:rPr>
                <w:rFonts w:ascii="Times New Roman" w:hAnsi="Times New Roman" w:cs="Times New Roman"/>
                <w:sz w:val="23"/>
                <w:szCs w:val="23"/>
              </w:rPr>
            </w:pPr>
            <w:r w:rsidRPr="00465178">
              <w:rPr>
                <w:rFonts w:ascii="Times New Roman" w:hAnsi="Times New Roman" w:cs="Times New Roman"/>
                <w:sz w:val="23"/>
                <w:szCs w:val="23"/>
              </w:rPr>
              <w:t>206</w:t>
            </w:r>
          </w:p>
        </w:tc>
        <w:tc>
          <w:tcPr>
            <w:tcW w:w="1563" w:type="dxa"/>
            <w:vAlign w:val="center"/>
          </w:tcPr>
          <w:p w:rsidR="00DC1406" w:rsidRPr="00465178" w:rsidRDefault="00DC1406" w:rsidP="00F246ED">
            <w:pPr>
              <w:tabs>
                <w:tab w:val="center" w:pos="1594"/>
              </w:tabs>
              <w:ind w:firstLine="709"/>
              <w:jc w:val="center"/>
              <w:rPr>
                <w:rFonts w:ascii="Times New Roman" w:hAnsi="Times New Roman" w:cs="Times New Roman"/>
                <w:sz w:val="23"/>
                <w:szCs w:val="23"/>
              </w:rPr>
            </w:pPr>
            <w:r w:rsidRPr="00465178">
              <w:rPr>
                <w:rFonts w:ascii="Times New Roman" w:hAnsi="Times New Roman" w:cs="Times New Roman"/>
                <w:sz w:val="23"/>
                <w:szCs w:val="23"/>
              </w:rPr>
              <w:t>15,3</w:t>
            </w:r>
          </w:p>
        </w:tc>
        <w:tc>
          <w:tcPr>
            <w:tcW w:w="1257" w:type="dxa"/>
            <w:vAlign w:val="center"/>
          </w:tcPr>
          <w:p w:rsidR="000F18C3" w:rsidRPr="00465178" w:rsidRDefault="000F18C3" w:rsidP="00F246ED">
            <w:pPr>
              <w:ind w:firstLine="709"/>
              <w:jc w:val="center"/>
              <w:rPr>
                <w:rFonts w:ascii="Times New Roman" w:hAnsi="Times New Roman" w:cs="Times New Roman"/>
                <w:sz w:val="23"/>
                <w:szCs w:val="23"/>
              </w:rPr>
            </w:pPr>
            <w:r w:rsidRPr="00465178">
              <w:rPr>
                <w:rFonts w:ascii="Times New Roman" w:hAnsi="Times New Roman" w:cs="Times New Roman"/>
                <w:sz w:val="23"/>
                <w:szCs w:val="23"/>
              </w:rPr>
              <w:t>-90</w:t>
            </w:r>
          </w:p>
        </w:tc>
      </w:tr>
      <w:tr w:rsidR="004B353B" w:rsidRPr="00465178" w:rsidTr="00F246ED">
        <w:tc>
          <w:tcPr>
            <w:tcW w:w="710" w:type="dxa"/>
            <w:vAlign w:val="center"/>
          </w:tcPr>
          <w:p w:rsidR="000F18C3" w:rsidRPr="00465178" w:rsidRDefault="00F246ED" w:rsidP="00F246ED">
            <w:pPr>
              <w:jc w:val="center"/>
              <w:rPr>
                <w:rFonts w:ascii="Times New Roman" w:hAnsi="Times New Roman" w:cs="Times New Roman"/>
                <w:sz w:val="23"/>
                <w:szCs w:val="23"/>
              </w:rPr>
            </w:pPr>
            <w:r w:rsidRPr="00465178">
              <w:rPr>
                <w:rFonts w:ascii="Times New Roman" w:hAnsi="Times New Roman" w:cs="Times New Roman"/>
                <w:sz w:val="23"/>
                <w:szCs w:val="23"/>
              </w:rPr>
              <w:t>2</w:t>
            </w:r>
            <w:r w:rsidR="000F18C3" w:rsidRPr="00465178">
              <w:rPr>
                <w:rFonts w:ascii="Times New Roman" w:hAnsi="Times New Roman" w:cs="Times New Roman"/>
                <w:sz w:val="23"/>
                <w:szCs w:val="23"/>
              </w:rPr>
              <w:t>017</w:t>
            </w:r>
          </w:p>
        </w:tc>
        <w:tc>
          <w:tcPr>
            <w:tcW w:w="1416" w:type="dxa"/>
            <w:vAlign w:val="center"/>
          </w:tcPr>
          <w:p w:rsidR="000F18C3" w:rsidRPr="00465178" w:rsidRDefault="000F18C3" w:rsidP="00F246ED">
            <w:pPr>
              <w:jc w:val="center"/>
              <w:rPr>
                <w:rFonts w:ascii="Times New Roman" w:hAnsi="Times New Roman" w:cs="Times New Roman"/>
                <w:sz w:val="23"/>
                <w:szCs w:val="23"/>
              </w:rPr>
            </w:pPr>
            <w:r w:rsidRPr="00465178">
              <w:rPr>
                <w:rFonts w:ascii="Times New Roman" w:hAnsi="Times New Roman" w:cs="Times New Roman"/>
                <w:sz w:val="23"/>
                <w:szCs w:val="23"/>
              </w:rPr>
              <w:t>13</w:t>
            </w:r>
            <w:r w:rsidR="0010235A" w:rsidRPr="00465178">
              <w:rPr>
                <w:rFonts w:ascii="Times New Roman" w:hAnsi="Times New Roman" w:cs="Times New Roman"/>
                <w:sz w:val="23"/>
                <w:szCs w:val="23"/>
              </w:rPr>
              <w:t xml:space="preserve"> </w:t>
            </w:r>
            <w:r w:rsidRPr="00465178">
              <w:rPr>
                <w:rFonts w:ascii="Times New Roman" w:hAnsi="Times New Roman" w:cs="Times New Roman"/>
                <w:sz w:val="23"/>
                <w:szCs w:val="23"/>
              </w:rPr>
              <w:t>104</w:t>
            </w:r>
          </w:p>
        </w:tc>
        <w:tc>
          <w:tcPr>
            <w:tcW w:w="1423" w:type="dxa"/>
            <w:vAlign w:val="center"/>
          </w:tcPr>
          <w:p w:rsidR="000F18C3" w:rsidRPr="00465178" w:rsidRDefault="000F18C3" w:rsidP="00F246ED">
            <w:pPr>
              <w:ind w:firstLine="709"/>
              <w:jc w:val="center"/>
              <w:rPr>
                <w:rFonts w:ascii="Times New Roman" w:hAnsi="Times New Roman" w:cs="Times New Roman"/>
                <w:sz w:val="23"/>
                <w:szCs w:val="23"/>
              </w:rPr>
            </w:pPr>
            <w:r w:rsidRPr="00465178">
              <w:rPr>
                <w:rFonts w:ascii="Times New Roman" w:hAnsi="Times New Roman" w:cs="Times New Roman"/>
                <w:sz w:val="23"/>
                <w:szCs w:val="23"/>
              </w:rPr>
              <w:t>141</w:t>
            </w:r>
          </w:p>
        </w:tc>
        <w:tc>
          <w:tcPr>
            <w:tcW w:w="1701" w:type="dxa"/>
            <w:vAlign w:val="center"/>
          </w:tcPr>
          <w:p w:rsidR="000F18C3" w:rsidRPr="00465178" w:rsidRDefault="00DC1406" w:rsidP="00F246ED">
            <w:pPr>
              <w:ind w:firstLine="709"/>
              <w:jc w:val="center"/>
              <w:rPr>
                <w:rFonts w:ascii="Times New Roman" w:hAnsi="Times New Roman" w:cs="Times New Roman"/>
                <w:sz w:val="23"/>
                <w:szCs w:val="23"/>
              </w:rPr>
            </w:pPr>
            <w:r w:rsidRPr="00465178">
              <w:rPr>
                <w:rFonts w:ascii="Times New Roman" w:hAnsi="Times New Roman" w:cs="Times New Roman"/>
                <w:sz w:val="23"/>
                <w:szCs w:val="23"/>
              </w:rPr>
              <w:t>10,7</w:t>
            </w:r>
          </w:p>
        </w:tc>
        <w:tc>
          <w:tcPr>
            <w:tcW w:w="1144" w:type="dxa"/>
            <w:vAlign w:val="center"/>
          </w:tcPr>
          <w:p w:rsidR="000F18C3" w:rsidRPr="00465178" w:rsidRDefault="004B353B" w:rsidP="00F246ED">
            <w:pPr>
              <w:jc w:val="center"/>
              <w:rPr>
                <w:rFonts w:ascii="Times New Roman" w:hAnsi="Times New Roman" w:cs="Times New Roman"/>
                <w:sz w:val="23"/>
                <w:szCs w:val="23"/>
              </w:rPr>
            </w:pPr>
            <w:r w:rsidRPr="00465178">
              <w:rPr>
                <w:rFonts w:ascii="Times New Roman" w:hAnsi="Times New Roman" w:cs="Times New Roman"/>
                <w:sz w:val="23"/>
                <w:szCs w:val="23"/>
              </w:rPr>
              <w:t>179</w:t>
            </w:r>
          </w:p>
        </w:tc>
        <w:tc>
          <w:tcPr>
            <w:tcW w:w="1563" w:type="dxa"/>
            <w:vAlign w:val="center"/>
          </w:tcPr>
          <w:p w:rsidR="000F18C3" w:rsidRPr="00465178" w:rsidRDefault="00DC1406" w:rsidP="00F246ED">
            <w:pPr>
              <w:tabs>
                <w:tab w:val="left" w:pos="1380"/>
                <w:tab w:val="center" w:pos="1594"/>
              </w:tabs>
              <w:ind w:firstLine="709"/>
              <w:jc w:val="center"/>
              <w:rPr>
                <w:rFonts w:ascii="Times New Roman" w:hAnsi="Times New Roman" w:cs="Times New Roman"/>
                <w:sz w:val="23"/>
                <w:szCs w:val="23"/>
              </w:rPr>
            </w:pPr>
            <w:r w:rsidRPr="00465178">
              <w:rPr>
                <w:rFonts w:ascii="Times New Roman" w:hAnsi="Times New Roman" w:cs="Times New Roman"/>
                <w:sz w:val="23"/>
                <w:szCs w:val="23"/>
              </w:rPr>
              <w:t>13,6</w:t>
            </w:r>
          </w:p>
        </w:tc>
        <w:tc>
          <w:tcPr>
            <w:tcW w:w="1257" w:type="dxa"/>
            <w:vAlign w:val="center"/>
          </w:tcPr>
          <w:p w:rsidR="000F18C3" w:rsidRPr="00465178" w:rsidRDefault="000F18C3" w:rsidP="00F246ED">
            <w:pPr>
              <w:ind w:firstLine="709"/>
              <w:jc w:val="center"/>
              <w:rPr>
                <w:rFonts w:ascii="Times New Roman" w:hAnsi="Times New Roman" w:cs="Times New Roman"/>
                <w:sz w:val="23"/>
                <w:szCs w:val="23"/>
              </w:rPr>
            </w:pPr>
            <w:r w:rsidRPr="00465178">
              <w:rPr>
                <w:rFonts w:ascii="Times New Roman" w:hAnsi="Times New Roman" w:cs="Times New Roman"/>
                <w:sz w:val="23"/>
                <w:szCs w:val="23"/>
              </w:rPr>
              <w:t>-38</w:t>
            </w:r>
          </w:p>
        </w:tc>
      </w:tr>
      <w:tr w:rsidR="004B353B" w:rsidRPr="00465178" w:rsidTr="00F246ED">
        <w:tc>
          <w:tcPr>
            <w:tcW w:w="710" w:type="dxa"/>
            <w:vAlign w:val="center"/>
          </w:tcPr>
          <w:p w:rsidR="000F18C3" w:rsidRPr="00465178" w:rsidRDefault="00F246ED" w:rsidP="00F246ED">
            <w:pPr>
              <w:jc w:val="center"/>
              <w:rPr>
                <w:rFonts w:ascii="Times New Roman" w:hAnsi="Times New Roman" w:cs="Times New Roman"/>
                <w:sz w:val="23"/>
                <w:szCs w:val="23"/>
              </w:rPr>
            </w:pPr>
            <w:r w:rsidRPr="00465178">
              <w:rPr>
                <w:rFonts w:ascii="Times New Roman" w:hAnsi="Times New Roman" w:cs="Times New Roman"/>
                <w:sz w:val="23"/>
                <w:szCs w:val="23"/>
              </w:rPr>
              <w:t>2018</w:t>
            </w:r>
          </w:p>
        </w:tc>
        <w:tc>
          <w:tcPr>
            <w:tcW w:w="1416" w:type="dxa"/>
            <w:vAlign w:val="center"/>
          </w:tcPr>
          <w:p w:rsidR="000F18C3" w:rsidRPr="00465178" w:rsidRDefault="000F18C3" w:rsidP="00F246ED">
            <w:pPr>
              <w:jc w:val="center"/>
              <w:rPr>
                <w:rFonts w:ascii="Times New Roman" w:hAnsi="Times New Roman" w:cs="Times New Roman"/>
                <w:sz w:val="23"/>
                <w:szCs w:val="23"/>
              </w:rPr>
            </w:pPr>
            <w:r w:rsidRPr="00465178">
              <w:rPr>
                <w:rFonts w:ascii="Times New Roman" w:hAnsi="Times New Roman" w:cs="Times New Roman"/>
                <w:sz w:val="23"/>
                <w:szCs w:val="23"/>
              </w:rPr>
              <w:t>12</w:t>
            </w:r>
            <w:r w:rsidR="0010235A" w:rsidRPr="00465178">
              <w:rPr>
                <w:rFonts w:ascii="Times New Roman" w:hAnsi="Times New Roman" w:cs="Times New Roman"/>
                <w:sz w:val="23"/>
                <w:szCs w:val="23"/>
              </w:rPr>
              <w:t xml:space="preserve"> </w:t>
            </w:r>
            <w:r w:rsidRPr="00465178">
              <w:rPr>
                <w:rFonts w:ascii="Times New Roman" w:hAnsi="Times New Roman" w:cs="Times New Roman"/>
                <w:sz w:val="23"/>
                <w:szCs w:val="23"/>
              </w:rPr>
              <w:t>316</w:t>
            </w:r>
          </w:p>
        </w:tc>
        <w:tc>
          <w:tcPr>
            <w:tcW w:w="1423" w:type="dxa"/>
            <w:vAlign w:val="center"/>
          </w:tcPr>
          <w:p w:rsidR="000F18C3" w:rsidRPr="00465178" w:rsidRDefault="000F18C3" w:rsidP="00F246ED">
            <w:pPr>
              <w:ind w:firstLine="709"/>
              <w:jc w:val="center"/>
              <w:rPr>
                <w:rFonts w:ascii="Times New Roman" w:hAnsi="Times New Roman" w:cs="Times New Roman"/>
                <w:sz w:val="23"/>
                <w:szCs w:val="23"/>
              </w:rPr>
            </w:pPr>
            <w:r w:rsidRPr="00465178">
              <w:rPr>
                <w:rFonts w:ascii="Times New Roman" w:hAnsi="Times New Roman" w:cs="Times New Roman"/>
                <w:sz w:val="23"/>
                <w:szCs w:val="23"/>
              </w:rPr>
              <w:t>114</w:t>
            </w:r>
          </w:p>
        </w:tc>
        <w:tc>
          <w:tcPr>
            <w:tcW w:w="1701" w:type="dxa"/>
            <w:vAlign w:val="center"/>
          </w:tcPr>
          <w:p w:rsidR="000F18C3" w:rsidRPr="00465178" w:rsidRDefault="00DC1406" w:rsidP="00F246ED">
            <w:pPr>
              <w:ind w:firstLine="709"/>
              <w:jc w:val="center"/>
              <w:rPr>
                <w:rFonts w:ascii="Times New Roman" w:hAnsi="Times New Roman" w:cs="Times New Roman"/>
                <w:sz w:val="23"/>
                <w:szCs w:val="23"/>
              </w:rPr>
            </w:pPr>
            <w:r w:rsidRPr="00465178">
              <w:rPr>
                <w:rFonts w:ascii="Times New Roman" w:hAnsi="Times New Roman" w:cs="Times New Roman"/>
                <w:sz w:val="23"/>
                <w:szCs w:val="23"/>
              </w:rPr>
              <w:t>9,2</w:t>
            </w:r>
          </w:p>
        </w:tc>
        <w:tc>
          <w:tcPr>
            <w:tcW w:w="1144" w:type="dxa"/>
            <w:vAlign w:val="center"/>
          </w:tcPr>
          <w:p w:rsidR="000F18C3" w:rsidRPr="00465178" w:rsidRDefault="004B353B" w:rsidP="00F246ED">
            <w:pPr>
              <w:jc w:val="center"/>
              <w:rPr>
                <w:rFonts w:ascii="Times New Roman" w:hAnsi="Times New Roman" w:cs="Times New Roman"/>
                <w:sz w:val="23"/>
                <w:szCs w:val="23"/>
              </w:rPr>
            </w:pPr>
            <w:r w:rsidRPr="00465178">
              <w:rPr>
                <w:rFonts w:ascii="Times New Roman" w:hAnsi="Times New Roman" w:cs="Times New Roman"/>
                <w:sz w:val="23"/>
                <w:szCs w:val="23"/>
              </w:rPr>
              <w:t>190</w:t>
            </w:r>
          </w:p>
        </w:tc>
        <w:tc>
          <w:tcPr>
            <w:tcW w:w="1563" w:type="dxa"/>
            <w:vAlign w:val="center"/>
          </w:tcPr>
          <w:p w:rsidR="000F18C3" w:rsidRPr="00465178" w:rsidRDefault="00DC1406" w:rsidP="00F246ED">
            <w:pPr>
              <w:tabs>
                <w:tab w:val="center" w:pos="1594"/>
              </w:tabs>
              <w:ind w:firstLine="709"/>
              <w:jc w:val="center"/>
              <w:rPr>
                <w:rFonts w:ascii="Times New Roman" w:hAnsi="Times New Roman" w:cs="Times New Roman"/>
                <w:sz w:val="23"/>
                <w:szCs w:val="23"/>
              </w:rPr>
            </w:pPr>
            <w:r w:rsidRPr="00465178">
              <w:rPr>
                <w:rFonts w:ascii="Times New Roman" w:hAnsi="Times New Roman" w:cs="Times New Roman"/>
                <w:sz w:val="23"/>
                <w:szCs w:val="23"/>
              </w:rPr>
              <w:t>15,4</w:t>
            </w:r>
          </w:p>
        </w:tc>
        <w:tc>
          <w:tcPr>
            <w:tcW w:w="1257" w:type="dxa"/>
            <w:vAlign w:val="center"/>
          </w:tcPr>
          <w:p w:rsidR="000F18C3" w:rsidRPr="00465178" w:rsidRDefault="000F18C3" w:rsidP="00F246ED">
            <w:pPr>
              <w:ind w:firstLine="709"/>
              <w:jc w:val="center"/>
              <w:rPr>
                <w:rFonts w:ascii="Times New Roman" w:hAnsi="Times New Roman" w:cs="Times New Roman"/>
                <w:sz w:val="23"/>
                <w:szCs w:val="23"/>
              </w:rPr>
            </w:pPr>
            <w:r w:rsidRPr="00465178">
              <w:rPr>
                <w:rFonts w:ascii="Times New Roman" w:hAnsi="Times New Roman" w:cs="Times New Roman"/>
                <w:sz w:val="23"/>
                <w:szCs w:val="23"/>
              </w:rPr>
              <w:t>-76</w:t>
            </w:r>
          </w:p>
        </w:tc>
      </w:tr>
    </w:tbl>
    <w:p w:rsidR="006C664E" w:rsidRPr="00465178" w:rsidRDefault="00B47DB7" w:rsidP="00ED3E9E">
      <w:pPr>
        <w:pStyle w:val="Style12"/>
        <w:widowControl/>
        <w:tabs>
          <w:tab w:val="left" w:pos="567"/>
        </w:tabs>
        <w:spacing w:line="240" w:lineRule="auto"/>
        <w:ind w:firstLine="0"/>
        <w:rPr>
          <w:sz w:val="23"/>
          <w:szCs w:val="23"/>
        </w:rPr>
      </w:pPr>
      <w:r w:rsidRPr="00465178">
        <w:rPr>
          <w:rStyle w:val="FontStyle38"/>
          <w:sz w:val="23"/>
          <w:szCs w:val="23"/>
        </w:rPr>
        <w:lastRenderedPageBreak/>
        <w:tab/>
      </w:r>
      <w:r w:rsidR="005C697A" w:rsidRPr="00465178">
        <w:rPr>
          <w:rStyle w:val="FontStyle38"/>
          <w:sz w:val="23"/>
          <w:szCs w:val="23"/>
        </w:rPr>
        <w:tab/>
      </w:r>
      <w:r w:rsidR="006C664E" w:rsidRPr="00465178">
        <w:rPr>
          <w:rStyle w:val="FontStyle38"/>
          <w:sz w:val="23"/>
          <w:szCs w:val="23"/>
        </w:rPr>
        <w:t>По состояни</w:t>
      </w:r>
      <w:r w:rsidR="00D018AD" w:rsidRPr="00465178">
        <w:rPr>
          <w:rStyle w:val="FontStyle38"/>
          <w:sz w:val="23"/>
          <w:szCs w:val="23"/>
        </w:rPr>
        <w:t xml:space="preserve">ю на </w:t>
      </w:r>
      <w:r w:rsidR="006C664E" w:rsidRPr="00465178">
        <w:rPr>
          <w:rStyle w:val="FontStyle38"/>
          <w:sz w:val="23"/>
          <w:szCs w:val="23"/>
        </w:rPr>
        <w:t xml:space="preserve">1 января 2019 года (по данным статистики) численность населения составила 11 937 человек </w:t>
      </w:r>
      <w:r w:rsidR="005A3C2B" w:rsidRPr="00465178">
        <w:rPr>
          <w:rStyle w:val="FontStyle38"/>
          <w:sz w:val="23"/>
          <w:szCs w:val="23"/>
        </w:rPr>
        <w:t xml:space="preserve">что составляет 67 % от общей численности населения района </w:t>
      </w:r>
      <w:r w:rsidR="006C664E" w:rsidRPr="00465178">
        <w:rPr>
          <w:rStyle w:val="FontStyle38"/>
          <w:sz w:val="23"/>
          <w:szCs w:val="23"/>
        </w:rPr>
        <w:t xml:space="preserve">и снизилась по сравнению с прошлым годом на 385 человек. </w:t>
      </w:r>
    </w:p>
    <w:p w:rsidR="005C697A" w:rsidRPr="00465178" w:rsidRDefault="00516DF3" w:rsidP="002269D8">
      <w:pPr>
        <w:spacing w:after="0"/>
        <w:ind w:firstLine="709"/>
        <w:jc w:val="both"/>
        <w:rPr>
          <w:rFonts w:ascii="Times New Roman" w:hAnsi="Times New Roman" w:cs="Times New Roman"/>
          <w:sz w:val="23"/>
          <w:szCs w:val="23"/>
        </w:rPr>
      </w:pPr>
      <w:r w:rsidRPr="00465178">
        <w:rPr>
          <w:rFonts w:ascii="Times New Roman" w:hAnsi="Times New Roman" w:cs="Times New Roman"/>
          <w:sz w:val="23"/>
          <w:szCs w:val="23"/>
        </w:rPr>
        <w:t>Как видно по показателям</w:t>
      </w:r>
      <w:r w:rsidR="00D018AD" w:rsidRPr="00465178">
        <w:rPr>
          <w:rFonts w:ascii="Times New Roman" w:hAnsi="Times New Roman" w:cs="Times New Roman"/>
          <w:sz w:val="23"/>
          <w:szCs w:val="23"/>
        </w:rPr>
        <w:t>,</w:t>
      </w:r>
      <w:r w:rsidRPr="00465178">
        <w:rPr>
          <w:rFonts w:ascii="Times New Roman" w:hAnsi="Times New Roman" w:cs="Times New Roman"/>
          <w:sz w:val="23"/>
          <w:szCs w:val="23"/>
        </w:rPr>
        <w:t xml:space="preserve"> представл</w:t>
      </w:r>
      <w:r w:rsidR="0010235A" w:rsidRPr="00465178">
        <w:rPr>
          <w:rFonts w:ascii="Times New Roman" w:hAnsi="Times New Roman" w:cs="Times New Roman"/>
          <w:sz w:val="23"/>
          <w:szCs w:val="23"/>
        </w:rPr>
        <w:t>енным в таблице, численность с каждым годом</w:t>
      </w:r>
      <w:r w:rsidRPr="00465178">
        <w:rPr>
          <w:rFonts w:ascii="Times New Roman" w:hAnsi="Times New Roman" w:cs="Times New Roman"/>
          <w:sz w:val="23"/>
          <w:szCs w:val="23"/>
        </w:rPr>
        <w:t xml:space="preserve"> </w:t>
      </w:r>
      <w:r w:rsidR="00F43698" w:rsidRPr="00465178">
        <w:rPr>
          <w:rFonts w:ascii="Times New Roman" w:hAnsi="Times New Roman" w:cs="Times New Roman"/>
          <w:sz w:val="23"/>
          <w:szCs w:val="23"/>
        </w:rPr>
        <w:t xml:space="preserve">в Бодайбинском муниципальном образовании </w:t>
      </w:r>
      <w:r w:rsidR="00D018AD" w:rsidRPr="00465178">
        <w:rPr>
          <w:rFonts w:ascii="Times New Roman" w:hAnsi="Times New Roman" w:cs="Times New Roman"/>
          <w:sz w:val="23"/>
          <w:szCs w:val="23"/>
        </w:rPr>
        <w:t xml:space="preserve">сокращается. На показатель </w:t>
      </w:r>
      <w:r w:rsidRPr="00465178">
        <w:rPr>
          <w:rFonts w:ascii="Times New Roman" w:hAnsi="Times New Roman" w:cs="Times New Roman"/>
          <w:sz w:val="23"/>
          <w:szCs w:val="23"/>
        </w:rPr>
        <w:t xml:space="preserve">влияет как естественная, так и миграционная убыль. </w:t>
      </w:r>
      <w:r w:rsidR="0010235A" w:rsidRPr="00465178">
        <w:rPr>
          <w:rFonts w:ascii="Times New Roman" w:hAnsi="Times New Roman" w:cs="Times New Roman"/>
          <w:sz w:val="23"/>
          <w:szCs w:val="23"/>
        </w:rPr>
        <w:t xml:space="preserve">Демографическая ситуация </w:t>
      </w:r>
      <w:r w:rsidR="00F43698" w:rsidRPr="00465178">
        <w:rPr>
          <w:rFonts w:ascii="Times New Roman" w:hAnsi="Times New Roman" w:cs="Times New Roman"/>
          <w:sz w:val="23"/>
          <w:szCs w:val="23"/>
        </w:rPr>
        <w:t xml:space="preserve">не простая, и в целом отражает общероссийскую тенденцию (высокая смертность при </w:t>
      </w:r>
      <w:r w:rsidR="005C697A" w:rsidRPr="00465178">
        <w:rPr>
          <w:rFonts w:ascii="Times New Roman" w:hAnsi="Times New Roman" w:cs="Times New Roman"/>
          <w:sz w:val="23"/>
          <w:szCs w:val="23"/>
        </w:rPr>
        <w:t>низких показателях рождаемости).</w:t>
      </w:r>
    </w:p>
    <w:p w:rsidR="005C697A" w:rsidRPr="00465178" w:rsidRDefault="00DA7485" w:rsidP="002269D8">
      <w:pPr>
        <w:spacing w:after="0"/>
        <w:ind w:firstLine="709"/>
        <w:jc w:val="both"/>
        <w:rPr>
          <w:rFonts w:ascii="Times New Roman" w:hAnsi="Times New Roman" w:cs="Times New Roman"/>
          <w:sz w:val="23"/>
          <w:szCs w:val="23"/>
        </w:rPr>
      </w:pPr>
      <w:r w:rsidRPr="00465178">
        <w:rPr>
          <w:rFonts w:ascii="Times New Roman" w:hAnsi="Times New Roman" w:cs="Times New Roman"/>
          <w:sz w:val="23"/>
          <w:szCs w:val="23"/>
        </w:rPr>
        <w:t>Огромную роль оказывают миграционные процессы, в частности стабильный отток трудоспособного и социально активного населения</w:t>
      </w:r>
      <w:r w:rsidR="008B24A1" w:rsidRPr="00465178">
        <w:rPr>
          <w:rFonts w:ascii="Times New Roman" w:hAnsi="Times New Roman" w:cs="Times New Roman"/>
          <w:sz w:val="23"/>
          <w:szCs w:val="23"/>
        </w:rPr>
        <w:t xml:space="preserve"> Бодайбо испытывает сильное влияние наиболее развитых многофункциональных крупных центров: города Иркутск, Красноярск, Новосибирск. Эти города являются привлекательными для молодого и активного поколения благодаря более широким возможностям трудоустройства и повышения своего благосостояния, образования, организации досуга.</w:t>
      </w:r>
      <w:r w:rsidR="00420619" w:rsidRPr="00465178">
        <w:rPr>
          <w:rFonts w:ascii="Times New Roman" w:hAnsi="Times New Roman" w:cs="Times New Roman"/>
          <w:sz w:val="23"/>
          <w:szCs w:val="23"/>
        </w:rPr>
        <w:t xml:space="preserve"> Вс</w:t>
      </w:r>
      <w:r w:rsidR="004E5561" w:rsidRPr="00465178">
        <w:rPr>
          <w:rFonts w:ascii="Times New Roman" w:hAnsi="Times New Roman" w:cs="Times New Roman"/>
          <w:sz w:val="23"/>
          <w:szCs w:val="23"/>
        </w:rPr>
        <w:t>е эти факторы влияют на миграционную</w:t>
      </w:r>
      <w:r w:rsidR="00420619" w:rsidRPr="00465178">
        <w:rPr>
          <w:rFonts w:ascii="Times New Roman" w:hAnsi="Times New Roman" w:cs="Times New Roman"/>
          <w:sz w:val="23"/>
          <w:szCs w:val="23"/>
        </w:rPr>
        <w:t xml:space="preserve"> убыль постоянного населения г. Бодайбо.</w:t>
      </w:r>
      <w:r w:rsidR="007874B3" w:rsidRPr="00465178">
        <w:rPr>
          <w:rFonts w:ascii="Times New Roman" w:eastAsia="Times New Roman" w:hAnsi="Times New Roman" w:cs="Times New Roman"/>
          <w:sz w:val="23"/>
          <w:szCs w:val="23"/>
          <w:lang w:eastAsia="ru-RU"/>
        </w:rPr>
        <w:t xml:space="preserve"> </w:t>
      </w:r>
    </w:p>
    <w:p w:rsidR="007874B3" w:rsidRPr="00465178" w:rsidRDefault="007874B3" w:rsidP="002269D8">
      <w:pPr>
        <w:spacing w:after="0"/>
        <w:ind w:firstLine="709"/>
        <w:jc w:val="both"/>
        <w:rPr>
          <w:rFonts w:ascii="Times New Roman" w:hAnsi="Times New Roman" w:cs="Times New Roman"/>
          <w:sz w:val="23"/>
          <w:szCs w:val="23"/>
        </w:rPr>
      </w:pPr>
      <w:r w:rsidRPr="00465178">
        <w:rPr>
          <w:rFonts w:ascii="Times New Roman" w:eastAsia="Times New Roman" w:hAnsi="Times New Roman" w:cs="Times New Roman"/>
          <w:sz w:val="23"/>
          <w:szCs w:val="23"/>
          <w:lang w:eastAsia="ru-RU"/>
        </w:rPr>
        <w:t>К основным демографическим проблемам можно отнести:</w:t>
      </w:r>
    </w:p>
    <w:p w:rsidR="007874B3" w:rsidRPr="00465178" w:rsidRDefault="007874B3"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 </w:t>
      </w:r>
      <w:r w:rsidR="002717D3" w:rsidRPr="00465178">
        <w:rPr>
          <w:rFonts w:ascii="Times New Roman" w:eastAsia="Times New Roman" w:hAnsi="Times New Roman" w:cs="Times New Roman"/>
          <w:sz w:val="23"/>
          <w:szCs w:val="23"/>
          <w:lang w:eastAsia="ru-RU"/>
        </w:rPr>
        <w:t xml:space="preserve">- </w:t>
      </w:r>
      <w:r w:rsidRPr="00465178">
        <w:rPr>
          <w:rFonts w:ascii="Times New Roman" w:eastAsia="Times New Roman" w:hAnsi="Times New Roman" w:cs="Times New Roman"/>
          <w:sz w:val="23"/>
          <w:szCs w:val="23"/>
          <w:lang w:eastAsia="ru-RU"/>
        </w:rPr>
        <w:t>неблагоприятная возрастная динамика населения, рост числа людей пенсионного возраста;</w:t>
      </w:r>
    </w:p>
    <w:p w:rsidR="007874B3" w:rsidRPr="00465178" w:rsidRDefault="007874B3"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 </w:t>
      </w:r>
      <w:r w:rsidR="002717D3" w:rsidRPr="00465178">
        <w:rPr>
          <w:rFonts w:ascii="Times New Roman" w:eastAsia="Times New Roman" w:hAnsi="Times New Roman" w:cs="Times New Roman"/>
          <w:sz w:val="23"/>
          <w:szCs w:val="23"/>
          <w:lang w:eastAsia="ru-RU"/>
        </w:rPr>
        <w:t xml:space="preserve">- </w:t>
      </w:r>
      <w:r w:rsidRPr="00465178">
        <w:rPr>
          <w:rFonts w:ascii="Times New Roman" w:eastAsia="Times New Roman" w:hAnsi="Times New Roman" w:cs="Times New Roman"/>
          <w:sz w:val="23"/>
          <w:szCs w:val="23"/>
          <w:lang w:eastAsia="ru-RU"/>
        </w:rPr>
        <w:t>увеличение миграции населения, в основном в трудоспособном возрасте;</w:t>
      </w:r>
    </w:p>
    <w:p w:rsidR="007874B3" w:rsidRPr="00465178" w:rsidRDefault="007874B3"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 </w:t>
      </w:r>
      <w:r w:rsidR="002717D3" w:rsidRPr="00465178">
        <w:rPr>
          <w:rFonts w:ascii="Times New Roman" w:eastAsia="Times New Roman" w:hAnsi="Times New Roman" w:cs="Times New Roman"/>
          <w:sz w:val="23"/>
          <w:szCs w:val="23"/>
          <w:lang w:eastAsia="ru-RU"/>
        </w:rPr>
        <w:t xml:space="preserve">- </w:t>
      </w:r>
      <w:r w:rsidRPr="00465178">
        <w:rPr>
          <w:rFonts w:ascii="Times New Roman" w:eastAsia="Times New Roman" w:hAnsi="Times New Roman" w:cs="Times New Roman"/>
          <w:sz w:val="23"/>
          <w:szCs w:val="23"/>
          <w:lang w:eastAsia="ru-RU"/>
        </w:rPr>
        <w:t>отрицательные показатели рождаемости и смертности населения, что вызывает дисбаланс трудовых ресурсов экономически активного трудоспособного населения.</w:t>
      </w:r>
    </w:p>
    <w:p w:rsidR="00B77DD5" w:rsidRPr="00465178" w:rsidRDefault="00B77DD5" w:rsidP="002269D8">
      <w:pPr>
        <w:spacing w:after="0" w:line="240" w:lineRule="auto"/>
        <w:ind w:firstLine="709"/>
        <w:jc w:val="both"/>
        <w:rPr>
          <w:rStyle w:val="FontStyle38"/>
          <w:rFonts w:eastAsia="Times New Roman"/>
          <w:sz w:val="23"/>
          <w:szCs w:val="23"/>
          <w:lang w:eastAsia="ru-RU"/>
        </w:rPr>
      </w:pPr>
    </w:p>
    <w:p w:rsidR="00D44484" w:rsidRPr="00465178" w:rsidRDefault="00D018AD" w:rsidP="00D018AD">
      <w:pPr>
        <w:pStyle w:val="Style12"/>
        <w:widowControl/>
        <w:spacing w:line="240" w:lineRule="auto"/>
        <w:ind w:firstLine="709"/>
        <w:rPr>
          <w:rStyle w:val="FontStyle38"/>
          <w:b/>
          <w:sz w:val="23"/>
          <w:szCs w:val="23"/>
        </w:rPr>
      </w:pPr>
      <w:r w:rsidRPr="00465178">
        <w:rPr>
          <w:rStyle w:val="FontStyle38"/>
          <w:b/>
          <w:sz w:val="23"/>
          <w:szCs w:val="23"/>
        </w:rPr>
        <w:t xml:space="preserve">2.2. </w:t>
      </w:r>
      <w:r w:rsidR="000E010D" w:rsidRPr="00465178">
        <w:rPr>
          <w:rStyle w:val="FontStyle38"/>
          <w:b/>
          <w:sz w:val="23"/>
          <w:szCs w:val="23"/>
        </w:rPr>
        <w:t>Трудовые ресурсы</w:t>
      </w:r>
      <w:r w:rsidR="00D6150B" w:rsidRPr="00465178">
        <w:rPr>
          <w:rStyle w:val="FontStyle38"/>
          <w:b/>
          <w:sz w:val="23"/>
          <w:szCs w:val="23"/>
        </w:rPr>
        <w:t xml:space="preserve">   </w:t>
      </w:r>
    </w:p>
    <w:p w:rsidR="000E010D" w:rsidRPr="00465178" w:rsidRDefault="009C3966" w:rsidP="002269D8">
      <w:pPr>
        <w:pStyle w:val="Style12"/>
        <w:widowControl/>
        <w:tabs>
          <w:tab w:val="left" w:pos="567"/>
        </w:tabs>
        <w:spacing w:line="240" w:lineRule="auto"/>
        <w:ind w:firstLine="709"/>
        <w:rPr>
          <w:rStyle w:val="FontStyle39"/>
          <w:b w:val="0"/>
          <w:bCs w:val="0"/>
          <w:sz w:val="23"/>
          <w:szCs w:val="23"/>
        </w:rPr>
      </w:pPr>
      <w:r w:rsidRPr="00465178">
        <w:rPr>
          <w:rStyle w:val="FontStyle39"/>
          <w:b w:val="0"/>
          <w:bCs w:val="0"/>
          <w:sz w:val="23"/>
          <w:szCs w:val="23"/>
        </w:rPr>
        <w:t xml:space="preserve">В 2018 году ситуация на рынке труда </w:t>
      </w:r>
      <w:r w:rsidR="004E5561" w:rsidRPr="00465178">
        <w:rPr>
          <w:rStyle w:val="FontStyle39"/>
          <w:b w:val="0"/>
          <w:bCs w:val="0"/>
          <w:sz w:val="23"/>
          <w:szCs w:val="23"/>
        </w:rPr>
        <w:t>наблюдалась</w:t>
      </w:r>
      <w:r w:rsidRPr="00465178">
        <w:rPr>
          <w:rStyle w:val="FontStyle39"/>
          <w:b w:val="0"/>
          <w:bCs w:val="0"/>
          <w:sz w:val="23"/>
          <w:szCs w:val="23"/>
        </w:rPr>
        <w:t xml:space="preserve"> </w:t>
      </w:r>
      <w:r w:rsidR="00222CE1" w:rsidRPr="00465178">
        <w:rPr>
          <w:rStyle w:val="FontStyle39"/>
          <w:b w:val="0"/>
          <w:bCs w:val="0"/>
          <w:sz w:val="23"/>
          <w:szCs w:val="23"/>
        </w:rPr>
        <w:t xml:space="preserve">относительно </w:t>
      </w:r>
      <w:r w:rsidRPr="00465178">
        <w:rPr>
          <w:rStyle w:val="FontStyle39"/>
          <w:b w:val="0"/>
          <w:bCs w:val="0"/>
          <w:sz w:val="23"/>
          <w:szCs w:val="23"/>
        </w:rPr>
        <w:t>стабильной</w:t>
      </w:r>
      <w:r w:rsidR="00B01D8C" w:rsidRPr="00465178">
        <w:rPr>
          <w:rStyle w:val="FontStyle39"/>
          <w:b w:val="0"/>
          <w:bCs w:val="0"/>
          <w:sz w:val="23"/>
          <w:szCs w:val="23"/>
        </w:rPr>
        <w:t>.</w:t>
      </w:r>
      <w:r w:rsidR="001B2891" w:rsidRPr="00465178">
        <w:rPr>
          <w:rStyle w:val="FontStyle39"/>
          <w:b w:val="0"/>
          <w:bCs w:val="0"/>
          <w:sz w:val="23"/>
          <w:szCs w:val="23"/>
        </w:rPr>
        <w:t xml:space="preserve"> По состоянию на 01.01.2019 </w:t>
      </w:r>
      <w:r w:rsidR="00B01D8C" w:rsidRPr="00465178">
        <w:rPr>
          <w:rStyle w:val="FontStyle39"/>
          <w:b w:val="0"/>
          <w:bCs w:val="0"/>
          <w:sz w:val="23"/>
          <w:szCs w:val="23"/>
        </w:rPr>
        <w:t xml:space="preserve">года число </w:t>
      </w:r>
      <w:r w:rsidR="001B2891" w:rsidRPr="00465178">
        <w:rPr>
          <w:rStyle w:val="FontStyle39"/>
          <w:b w:val="0"/>
          <w:bCs w:val="0"/>
          <w:sz w:val="23"/>
          <w:szCs w:val="23"/>
        </w:rPr>
        <w:t>граждан</w:t>
      </w:r>
      <w:r w:rsidR="004E004F" w:rsidRPr="00465178">
        <w:rPr>
          <w:rStyle w:val="FontStyle39"/>
          <w:b w:val="0"/>
          <w:bCs w:val="0"/>
          <w:sz w:val="23"/>
          <w:szCs w:val="23"/>
        </w:rPr>
        <w:t>,</w:t>
      </w:r>
      <w:r w:rsidR="001B2891" w:rsidRPr="00465178">
        <w:rPr>
          <w:rStyle w:val="FontStyle39"/>
          <w:b w:val="0"/>
          <w:bCs w:val="0"/>
          <w:sz w:val="23"/>
          <w:szCs w:val="23"/>
        </w:rPr>
        <w:t xml:space="preserve"> состоящих на регистрационном учете по безработице</w:t>
      </w:r>
      <w:r w:rsidR="00B01D8C" w:rsidRPr="00465178">
        <w:rPr>
          <w:rStyle w:val="FontStyle39"/>
          <w:b w:val="0"/>
          <w:bCs w:val="0"/>
          <w:sz w:val="23"/>
          <w:szCs w:val="23"/>
        </w:rPr>
        <w:t xml:space="preserve"> составило </w:t>
      </w:r>
      <w:r w:rsidR="00723F78" w:rsidRPr="00465178">
        <w:rPr>
          <w:rStyle w:val="FontStyle39"/>
          <w:b w:val="0"/>
          <w:bCs w:val="0"/>
          <w:sz w:val="23"/>
          <w:szCs w:val="23"/>
        </w:rPr>
        <w:t>92</w:t>
      </w:r>
      <w:r w:rsidR="001B2891" w:rsidRPr="00465178">
        <w:rPr>
          <w:rStyle w:val="FontStyle39"/>
          <w:b w:val="0"/>
          <w:bCs w:val="0"/>
          <w:sz w:val="23"/>
          <w:szCs w:val="23"/>
        </w:rPr>
        <w:t xml:space="preserve"> чел. </w:t>
      </w:r>
      <w:r w:rsidR="00304DC9" w:rsidRPr="00465178">
        <w:rPr>
          <w:rStyle w:val="FontStyle39"/>
          <w:b w:val="0"/>
          <w:bCs w:val="0"/>
          <w:sz w:val="23"/>
          <w:szCs w:val="23"/>
        </w:rPr>
        <w:t xml:space="preserve">в 2017 году данный показатель составлял 81 человек. </w:t>
      </w:r>
      <w:r w:rsidR="00AE07D4" w:rsidRPr="00465178">
        <w:rPr>
          <w:rStyle w:val="FontStyle39"/>
          <w:b w:val="0"/>
          <w:bCs w:val="0"/>
          <w:sz w:val="23"/>
          <w:szCs w:val="23"/>
        </w:rPr>
        <w:t>Уровень безработицы на 01.01.</w:t>
      </w:r>
      <w:r w:rsidR="00D27180" w:rsidRPr="00465178">
        <w:rPr>
          <w:rStyle w:val="FontStyle39"/>
          <w:b w:val="0"/>
          <w:bCs w:val="0"/>
          <w:sz w:val="23"/>
          <w:szCs w:val="23"/>
        </w:rPr>
        <w:t>20</w:t>
      </w:r>
      <w:r w:rsidR="00AE07D4" w:rsidRPr="00465178">
        <w:rPr>
          <w:rStyle w:val="FontStyle39"/>
          <w:b w:val="0"/>
          <w:bCs w:val="0"/>
          <w:sz w:val="23"/>
          <w:szCs w:val="23"/>
        </w:rPr>
        <w:t>18</w:t>
      </w:r>
      <w:r w:rsidR="00D27180" w:rsidRPr="00465178">
        <w:rPr>
          <w:rStyle w:val="FontStyle39"/>
          <w:b w:val="0"/>
          <w:bCs w:val="0"/>
          <w:sz w:val="23"/>
          <w:szCs w:val="23"/>
        </w:rPr>
        <w:t xml:space="preserve"> г. </w:t>
      </w:r>
      <w:r w:rsidR="004E004F" w:rsidRPr="00465178">
        <w:rPr>
          <w:rStyle w:val="FontStyle39"/>
          <w:b w:val="0"/>
          <w:bCs w:val="0"/>
          <w:sz w:val="23"/>
          <w:szCs w:val="23"/>
        </w:rPr>
        <w:t xml:space="preserve">- </w:t>
      </w:r>
      <w:r w:rsidR="00D27180" w:rsidRPr="00465178">
        <w:rPr>
          <w:rStyle w:val="FontStyle39"/>
          <w:b w:val="0"/>
          <w:bCs w:val="0"/>
          <w:sz w:val="23"/>
          <w:szCs w:val="23"/>
        </w:rPr>
        <w:t>1,1%</w:t>
      </w:r>
      <w:r w:rsidR="00B47DB7" w:rsidRPr="00465178">
        <w:rPr>
          <w:rStyle w:val="FontStyle39"/>
          <w:b w:val="0"/>
          <w:bCs w:val="0"/>
          <w:sz w:val="23"/>
          <w:szCs w:val="23"/>
        </w:rPr>
        <w:t xml:space="preserve">, </w:t>
      </w:r>
      <w:r w:rsidR="00D27180" w:rsidRPr="00465178">
        <w:rPr>
          <w:rStyle w:val="FontStyle39"/>
          <w:b w:val="0"/>
          <w:bCs w:val="0"/>
          <w:sz w:val="23"/>
          <w:szCs w:val="23"/>
        </w:rPr>
        <w:t xml:space="preserve">на </w:t>
      </w:r>
      <w:r w:rsidR="00AE07D4" w:rsidRPr="00465178">
        <w:rPr>
          <w:rStyle w:val="FontStyle39"/>
          <w:b w:val="0"/>
          <w:bCs w:val="0"/>
          <w:sz w:val="23"/>
          <w:szCs w:val="23"/>
        </w:rPr>
        <w:t>01.01.</w:t>
      </w:r>
      <w:r w:rsidR="00D27180" w:rsidRPr="00465178">
        <w:rPr>
          <w:rStyle w:val="FontStyle39"/>
          <w:b w:val="0"/>
          <w:bCs w:val="0"/>
          <w:sz w:val="23"/>
          <w:szCs w:val="23"/>
        </w:rPr>
        <w:t>2019 г.</w:t>
      </w:r>
      <w:r w:rsidR="00AE07D4" w:rsidRPr="00465178">
        <w:rPr>
          <w:rStyle w:val="FontStyle39"/>
          <w:b w:val="0"/>
          <w:bCs w:val="0"/>
          <w:sz w:val="23"/>
          <w:szCs w:val="23"/>
        </w:rPr>
        <w:t xml:space="preserve"> </w:t>
      </w:r>
      <w:r w:rsidR="004E004F" w:rsidRPr="00465178">
        <w:rPr>
          <w:rStyle w:val="FontStyle39"/>
          <w:b w:val="0"/>
          <w:bCs w:val="0"/>
          <w:sz w:val="23"/>
          <w:szCs w:val="23"/>
        </w:rPr>
        <w:t xml:space="preserve">- </w:t>
      </w:r>
      <w:r w:rsidR="00AE07D4" w:rsidRPr="00465178">
        <w:rPr>
          <w:rStyle w:val="FontStyle39"/>
          <w:b w:val="0"/>
          <w:bCs w:val="0"/>
          <w:sz w:val="23"/>
          <w:szCs w:val="23"/>
        </w:rPr>
        <w:t>1,3</w:t>
      </w:r>
      <w:r w:rsidR="00D27180" w:rsidRPr="00465178">
        <w:rPr>
          <w:rStyle w:val="FontStyle39"/>
          <w:b w:val="0"/>
          <w:bCs w:val="0"/>
          <w:sz w:val="23"/>
          <w:szCs w:val="23"/>
        </w:rPr>
        <w:t>%.</w:t>
      </w:r>
      <w:r w:rsidR="00AE07D4" w:rsidRPr="00465178">
        <w:rPr>
          <w:rStyle w:val="FontStyle39"/>
          <w:b w:val="0"/>
          <w:bCs w:val="0"/>
          <w:sz w:val="23"/>
          <w:szCs w:val="23"/>
        </w:rPr>
        <w:t xml:space="preserve"> </w:t>
      </w:r>
    </w:p>
    <w:p w:rsidR="00E8099E" w:rsidRPr="00465178" w:rsidRDefault="00AA1E96"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По итогам 2018 года наблюдается увеличение средней численности работников списочного состава</w:t>
      </w:r>
      <w:r w:rsidR="00DC3046" w:rsidRPr="00465178">
        <w:rPr>
          <w:rFonts w:ascii="Times New Roman" w:eastAsia="Times New Roman" w:hAnsi="Times New Roman" w:cs="Times New Roman"/>
          <w:sz w:val="23"/>
          <w:szCs w:val="23"/>
          <w:lang w:eastAsia="ru-RU"/>
        </w:rPr>
        <w:t>, которая</w:t>
      </w:r>
      <w:r w:rsidRPr="00465178">
        <w:rPr>
          <w:rFonts w:ascii="Times New Roman" w:eastAsia="Times New Roman" w:hAnsi="Times New Roman" w:cs="Times New Roman"/>
          <w:sz w:val="23"/>
          <w:szCs w:val="23"/>
          <w:lang w:eastAsia="ru-RU"/>
        </w:rPr>
        <w:t xml:space="preserve"> составила 12</w:t>
      </w:r>
      <w:r w:rsidR="00994FA2" w:rsidRPr="00465178">
        <w:rPr>
          <w:rFonts w:ascii="Times New Roman" w:eastAsia="Times New Roman" w:hAnsi="Times New Roman" w:cs="Times New Roman"/>
          <w:sz w:val="23"/>
          <w:szCs w:val="23"/>
          <w:lang w:eastAsia="ru-RU"/>
        </w:rPr>
        <w:t> </w:t>
      </w:r>
      <w:r w:rsidRPr="00465178">
        <w:rPr>
          <w:rFonts w:ascii="Times New Roman" w:eastAsia="Times New Roman" w:hAnsi="Times New Roman" w:cs="Times New Roman"/>
          <w:sz w:val="23"/>
          <w:szCs w:val="23"/>
          <w:lang w:eastAsia="ru-RU"/>
        </w:rPr>
        <w:t>245</w:t>
      </w:r>
      <w:r w:rsidR="00994FA2" w:rsidRPr="00465178">
        <w:rPr>
          <w:rFonts w:ascii="Times New Roman" w:eastAsia="Times New Roman" w:hAnsi="Times New Roman" w:cs="Times New Roman"/>
          <w:sz w:val="23"/>
          <w:szCs w:val="23"/>
          <w:lang w:eastAsia="ru-RU"/>
        </w:rPr>
        <w:t xml:space="preserve"> чел.,</w:t>
      </w:r>
      <w:r w:rsidRPr="00465178">
        <w:rPr>
          <w:rFonts w:ascii="Times New Roman" w:eastAsia="Times New Roman" w:hAnsi="Times New Roman" w:cs="Times New Roman"/>
          <w:sz w:val="23"/>
          <w:szCs w:val="23"/>
          <w:lang w:eastAsia="ru-RU"/>
        </w:rPr>
        <w:t xml:space="preserve"> для сравнения в 2017 году – 11</w:t>
      </w:r>
      <w:r w:rsidR="00143536" w:rsidRPr="00465178">
        <w:rPr>
          <w:rFonts w:ascii="Times New Roman" w:eastAsia="Times New Roman" w:hAnsi="Times New Roman" w:cs="Times New Roman"/>
          <w:sz w:val="23"/>
          <w:szCs w:val="23"/>
          <w:lang w:eastAsia="ru-RU"/>
        </w:rPr>
        <w:t xml:space="preserve"> </w:t>
      </w:r>
      <w:r w:rsidRPr="00465178">
        <w:rPr>
          <w:rFonts w:ascii="Times New Roman" w:eastAsia="Times New Roman" w:hAnsi="Times New Roman" w:cs="Times New Roman"/>
          <w:sz w:val="23"/>
          <w:szCs w:val="23"/>
          <w:lang w:eastAsia="ru-RU"/>
        </w:rPr>
        <w:t xml:space="preserve">689 </w:t>
      </w:r>
      <w:r w:rsidR="00994FA2" w:rsidRPr="00465178">
        <w:rPr>
          <w:rFonts w:ascii="Times New Roman" w:eastAsia="Times New Roman" w:hAnsi="Times New Roman" w:cs="Times New Roman"/>
          <w:sz w:val="23"/>
          <w:szCs w:val="23"/>
          <w:lang w:eastAsia="ru-RU"/>
        </w:rPr>
        <w:t xml:space="preserve">чел. </w:t>
      </w:r>
      <w:r w:rsidRPr="00465178">
        <w:rPr>
          <w:rFonts w:ascii="Times New Roman" w:eastAsia="Times New Roman" w:hAnsi="Times New Roman" w:cs="Times New Roman"/>
          <w:sz w:val="23"/>
          <w:szCs w:val="23"/>
          <w:lang w:eastAsia="ru-RU"/>
        </w:rPr>
        <w:t xml:space="preserve">увеличение составило 104,8 %. </w:t>
      </w:r>
      <w:r w:rsidR="000E010D" w:rsidRPr="00465178">
        <w:rPr>
          <w:rFonts w:ascii="Times New Roman" w:eastAsia="Times New Roman" w:hAnsi="Times New Roman" w:cs="Times New Roman"/>
          <w:sz w:val="23"/>
          <w:szCs w:val="23"/>
          <w:lang w:eastAsia="ru-RU"/>
        </w:rPr>
        <w:t xml:space="preserve">Как и прежде, наибольшую занятость населения обеспечивают организации </w:t>
      </w:r>
      <w:r w:rsidR="00C25E32" w:rsidRPr="00465178">
        <w:rPr>
          <w:rFonts w:ascii="Times New Roman" w:eastAsia="Times New Roman" w:hAnsi="Times New Roman" w:cs="Times New Roman"/>
          <w:sz w:val="23"/>
          <w:szCs w:val="23"/>
          <w:lang w:eastAsia="ru-RU"/>
        </w:rPr>
        <w:t>золотодобывающего производства за счет трудовых мигрантов.</w:t>
      </w:r>
    </w:p>
    <w:p w:rsidR="00A877E9" w:rsidRPr="00465178" w:rsidRDefault="004A3EF7"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Однако на территории Бодайбинского муниципального образования существуют некоторые проблемы на рынке труда, а именно:</w:t>
      </w:r>
    </w:p>
    <w:p w:rsidR="004A3EF7" w:rsidRPr="00465178" w:rsidRDefault="004A3EF7"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снижение числе</w:t>
      </w:r>
      <w:r w:rsidR="004E004F" w:rsidRPr="00465178">
        <w:rPr>
          <w:rFonts w:ascii="Times New Roman" w:eastAsia="Times New Roman" w:hAnsi="Times New Roman" w:cs="Times New Roman"/>
          <w:sz w:val="23"/>
          <w:szCs w:val="23"/>
          <w:lang w:eastAsia="ru-RU"/>
        </w:rPr>
        <w:t>нности трудоспособного населения</w:t>
      </w:r>
      <w:r w:rsidRPr="00465178">
        <w:rPr>
          <w:rFonts w:ascii="Times New Roman" w:eastAsia="Times New Roman" w:hAnsi="Times New Roman" w:cs="Times New Roman"/>
          <w:sz w:val="23"/>
          <w:szCs w:val="23"/>
          <w:lang w:eastAsia="ru-RU"/>
        </w:rPr>
        <w:t>, что не отвечает потребностям</w:t>
      </w:r>
      <w:r w:rsidR="004E004F" w:rsidRPr="00465178">
        <w:rPr>
          <w:rFonts w:ascii="Times New Roman" w:eastAsia="Times New Roman" w:hAnsi="Times New Roman" w:cs="Times New Roman"/>
          <w:sz w:val="23"/>
          <w:szCs w:val="23"/>
          <w:lang w:eastAsia="ru-RU"/>
        </w:rPr>
        <w:t>,</w:t>
      </w:r>
      <w:r w:rsidRPr="00465178">
        <w:rPr>
          <w:rFonts w:ascii="Times New Roman" w:eastAsia="Times New Roman" w:hAnsi="Times New Roman" w:cs="Times New Roman"/>
          <w:sz w:val="23"/>
          <w:szCs w:val="23"/>
          <w:lang w:eastAsia="ru-RU"/>
        </w:rPr>
        <w:t xml:space="preserve"> заявленным на рынке труда;</w:t>
      </w:r>
    </w:p>
    <w:p w:rsidR="00A91C29" w:rsidRPr="00465178" w:rsidRDefault="004A3EF7"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 </w:t>
      </w:r>
      <w:r w:rsidR="00A91C29" w:rsidRPr="00465178">
        <w:rPr>
          <w:rFonts w:ascii="Times New Roman" w:eastAsia="Times New Roman" w:hAnsi="Times New Roman" w:cs="Times New Roman"/>
          <w:sz w:val="23"/>
          <w:szCs w:val="23"/>
          <w:lang w:eastAsia="ru-RU"/>
        </w:rPr>
        <w:t>существенная доля неформальной занятости;</w:t>
      </w:r>
    </w:p>
    <w:p w:rsidR="00A91C29" w:rsidRPr="00465178" w:rsidRDefault="00A91C29" w:rsidP="002269D8">
      <w:pPr>
        <w:spacing w:after="0" w:line="240" w:lineRule="auto"/>
        <w:ind w:firstLine="709"/>
        <w:jc w:val="both"/>
        <w:rPr>
          <w:rFonts w:ascii="Times New Roman" w:hAnsi="Times New Roman" w:cs="Times New Roman"/>
          <w:sz w:val="23"/>
          <w:szCs w:val="23"/>
        </w:rPr>
      </w:pPr>
      <w:r w:rsidRPr="00465178">
        <w:rPr>
          <w:rFonts w:ascii="Times New Roman" w:eastAsia="Times New Roman" w:hAnsi="Times New Roman" w:cs="Times New Roman"/>
          <w:sz w:val="23"/>
          <w:szCs w:val="23"/>
          <w:lang w:eastAsia="ru-RU"/>
        </w:rPr>
        <w:t xml:space="preserve">- </w:t>
      </w:r>
      <w:r w:rsidRPr="00465178">
        <w:rPr>
          <w:rFonts w:ascii="Times New Roman" w:hAnsi="Times New Roman" w:cs="Times New Roman"/>
          <w:sz w:val="23"/>
          <w:szCs w:val="23"/>
        </w:rPr>
        <w:t>профессионально-квалификационное несоответствие спроса и предложе</w:t>
      </w:r>
      <w:r w:rsidR="00AC564A" w:rsidRPr="00465178">
        <w:rPr>
          <w:rFonts w:ascii="Times New Roman" w:hAnsi="Times New Roman" w:cs="Times New Roman"/>
          <w:sz w:val="23"/>
          <w:szCs w:val="23"/>
        </w:rPr>
        <w:t>ния рабочей силы на рынке труда.</w:t>
      </w:r>
    </w:p>
    <w:p w:rsidR="00A91C29" w:rsidRPr="00465178" w:rsidRDefault="00A91C29" w:rsidP="002269D8">
      <w:pPr>
        <w:spacing w:after="0" w:line="240" w:lineRule="auto"/>
        <w:ind w:firstLine="709"/>
        <w:jc w:val="both"/>
        <w:rPr>
          <w:rFonts w:ascii="Times New Roman" w:eastAsia="Times New Roman" w:hAnsi="Times New Roman" w:cs="Times New Roman"/>
          <w:sz w:val="23"/>
          <w:szCs w:val="23"/>
          <w:lang w:eastAsia="ru-RU"/>
        </w:rPr>
      </w:pPr>
    </w:p>
    <w:p w:rsidR="000E010D" w:rsidRPr="00465178" w:rsidRDefault="004E004F" w:rsidP="004E004F">
      <w:pPr>
        <w:pStyle w:val="ae"/>
        <w:ind w:firstLine="709"/>
        <w:rPr>
          <w:rFonts w:ascii="Times New Roman" w:hAnsi="Times New Roman" w:cs="Times New Roman"/>
          <w:b/>
          <w:sz w:val="23"/>
          <w:szCs w:val="23"/>
        </w:rPr>
      </w:pPr>
      <w:r w:rsidRPr="00465178">
        <w:rPr>
          <w:rFonts w:ascii="Times New Roman" w:hAnsi="Times New Roman" w:cs="Times New Roman"/>
          <w:b/>
          <w:sz w:val="23"/>
          <w:szCs w:val="23"/>
        </w:rPr>
        <w:t xml:space="preserve">2.3. </w:t>
      </w:r>
      <w:r w:rsidR="000E010D" w:rsidRPr="00465178">
        <w:rPr>
          <w:rFonts w:ascii="Times New Roman" w:hAnsi="Times New Roman" w:cs="Times New Roman"/>
          <w:b/>
          <w:sz w:val="23"/>
          <w:szCs w:val="23"/>
        </w:rPr>
        <w:t>Уровень и качество жизни населения</w:t>
      </w:r>
    </w:p>
    <w:p w:rsidR="007F58EE" w:rsidRPr="00465178" w:rsidRDefault="00A652FF" w:rsidP="004E004F">
      <w:pPr>
        <w:pStyle w:val="ae"/>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Одним из основных показателей</w:t>
      </w:r>
      <w:r w:rsidR="004E004F" w:rsidRPr="00465178">
        <w:rPr>
          <w:rFonts w:ascii="Times New Roman" w:eastAsia="Times New Roman" w:hAnsi="Times New Roman" w:cs="Times New Roman"/>
          <w:sz w:val="23"/>
          <w:szCs w:val="23"/>
          <w:lang w:eastAsia="ru-RU"/>
        </w:rPr>
        <w:t>,</w:t>
      </w:r>
      <w:r w:rsidRPr="00465178">
        <w:rPr>
          <w:rFonts w:ascii="Times New Roman" w:eastAsia="Times New Roman" w:hAnsi="Times New Roman" w:cs="Times New Roman"/>
          <w:sz w:val="23"/>
          <w:szCs w:val="23"/>
          <w:lang w:eastAsia="ru-RU"/>
        </w:rPr>
        <w:t xml:space="preserve"> характеризующ</w:t>
      </w:r>
      <w:r w:rsidR="00F2095B" w:rsidRPr="00465178">
        <w:rPr>
          <w:rFonts w:ascii="Times New Roman" w:eastAsia="Times New Roman" w:hAnsi="Times New Roman" w:cs="Times New Roman"/>
          <w:sz w:val="23"/>
          <w:szCs w:val="23"/>
          <w:lang w:eastAsia="ru-RU"/>
        </w:rPr>
        <w:t>их уровень жизни населения являю</w:t>
      </w:r>
      <w:r w:rsidRPr="00465178">
        <w:rPr>
          <w:rFonts w:ascii="Times New Roman" w:eastAsia="Times New Roman" w:hAnsi="Times New Roman" w:cs="Times New Roman"/>
          <w:sz w:val="23"/>
          <w:szCs w:val="23"/>
          <w:lang w:eastAsia="ru-RU"/>
        </w:rPr>
        <w:t xml:space="preserve">тся </w:t>
      </w:r>
      <w:r w:rsidR="00F2095B" w:rsidRPr="00465178">
        <w:rPr>
          <w:rFonts w:ascii="Times New Roman" w:eastAsia="Times New Roman" w:hAnsi="Times New Roman" w:cs="Times New Roman"/>
          <w:sz w:val="23"/>
          <w:szCs w:val="23"/>
          <w:lang w:eastAsia="ru-RU"/>
        </w:rPr>
        <w:t>доходы населения.</w:t>
      </w:r>
      <w:r w:rsidR="004E004F" w:rsidRPr="00465178">
        <w:rPr>
          <w:rFonts w:ascii="Times New Roman" w:eastAsia="Times New Roman" w:hAnsi="Times New Roman" w:cs="Times New Roman"/>
          <w:sz w:val="23"/>
          <w:szCs w:val="23"/>
          <w:lang w:eastAsia="ru-RU"/>
        </w:rPr>
        <w:t xml:space="preserve"> </w:t>
      </w:r>
      <w:r w:rsidR="00F2095B" w:rsidRPr="00465178">
        <w:rPr>
          <w:rFonts w:ascii="Times New Roman" w:eastAsia="Times New Roman" w:hAnsi="Times New Roman" w:cs="Times New Roman"/>
          <w:sz w:val="23"/>
          <w:szCs w:val="23"/>
          <w:lang w:eastAsia="ru-RU"/>
        </w:rPr>
        <w:t>О</w:t>
      </w:r>
      <w:r w:rsidR="000E010D" w:rsidRPr="00465178">
        <w:rPr>
          <w:rFonts w:ascii="Times New Roman" w:eastAsia="Times New Roman" w:hAnsi="Times New Roman" w:cs="Times New Roman"/>
          <w:sz w:val="23"/>
          <w:szCs w:val="23"/>
          <w:lang w:eastAsia="ru-RU"/>
        </w:rPr>
        <w:t>сновным структурообразующим эле</w:t>
      </w:r>
      <w:r w:rsidR="00F2095B" w:rsidRPr="00465178">
        <w:rPr>
          <w:rFonts w:ascii="Times New Roman" w:eastAsia="Times New Roman" w:hAnsi="Times New Roman" w:cs="Times New Roman"/>
          <w:sz w:val="23"/>
          <w:szCs w:val="23"/>
          <w:lang w:eastAsia="ru-RU"/>
        </w:rPr>
        <w:t>ментом в доходах граждан является заработная плата.</w:t>
      </w:r>
      <w:r w:rsidR="00821566" w:rsidRPr="00465178">
        <w:rPr>
          <w:rFonts w:ascii="Times New Roman" w:eastAsia="Times New Roman" w:hAnsi="Times New Roman" w:cs="Times New Roman"/>
          <w:sz w:val="23"/>
          <w:szCs w:val="23"/>
          <w:lang w:eastAsia="ru-RU"/>
        </w:rPr>
        <w:t xml:space="preserve"> За период с января по декабрь 2018</w:t>
      </w:r>
      <w:r w:rsidR="000E010D" w:rsidRPr="00465178">
        <w:rPr>
          <w:rFonts w:ascii="Times New Roman" w:eastAsia="Times New Roman" w:hAnsi="Times New Roman" w:cs="Times New Roman"/>
          <w:sz w:val="23"/>
          <w:szCs w:val="23"/>
          <w:lang w:eastAsia="ru-RU"/>
        </w:rPr>
        <w:t xml:space="preserve"> </w:t>
      </w:r>
      <w:r w:rsidR="00F2095B" w:rsidRPr="00465178">
        <w:rPr>
          <w:rFonts w:ascii="Times New Roman" w:eastAsia="Times New Roman" w:hAnsi="Times New Roman" w:cs="Times New Roman"/>
          <w:sz w:val="23"/>
          <w:szCs w:val="23"/>
          <w:lang w:eastAsia="ru-RU"/>
        </w:rPr>
        <w:t>года</w:t>
      </w:r>
      <w:r w:rsidR="00821566" w:rsidRPr="00465178">
        <w:rPr>
          <w:rFonts w:ascii="Times New Roman" w:eastAsia="Times New Roman" w:hAnsi="Times New Roman" w:cs="Times New Roman"/>
          <w:sz w:val="23"/>
          <w:szCs w:val="23"/>
          <w:lang w:eastAsia="ru-RU"/>
        </w:rPr>
        <w:t xml:space="preserve"> средняя </w:t>
      </w:r>
      <w:r w:rsidR="000E010D" w:rsidRPr="00465178">
        <w:rPr>
          <w:rFonts w:ascii="Times New Roman" w:eastAsia="Times New Roman" w:hAnsi="Times New Roman" w:cs="Times New Roman"/>
          <w:sz w:val="23"/>
          <w:szCs w:val="23"/>
          <w:lang w:eastAsia="ru-RU"/>
        </w:rPr>
        <w:t xml:space="preserve">заработная плата </w:t>
      </w:r>
      <w:r w:rsidR="00821566" w:rsidRPr="00465178">
        <w:rPr>
          <w:rFonts w:ascii="Times New Roman" w:eastAsia="Times New Roman" w:hAnsi="Times New Roman" w:cs="Times New Roman"/>
          <w:sz w:val="23"/>
          <w:szCs w:val="23"/>
          <w:lang w:eastAsia="ru-RU"/>
        </w:rPr>
        <w:t>по Бодайбинскому муниц</w:t>
      </w:r>
      <w:r w:rsidR="00CB3D14" w:rsidRPr="00465178">
        <w:rPr>
          <w:rFonts w:ascii="Times New Roman" w:eastAsia="Times New Roman" w:hAnsi="Times New Roman" w:cs="Times New Roman"/>
          <w:sz w:val="23"/>
          <w:szCs w:val="23"/>
          <w:lang w:eastAsia="ru-RU"/>
        </w:rPr>
        <w:t xml:space="preserve">ипальному образованию </w:t>
      </w:r>
      <w:r w:rsidR="000E010D" w:rsidRPr="00465178">
        <w:rPr>
          <w:rFonts w:ascii="Times New Roman" w:eastAsia="Times New Roman" w:hAnsi="Times New Roman" w:cs="Times New Roman"/>
          <w:sz w:val="23"/>
          <w:szCs w:val="23"/>
          <w:lang w:eastAsia="ru-RU"/>
        </w:rPr>
        <w:t xml:space="preserve">составила </w:t>
      </w:r>
      <w:r w:rsidR="00821566" w:rsidRPr="00465178">
        <w:rPr>
          <w:rFonts w:ascii="Times New Roman" w:eastAsia="Times New Roman" w:hAnsi="Times New Roman" w:cs="Times New Roman"/>
          <w:sz w:val="23"/>
          <w:szCs w:val="23"/>
          <w:lang w:eastAsia="ru-RU"/>
        </w:rPr>
        <w:t>84 420,0</w:t>
      </w:r>
      <w:r w:rsidR="000E010D" w:rsidRPr="00465178">
        <w:rPr>
          <w:rFonts w:ascii="Times New Roman" w:eastAsia="Times New Roman" w:hAnsi="Times New Roman" w:cs="Times New Roman"/>
          <w:sz w:val="23"/>
          <w:szCs w:val="23"/>
          <w:lang w:eastAsia="ru-RU"/>
        </w:rPr>
        <w:t xml:space="preserve"> руб., в</w:t>
      </w:r>
      <w:r w:rsidR="00821566" w:rsidRPr="00465178">
        <w:rPr>
          <w:rFonts w:ascii="Times New Roman" w:eastAsia="Times New Roman" w:hAnsi="Times New Roman" w:cs="Times New Roman"/>
          <w:sz w:val="23"/>
          <w:szCs w:val="23"/>
          <w:lang w:eastAsia="ru-RU"/>
        </w:rPr>
        <w:t xml:space="preserve"> сравнении с аналогичным</w:t>
      </w:r>
      <w:r w:rsidR="00A213D8" w:rsidRPr="00465178">
        <w:rPr>
          <w:rFonts w:ascii="Times New Roman" w:eastAsia="Times New Roman" w:hAnsi="Times New Roman" w:cs="Times New Roman"/>
          <w:sz w:val="23"/>
          <w:szCs w:val="23"/>
          <w:lang w:eastAsia="ru-RU"/>
        </w:rPr>
        <w:t>и</w:t>
      </w:r>
      <w:r w:rsidR="00760FDB" w:rsidRPr="00465178">
        <w:rPr>
          <w:rFonts w:ascii="Times New Roman" w:eastAsia="Times New Roman" w:hAnsi="Times New Roman" w:cs="Times New Roman"/>
          <w:sz w:val="23"/>
          <w:szCs w:val="23"/>
          <w:lang w:eastAsia="ru-RU"/>
        </w:rPr>
        <w:t xml:space="preserve"> периода</w:t>
      </w:r>
      <w:r w:rsidR="00821566" w:rsidRPr="00465178">
        <w:rPr>
          <w:rFonts w:ascii="Times New Roman" w:eastAsia="Times New Roman" w:hAnsi="Times New Roman" w:cs="Times New Roman"/>
          <w:sz w:val="23"/>
          <w:szCs w:val="23"/>
          <w:lang w:eastAsia="ru-RU"/>
        </w:rPr>
        <w:t>м</w:t>
      </w:r>
      <w:r w:rsidR="00A213D8" w:rsidRPr="00465178">
        <w:rPr>
          <w:rFonts w:ascii="Times New Roman" w:eastAsia="Times New Roman" w:hAnsi="Times New Roman" w:cs="Times New Roman"/>
          <w:sz w:val="23"/>
          <w:szCs w:val="23"/>
          <w:lang w:eastAsia="ru-RU"/>
        </w:rPr>
        <w:t>и</w:t>
      </w:r>
      <w:r w:rsidR="00760FDB" w:rsidRPr="00465178">
        <w:rPr>
          <w:rFonts w:ascii="Times New Roman" w:eastAsia="Times New Roman" w:hAnsi="Times New Roman" w:cs="Times New Roman"/>
          <w:sz w:val="23"/>
          <w:szCs w:val="23"/>
          <w:lang w:eastAsia="ru-RU"/>
        </w:rPr>
        <w:t>:</w:t>
      </w:r>
      <w:r w:rsidR="00821566" w:rsidRPr="00465178">
        <w:rPr>
          <w:rFonts w:ascii="Times New Roman" w:eastAsia="Times New Roman" w:hAnsi="Times New Roman" w:cs="Times New Roman"/>
          <w:sz w:val="23"/>
          <w:szCs w:val="23"/>
          <w:lang w:eastAsia="ru-RU"/>
        </w:rPr>
        <w:t xml:space="preserve"> 2017 г.- 77 490,0</w:t>
      </w:r>
      <w:r w:rsidR="00A213D8" w:rsidRPr="00465178">
        <w:rPr>
          <w:rFonts w:ascii="Times New Roman" w:eastAsia="Times New Roman" w:hAnsi="Times New Roman" w:cs="Times New Roman"/>
          <w:sz w:val="23"/>
          <w:szCs w:val="23"/>
          <w:lang w:eastAsia="ru-RU"/>
        </w:rPr>
        <w:t xml:space="preserve"> руб., 2016 год – 71</w:t>
      </w:r>
      <w:r w:rsidR="00B77DD5" w:rsidRPr="00465178">
        <w:rPr>
          <w:rFonts w:ascii="Times New Roman" w:eastAsia="Times New Roman" w:hAnsi="Times New Roman" w:cs="Times New Roman"/>
          <w:sz w:val="23"/>
          <w:szCs w:val="23"/>
          <w:lang w:eastAsia="ru-RU"/>
        </w:rPr>
        <w:t xml:space="preserve"> </w:t>
      </w:r>
      <w:r w:rsidR="00A213D8" w:rsidRPr="00465178">
        <w:rPr>
          <w:rFonts w:ascii="Times New Roman" w:eastAsia="Times New Roman" w:hAnsi="Times New Roman" w:cs="Times New Roman"/>
          <w:sz w:val="23"/>
          <w:szCs w:val="23"/>
          <w:lang w:eastAsia="ru-RU"/>
        </w:rPr>
        <w:t xml:space="preserve">357,5 руб. </w:t>
      </w:r>
    </w:p>
    <w:p w:rsidR="007F58EE" w:rsidRPr="00465178" w:rsidRDefault="007F58EE" w:rsidP="004E004F">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Уровень средней заработной платы по основным отраслям:</w:t>
      </w:r>
    </w:p>
    <w:p w:rsidR="007F58EE" w:rsidRPr="00465178" w:rsidRDefault="007F58EE"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золотодобыча</w:t>
      </w:r>
      <w:r w:rsidR="004E004F" w:rsidRPr="00465178">
        <w:rPr>
          <w:rFonts w:ascii="Times New Roman" w:eastAsia="Times New Roman" w:hAnsi="Times New Roman" w:cs="Times New Roman"/>
          <w:sz w:val="23"/>
          <w:szCs w:val="23"/>
          <w:lang w:eastAsia="ru-RU"/>
        </w:rPr>
        <w:t xml:space="preserve"> </w:t>
      </w:r>
      <w:r w:rsidR="00994FA2" w:rsidRPr="00465178">
        <w:rPr>
          <w:rFonts w:ascii="Times New Roman" w:eastAsia="Times New Roman" w:hAnsi="Times New Roman" w:cs="Times New Roman"/>
          <w:sz w:val="23"/>
          <w:szCs w:val="23"/>
          <w:lang w:eastAsia="ru-RU"/>
        </w:rPr>
        <w:t>- 100</w:t>
      </w:r>
      <w:r w:rsidR="00BB2750" w:rsidRPr="00465178">
        <w:rPr>
          <w:rFonts w:ascii="Times New Roman" w:eastAsia="Times New Roman" w:hAnsi="Times New Roman" w:cs="Times New Roman"/>
          <w:sz w:val="23"/>
          <w:szCs w:val="23"/>
          <w:lang w:eastAsia="ru-RU"/>
        </w:rPr>
        <w:t xml:space="preserve"> </w:t>
      </w:r>
      <w:r w:rsidR="00994FA2" w:rsidRPr="00465178">
        <w:rPr>
          <w:rFonts w:ascii="Times New Roman" w:eastAsia="Times New Roman" w:hAnsi="Times New Roman" w:cs="Times New Roman"/>
          <w:sz w:val="23"/>
          <w:szCs w:val="23"/>
          <w:lang w:eastAsia="ru-RU"/>
        </w:rPr>
        <w:t>174,2 руб.,</w:t>
      </w:r>
      <w:r w:rsidR="00614195" w:rsidRPr="00465178">
        <w:rPr>
          <w:rFonts w:ascii="Times New Roman" w:eastAsia="Times New Roman" w:hAnsi="Times New Roman" w:cs="Times New Roman"/>
          <w:sz w:val="23"/>
          <w:szCs w:val="23"/>
          <w:lang w:eastAsia="ru-RU"/>
        </w:rPr>
        <w:t xml:space="preserve"> </w:t>
      </w:r>
    </w:p>
    <w:p w:rsidR="007F58EE" w:rsidRPr="00465178" w:rsidRDefault="007F58EE"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обеспечение электрической, тепловой энергией</w:t>
      </w:r>
      <w:r w:rsidR="004E004F" w:rsidRPr="00465178">
        <w:rPr>
          <w:rFonts w:ascii="Times New Roman" w:eastAsia="Times New Roman" w:hAnsi="Times New Roman" w:cs="Times New Roman"/>
          <w:sz w:val="23"/>
          <w:szCs w:val="23"/>
          <w:lang w:eastAsia="ru-RU"/>
        </w:rPr>
        <w:t xml:space="preserve"> </w:t>
      </w:r>
      <w:r w:rsidRPr="00465178">
        <w:rPr>
          <w:rFonts w:ascii="Times New Roman" w:eastAsia="Times New Roman" w:hAnsi="Times New Roman" w:cs="Times New Roman"/>
          <w:sz w:val="23"/>
          <w:szCs w:val="23"/>
          <w:lang w:eastAsia="ru-RU"/>
        </w:rPr>
        <w:t>-</w:t>
      </w:r>
      <w:r w:rsidR="004E004F" w:rsidRPr="00465178">
        <w:rPr>
          <w:rFonts w:ascii="Times New Roman" w:eastAsia="Times New Roman" w:hAnsi="Times New Roman" w:cs="Times New Roman"/>
          <w:sz w:val="23"/>
          <w:szCs w:val="23"/>
          <w:lang w:eastAsia="ru-RU"/>
        </w:rPr>
        <w:t xml:space="preserve"> </w:t>
      </w:r>
      <w:r w:rsidRPr="00465178">
        <w:rPr>
          <w:rFonts w:ascii="Times New Roman" w:eastAsia="Times New Roman" w:hAnsi="Times New Roman" w:cs="Times New Roman"/>
          <w:sz w:val="23"/>
          <w:szCs w:val="23"/>
          <w:lang w:eastAsia="ru-RU"/>
        </w:rPr>
        <w:t>54 782,5 руб.;</w:t>
      </w:r>
    </w:p>
    <w:p w:rsidR="007F58EE" w:rsidRPr="00465178" w:rsidRDefault="007F58EE"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водоснабжение, водоотведени</w:t>
      </w:r>
      <w:r w:rsidR="00F2095B" w:rsidRPr="00465178">
        <w:rPr>
          <w:rFonts w:ascii="Times New Roman" w:eastAsia="Times New Roman" w:hAnsi="Times New Roman" w:cs="Times New Roman"/>
          <w:sz w:val="23"/>
          <w:szCs w:val="23"/>
          <w:lang w:eastAsia="ru-RU"/>
        </w:rPr>
        <w:t>е, сбор и утилизация отходов</w:t>
      </w:r>
      <w:r w:rsidR="004E004F" w:rsidRPr="00465178">
        <w:rPr>
          <w:rFonts w:ascii="Times New Roman" w:eastAsia="Times New Roman" w:hAnsi="Times New Roman" w:cs="Times New Roman"/>
          <w:sz w:val="23"/>
          <w:szCs w:val="23"/>
          <w:lang w:eastAsia="ru-RU"/>
        </w:rPr>
        <w:t xml:space="preserve"> </w:t>
      </w:r>
      <w:r w:rsidR="00F2095B" w:rsidRPr="00465178">
        <w:rPr>
          <w:rFonts w:ascii="Times New Roman" w:eastAsia="Times New Roman" w:hAnsi="Times New Roman" w:cs="Times New Roman"/>
          <w:sz w:val="23"/>
          <w:szCs w:val="23"/>
          <w:lang w:eastAsia="ru-RU"/>
        </w:rPr>
        <w:t>- 37</w:t>
      </w:r>
      <w:r w:rsidR="006D6AEF" w:rsidRPr="00465178">
        <w:rPr>
          <w:rFonts w:ascii="Times New Roman" w:eastAsia="Times New Roman" w:hAnsi="Times New Roman" w:cs="Times New Roman"/>
          <w:sz w:val="23"/>
          <w:szCs w:val="23"/>
          <w:lang w:eastAsia="ru-RU"/>
        </w:rPr>
        <w:t xml:space="preserve"> </w:t>
      </w:r>
      <w:r w:rsidRPr="00465178">
        <w:rPr>
          <w:rFonts w:ascii="Times New Roman" w:eastAsia="Times New Roman" w:hAnsi="Times New Roman" w:cs="Times New Roman"/>
          <w:sz w:val="23"/>
          <w:szCs w:val="23"/>
          <w:lang w:eastAsia="ru-RU"/>
        </w:rPr>
        <w:t>025,0 руб.;</w:t>
      </w:r>
    </w:p>
    <w:p w:rsidR="007F58EE" w:rsidRPr="00465178" w:rsidRDefault="004E004F"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 строительство - 72 268,8 </w:t>
      </w:r>
      <w:r w:rsidR="007F58EE" w:rsidRPr="00465178">
        <w:rPr>
          <w:rFonts w:ascii="Times New Roman" w:eastAsia="Times New Roman" w:hAnsi="Times New Roman" w:cs="Times New Roman"/>
          <w:sz w:val="23"/>
          <w:szCs w:val="23"/>
          <w:lang w:eastAsia="ru-RU"/>
        </w:rPr>
        <w:t>руб.;</w:t>
      </w:r>
    </w:p>
    <w:p w:rsidR="007F58EE" w:rsidRPr="00465178" w:rsidRDefault="004E004F"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торговля оптовая и розничная -</w:t>
      </w:r>
      <w:r w:rsidR="007F58EE" w:rsidRPr="00465178">
        <w:rPr>
          <w:rFonts w:ascii="Times New Roman" w:eastAsia="Times New Roman" w:hAnsi="Times New Roman" w:cs="Times New Roman"/>
          <w:sz w:val="23"/>
          <w:szCs w:val="23"/>
          <w:lang w:eastAsia="ru-RU"/>
        </w:rPr>
        <w:t xml:space="preserve"> 48 948,9 руб.;</w:t>
      </w:r>
    </w:p>
    <w:p w:rsidR="00F2095B" w:rsidRPr="00465178" w:rsidRDefault="007F58EE" w:rsidP="00F2095B">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образование -</w:t>
      </w:r>
      <w:r w:rsidR="004E004F" w:rsidRPr="00465178">
        <w:rPr>
          <w:rFonts w:ascii="Times New Roman" w:eastAsia="Times New Roman" w:hAnsi="Times New Roman" w:cs="Times New Roman"/>
          <w:sz w:val="23"/>
          <w:szCs w:val="23"/>
          <w:lang w:eastAsia="ru-RU"/>
        </w:rPr>
        <w:t xml:space="preserve"> </w:t>
      </w:r>
      <w:r w:rsidRPr="00465178">
        <w:rPr>
          <w:rFonts w:ascii="Times New Roman" w:eastAsia="Times New Roman" w:hAnsi="Times New Roman" w:cs="Times New Roman"/>
          <w:sz w:val="23"/>
          <w:szCs w:val="23"/>
          <w:lang w:eastAsia="ru-RU"/>
        </w:rPr>
        <w:t>38 545,5 руб.;</w:t>
      </w:r>
    </w:p>
    <w:p w:rsidR="007F58EE" w:rsidRPr="00465178" w:rsidRDefault="007F58EE"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деятельность в области культуры и спорта - 47 875,8 руб.;</w:t>
      </w:r>
    </w:p>
    <w:p w:rsidR="00B77DD5" w:rsidRPr="00465178" w:rsidRDefault="007F58EE" w:rsidP="002269D8">
      <w:pPr>
        <w:spacing w:after="0" w:line="240" w:lineRule="auto"/>
        <w:ind w:firstLine="709"/>
        <w:jc w:val="both"/>
        <w:rPr>
          <w:rFonts w:ascii="Times New Roman" w:eastAsiaTheme="minorEastAsia" w:hAnsi="Times New Roman" w:cs="Times New Roman"/>
          <w:sz w:val="23"/>
          <w:szCs w:val="23"/>
        </w:rPr>
      </w:pPr>
      <w:r w:rsidRPr="00465178">
        <w:rPr>
          <w:rFonts w:ascii="Times New Roman" w:eastAsia="Times New Roman" w:hAnsi="Times New Roman" w:cs="Times New Roman"/>
          <w:sz w:val="23"/>
          <w:szCs w:val="23"/>
          <w:lang w:eastAsia="ru-RU"/>
        </w:rPr>
        <w:t>- здравоохранение - 44 600,8 руб.</w:t>
      </w:r>
      <w:r w:rsidRPr="00465178">
        <w:rPr>
          <w:rFonts w:ascii="Times New Roman" w:eastAsiaTheme="minorEastAsia" w:hAnsi="Times New Roman" w:cs="Times New Roman"/>
          <w:sz w:val="23"/>
          <w:szCs w:val="23"/>
        </w:rPr>
        <w:t>;</w:t>
      </w:r>
    </w:p>
    <w:p w:rsidR="007F58EE" w:rsidRPr="00465178" w:rsidRDefault="007F58EE" w:rsidP="002269D8">
      <w:pPr>
        <w:spacing w:after="0" w:line="240" w:lineRule="auto"/>
        <w:ind w:firstLine="709"/>
        <w:jc w:val="both"/>
        <w:rPr>
          <w:rFonts w:ascii="Times New Roman" w:eastAsiaTheme="minorEastAsia" w:hAnsi="Times New Roman" w:cs="Times New Roman"/>
          <w:sz w:val="23"/>
          <w:szCs w:val="23"/>
        </w:rPr>
      </w:pPr>
      <w:r w:rsidRPr="00465178">
        <w:rPr>
          <w:rFonts w:ascii="Times New Roman" w:eastAsiaTheme="minorEastAsia" w:hAnsi="Times New Roman" w:cs="Times New Roman"/>
          <w:sz w:val="23"/>
          <w:szCs w:val="23"/>
        </w:rPr>
        <w:t>-</w:t>
      </w:r>
      <w:r w:rsidR="007B492F" w:rsidRPr="00465178">
        <w:rPr>
          <w:rFonts w:ascii="Times New Roman" w:eastAsiaTheme="minorEastAsia" w:hAnsi="Times New Roman" w:cs="Times New Roman"/>
          <w:sz w:val="23"/>
          <w:szCs w:val="23"/>
        </w:rPr>
        <w:t xml:space="preserve"> деятельность в области информации и связи -</w:t>
      </w:r>
      <w:r w:rsidR="004E004F" w:rsidRPr="00465178">
        <w:rPr>
          <w:rFonts w:ascii="Times New Roman" w:eastAsiaTheme="minorEastAsia" w:hAnsi="Times New Roman" w:cs="Times New Roman"/>
          <w:sz w:val="23"/>
          <w:szCs w:val="23"/>
        </w:rPr>
        <w:t xml:space="preserve"> </w:t>
      </w:r>
      <w:r w:rsidR="007B492F" w:rsidRPr="00465178">
        <w:rPr>
          <w:rFonts w:ascii="Times New Roman" w:eastAsiaTheme="minorEastAsia" w:hAnsi="Times New Roman" w:cs="Times New Roman"/>
          <w:sz w:val="23"/>
          <w:szCs w:val="23"/>
        </w:rPr>
        <w:t>61 626,5 руб.</w:t>
      </w:r>
    </w:p>
    <w:p w:rsidR="00853689" w:rsidRPr="00465178" w:rsidRDefault="007B492F" w:rsidP="00127BF0">
      <w:pPr>
        <w:spacing w:after="0" w:line="240" w:lineRule="auto"/>
        <w:ind w:firstLine="708"/>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lastRenderedPageBreak/>
        <w:t>Следует отметить</w:t>
      </w:r>
      <w:r w:rsidR="00051310" w:rsidRPr="00465178">
        <w:rPr>
          <w:rFonts w:ascii="Times New Roman" w:eastAsia="Times New Roman" w:hAnsi="Times New Roman" w:cs="Times New Roman"/>
          <w:sz w:val="23"/>
          <w:szCs w:val="23"/>
          <w:lang w:eastAsia="ru-RU"/>
        </w:rPr>
        <w:t>,</w:t>
      </w:r>
      <w:r w:rsidRPr="00465178">
        <w:rPr>
          <w:rFonts w:ascii="Times New Roman" w:eastAsia="Times New Roman" w:hAnsi="Times New Roman" w:cs="Times New Roman"/>
          <w:sz w:val="23"/>
          <w:szCs w:val="23"/>
          <w:lang w:eastAsia="ru-RU"/>
        </w:rPr>
        <w:t xml:space="preserve"> что </w:t>
      </w:r>
      <w:r w:rsidR="00F2095B" w:rsidRPr="00465178">
        <w:rPr>
          <w:rFonts w:ascii="Times New Roman" w:eastAsia="Times New Roman" w:hAnsi="Times New Roman" w:cs="Times New Roman"/>
          <w:sz w:val="23"/>
          <w:szCs w:val="23"/>
          <w:lang w:eastAsia="ru-RU"/>
        </w:rPr>
        <w:t xml:space="preserve">самый </w:t>
      </w:r>
      <w:r w:rsidRPr="00465178">
        <w:rPr>
          <w:rFonts w:ascii="Times New Roman" w:eastAsia="Times New Roman" w:hAnsi="Times New Roman" w:cs="Times New Roman"/>
          <w:sz w:val="23"/>
          <w:szCs w:val="23"/>
          <w:lang w:eastAsia="ru-RU"/>
        </w:rPr>
        <w:t xml:space="preserve">высокий уровень средней заработной платы </w:t>
      </w:r>
      <w:r w:rsidR="00853689" w:rsidRPr="00465178">
        <w:rPr>
          <w:rFonts w:ascii="Times New Roman" w:eastAsia="Times New Roman" w:hAnsi="Times New Roman" w:cs="Times New Roman"/>
          <w:sz w:val="23"/>
          <w:szCs w:val="23"/>
          <w:lang w:eastAsia="ru-RU"/>
        </w:rPr>
        <w:t>основным отрас</w:t>
      </w:r>
      <w:r w:rsidR="004E004F" w:rsidRPr="00465178">
        <w:rPr>
          <w:rFonts w:ascii="Times New Roman" w:eastAsia="Times New Roman" w:hAnsi="Times New Roman" w:cs="Times New Roman"/>
          <w:sz w:val="23"/>
          <w:szCs w:val="23"/>
          <w:lang w:eastAsia="ru-RU"/>
        </w:rPr>
        <w:t>л</w:t>
      </w:r>
      <w:r w:rsidR="00853689" w:rsidRPr="00465178">
        <w:rPr>
          <w:rFonts w:ascii="Times New Roman" w:eastAsia="Times New Roman" w:hAnsi="Times New Roman" w:cs="Times New Roman"/>
          <w:sz w:val="23"/>
          <w:szCs w:val="23"/>
          <w:lang w:eastAsia="ru-RU"/>
        </w:rPr>
        <w:t>ям</w:t>
      </w:r>
      <w:r w:rsidRPr="00465178">
        <w:rPr>
          <w:rFonts w:ascii="Times New Roman" w:eastAsia="Times New Roman" w:hAnsi="Times New Roman" w:cs="Times New Roman"/>
          <w:sz w:val="23"/>
          <w:szCs w:val="23"/>
          <w:lang w:eastAsia="ru-RU"/>
        </w:rPr>
        <w:t xml:space="preserve"> обеспечивают предприятия золотодобывающей промышленности</w:t>
      </w:r>
      <w:r w:rsidR="00853689" w:rsidRPr="00465178">
        <w:rPr>
          <w:rFonts w:ascii="Times New Roman" w:eastAsia="Times New Roman" w:hAnsi="Times New Roman" w:cs="Times New Roman"/>
          <w:sz w:val="23"/>
          <w:szCs w:val="23"/>
          <w:lang w:eastAsia="ru-RU"/>
        </w:rPr>
        <w:t xml:space="preserve"> (100174,2 руб.)</w:t>
      </w:r>
      <w:r w:rsidR="0028401E" w:rsidRPr="00465178">
        <w:rPr>
          <w:rFonts w:ascii="Times New Roman" w:eastAsia="Times New Roman" w:hAnsi="Times New Roman" w:cs="Times New Roman"/>
          <w:sz w:val="23"/>
          <w:szCs w:val="23"/>
          <w:lang w:eastAsia="ru-RU"/>
        </w:rPr>
        <w:t>,</w:t>
      </w:r>
      <w:r w:rsidR="00046ED1" w:rsidRPr="00465178">
        <w:rPr>
          <w:rFonts w:ascii="Times New Roman" w:eastAsia="Times New Roman" w:hAnsi="Times New Roman" w:cs="Times New Roman"/>
          <w:sz w:val="23"/>
          <w:szCs w:val="23"/>
          <w:lang w:eastAsia="ru-RU"/>
        </w:rPr>
        <w:t xml:space="preserve"> за счет высокой зарабо</w:t>
      </w:r>
      <w:r w:rsidR="00127BF0" w:rsidRPr="00465178">
        <w:rPr>
          <w:rFonts w:ascii="Times New Roman" w:eastAsia="Times New Roman" w:hAnsi="Times New Roman" w:cs="Times New Roman"/>
          <w:sz w:val="23"/>
          <w:szCs w:val="23"/>
          <w:lang w:eastAsia="ru-RU"/>
        </w:rPr>
        <w:t>тной платы руководящего состава</w:t>
      </w:r>
      <w:r w:rsidR="00300F16" w:rsidRPr="00465178">
        <w:rPr>
          <w:rFonts w:ascii="Times New Roman" w:eastAsia="Times New Roman" w:hAnsi="Times New Roman" w:cs="Times New Roman"/>
          <w:sz w:val="23"/>
          <w:szCs w:val="23"/>
          <w:lang w:eastAsia="ru-RU"/>
        </w:rPr>
        <w:t xml:space="preserve"> и трудовых мигрантов</w:t>
      </w:r>
      <w:r w:rsidR="00127BF0" w:rsidRPr="00465178">
        <w:rPr>
          <w:rFonts w:ascii="Times New Roman" w:eastAsia="Times New Roman" w:hAnsi="Times New Roman" w:cs="Times New Roman"/>
          <w:sz w:val="23"/>
          <w:szCs w:val="23"/>
          <w:lang w:eastAsia="ru-RU"/>
        </w:rPr>
        <w:t>, н</w:t>
      </w:r>
      <w:r w:rsidR="00046ED1" w:rsidRPr="00465178">
        <w:rPr>
          <w:rFonts w:ascii="Times New Roman" w:eastAsia="Times New Roman" w:hAnsi="Times New Roman" w:cs="Times New Roman"/>
          <w:sz w:val="23"/>
          <w:szCs w:val="23"/>
          <w:lang w:eastAsia="ru-RU"/>
        </w:rPr>
        <w:t>аименьший</w:t>
      </w:r>
      <w:r w:rsidR="0028401E" w:rsidRPr="00465178">
        <w:rPr>
          <w:rFonts w:ascii="Times New Roman" w:eastAsia="Times New Roman" w:hAnsi="Times New Roman" w:cs="Times New Roman"/>
          <w:sz w:val="23"/>
          <w:szCs w:val="23"/>
          <w:lang w:eastAsia="ru-RU"/>
        </w:rPr>
        <w:t xml:space="preserve"> показатель</w:t>
      </w:r>
      <w:r w:rsidR="00046ED1" w:rsidRPr="00465178">
        <w:rPr>
          <w:rFonts w:ascii="Times New Roman" w:eastAsia="Times New Roman" w:hAnsi="Times New Roman" w:cs="Times New Roman"/>
          <w:sz w:val="23"/>
          <w:szCs w:val="23"/>
          <w:lang w:eastAsia="ru-RU"/>
        </w:rPr>
        <w:t xml:space="preserve"> </w:t>
      </w:r>
      <w:r w:rsidR="00853689" w:rsidRPr="00465178">
        <w:rPr>
          <w:rFonts w:ascii="Times New Roman" w:eastAsia="Times New Roman" w:hAnsi="Times New Roman" w:cs="Times New Roman"/>
          <w:sz w:val="23"/>
          <w:szCs w:val="23"/>
          <w:lang w:eastAsia="ru-RU"/>
        </w:rPr>
        <w:t xml:space="preserve">в образовании (38545,2 руб.). Однако по полному кругу предприятий представленных на территории Бодайбинского муниципального образования показатель размера заработной платы колеблется от 20 368,4 руб. </w:t>
      </w:r>
      <w:r w:rsidR="00F2095B" w:rsidRPr="00465178">
        <w:rPr>
          <w:rFonts w:ascii="Times New Roman" w:eastAsia="Times New Roman" w:hAnsi="Times New Roman" w:cs="Times New Roman"/>
          <w:sz w:val="23"/>
          <w:szCs w:val="23"/>
          <w:lang w:eastAsia="ru-RU"/>
        </w:rPr>
        <w:t>на предприятиях по производству пищевых продуктов</w:t>
      </w:r>
      <w:r w:rsidR="004E004F" w:rsidRPr="00465178">
        <w:rPr>
          <w:rFonts w:ascii="Times New Roman" w:eastAsia="Times New Roman" w:hAnsi="Times New Roman" w:cs="Times New Roman"/>
          <w:sz w:val="23"/>
          <w:szCs w:val="23"/>
          <w:lang w:eastAsia="ru-RU"/>
        </w:rPr>
        <w:t>,</w:t>
      </w:r>
      <w:r w:rsidR="00853689" w:rsidRPr="00465178">
        <w:rPr>
          <w:rFonts w:ascii="Times New Roman" w:eastAsia="Times New Roman" w:hAnsi="Times New Roman" w:cs="Times New Roman"/>
          <w:sz w:val="23"/>
          <w:szCs w:val="23"/>
          <w:lang w:eastAsia="ru-RU"/>
        </w:rPr>
        <w:t xml:space="preserve"> до 100174,2 руб. в золотодобывающей промышленности.</w:t>
      </w:r>
    </w:p>
    <w:p w:rsidR="007B492F" w:rsidRPr="00465178" w:rsidRDefault="0028401E" w:rsidP="00127BF0">
      <w:pPr>
        <w:spacing w:after="0" w:line="240" w:lineRule="auto"/>
        <w:ind w:firstLine="708"/>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Такая дифференциация пока</w:t>
      </w:r>
      <w:r w:rsidR="00051310" w:rsidRPr="00465178">
        <w:rPr>
          <w:rFonts w:ascii="Times New Roman" w:eastAsia="Times New Roman" w:hAnsi="Times New Roman" w:cs="Times New Roman"/>
          <w:sz w:val="23"/>
          <w:szCs w:val="23"/>
          <w:lang w:eastAsia="ru-RU"/>
        </w:rPr>
        <w:t xml:space="preserve">зателя средней заработной платы </w:t>
      </w:r>
      <w:r w:rsidRPr="00465178">
        <w:rPr>
          <w:rFonts w:ascii="Times New Roman" w:eastAsia="Times New Roman" w:hAnsi="Times New Roman" w:cs="Times New Roman"/>
          <w:sz w:val="23"/>
          <w:szCs w:val="23"/>
          <w:lang w:eastAsia="ru-RU"/>
        </w:rPr>
        <w:t xml:space="preserve">отрицательным образом сказывается на уровне и </w:t>
      </w:r>
      <w:r w:rsidR="00051310" w:rsidRPr="00465178">
        <w:rPr>
          <w:rFonts w:ascii="Times New Roman" w:eastAsia="Times New Roman" w:hAnsi="Times New Roman" w:cs="Times New Roman"/>
          <w:sz w:val="23"/>
          <w:szCs w:val="23"/>
          <w:lang w:eastAsia="ru-RU"/>
        </w:rPr>
        <w:t>качестве жизни</w:t>
      </w:r>
      <w:r w:rsidR="00300F16" w:rsidRPr="00465178">
        <w:rPr>
          <w:rFonts w:ascii="Times New Roman" w:eastAsia="Times New Roman" w:hAnsi="Times New Roman" w:cs="Times New Roman"/>
          <w:sz w:val="23"/>
          <w:szCs w:val="23"/>
          <w:lang w:eastAsia="ru-RU"/>
        </w:rPr>
        <w:t xml:space="preserve"> коренного населения</w:t>
      </w:r>
      <w:r w:rsidR="00051310" w:rsidRPr="00465178">
        <w:rPr>
          <w:rFonts w:ascii="Times New Roman" w:eastAsia="Times New Roman" w:hAnsi="Times New Roman" w:cs="Times New Roman"/>
          <w:sz w:val="23"/>
          <w:szCs w:val="23"/>
          <w:lang w:eastAsia="ru-RU"/>
        </w:rPr>
        <w:t xml:space="preserve"> </w:t>
      </w:r>
      <w:r w:rsidRPr="00465178">
        <w:rPr>
          <w:rFonts w:ascii="Times New Roman" w:eastAsia="Times New Roman" w:hAnsi="Times New Roman" w:cs="Times New Roman"/>
          <w:sz w:val="23"/>
          <w:szCs w:val="23"/>
          <w:lang w:eastAsia="ru-RU"/>
        </w:rPr>
        <w:t xml:space="preserve">Бодайбинского муниципального образования, прежде всего обусловленными </w:t>
      </w:r>
      <w:r w:rsidR="00127BF0" w:rsidRPr="00465178">
        <w:rPr>
          <w:rFonts w:ascii="Times New Roman" w:eastAsia="Times New Roman" w:hAnsi="Times New Roman" w:cs="Times New Roman"/>
          <w:sz w:val="23"/>
          <w:szCs w:val="23"/>
          <w:lang w:eastAsia="ru-RU"/>
        </w:rPr>
        <w:t>достаточно затратной статьей в семейном бюджете</w:t>
      </w:r>
      <w:r w:rsidRPr="00465178">
        <w:rPr>
          <w:rFonts w:ascii="Times New Roman" w:eastAsia="Times New Roman" w:hAnsi="Times New Roman" w:cs="Times New Roman"/>
          <w:sz w:val="23"/>
          <w:szCs w:val="23"/>
          <w:lang w:eastAsia="ru-RU"/>
        </w:rPr>
        <w:t xml:space="preserve"> </w:t>
      </w:r>
      <w:r w:rsidR="00127BF0" w:rsidRPr="00465178">
        <w:rPr>
          <w:rFonts w:ascii="Times New Roman" w:eastAsia="Times New Roman" w:hAnsi="Times New Roman" w:cs="Times New Roman"/>
          <w:sz w:val="23"/>
          <w:szCs w:val="23"/>
          <w:lang w:eastAsia="ru-RU"/>
        </w:rPr>
        <w:t>на приобретение</w:t>
      </w:r>
      <w:r w:rsidR="00051310" w:rsidRPr="00465178">
        <w:rPr>
          <w:rFonts w:ascii="Times New Roman" w:eastAsia="Times New Roman" w:hAnsi="Times New Roman" w:cs="Times New Roman"/>
          <w:sz w:val="23"/>
          <w:szCs w:val="23"/>
          <w:lang w:eastAsia="ru-RU"/>
        </w:rPr>
        <w:t xml:space="preserve"> продовольственных и промышленных товаров</w:t>
      </w:r>
      <w:r w:rsidRPr="00465178">
        <w:rPr>
          <w:rFonts w:ascii="Times New Roman" w:eastAsia="Times New Roman" w:hAnsi="Times New Roman" w:cs="Times New Roman"/>
          <w:sz w:val="23"/>
          <w:szCs w:val="23"/>
          <w:lang w:eastAsia="ru-RU"/>
        </w:rPr>
        <w:t xml:space="preserve">, </w:t>
      </w:r>
      <w:r w:rsidR="004E004F" w:rsidRPr="00465178">
        <w:rPr>
          <w:rFonts w:ascii="Times New Roman" w:eastAsia="Times New Roman" w:hAnsi="Times New Roman" w:cs="Times New Roman"/>
          <w:sz w:val="23"/>
          <w:szCs w:val="23"/>
          <w:lang w:eastAsia="ru-RU"/>
        </w:rPr>
        <w:t xml:space="preserve">жилищно-коммунальных </w:t>
      </w:r>
      <w:r w:rsidR="00051310" w:rsidRPr="00465178">
        <w:rPr>
          <w:rFonts w:ascii="Times New Roman" w:eastAsia="Times New Roman" w:hAnsi="Times New Roman" w:cs="Times New Roman"/>
          <w:sz w:val="23"/>
          <w:szCs w:val="23"/>
          <w:lang w:eastAsia="ru-RU"/>
        </w:rPr>
        <w:t>услуг,</w:t>
      </w:r>
      <w:r w:rsidRPr="00465178">
        <w:rPr>
          <w:rFonts w:ascii="Times New Roman" w:eastAsia="Times New Roman" w:hAnsi="Times New Roman" w:cs="Times New Roman"/>
          <w:sz w:val="23"/>
          <w:szCs w:val="23"/>
          <w:lang w:eastAsia="ru-RU"/>
        </w:rPr>
        <w:t xml:space="preserve"> </w:t>
      </w:r>
      <w:r w:rsidR="00127BF0" w:rsidRPr="00465178">
        <w:rPr>
          <w:rFonts w:ascii="Times New Roman" w:eastAsia="Times New Roman" w:hAnsi="Times New Roman" w:cs="Times New Roman"/>
          <w:sz w:val="23"/>
          <w:szCs w:val="23"/>
          <w:lang w:eastAsia="ru-RU"/>
        </w:rPr>
        <w:t xml:space="preserve">оплату услуг </w:t>
      </w:r>
      <w:r w:rsidRPr="00465178">
        <w:rPr>
          <w:rFonts w:ascii="Times New Roman" w:eastAsia="Times New Roman" w:hAnsi="Times New Roman" w:cs="Times New Roman"/>
          <w:sz w:val="23"/>
          <w:szCs w:val="23"/>
          <w:lang w:eastAsia="ru-RU"/>
        </w:rPr>
        <w:t>транспорта</w:t>
      </w:r>
      <w:r w:rsidR="00051310" w:rsidRPr="00465178">
        <w:rPr>
          <w:rFonts w:ascii="Times New Roman" w:eastAsia="Times New Roman" w:hAnsi="Times New Roman" w:cs="Times New Roman"/>
          <w:sz w:val="23"/>
          <w:szCs w:val="23"/>
          <w:lang w:eastAsia="ru-RU"/>
        </w:rPr>
        <w:t>,</w:t>
      </w:r>
      <w:r w:rsidRPr="00465178">
        <w:rPr>
          <w:rFonts w:ascii="Times New Roman" w:eastAsia="Times New Roman" w:hAnsi="Times New Roman" w:cs="Times New Roman"/>
          <w:sz w:val="23"/>
          <w:szCs w:val="23"/>
          <w:lang w:eastAsia="ru-RU"/>
        </w:rPr>
        <w:t xml:space="preserve"> в частности авиаперевозок.</w:t>
      </w:r>
      <w:r w:rsidR="00127BF0" w:rsidRPr="00465178">
        <w:rPr>
          <w:rFonts w:ascii="Times New Roman" w:eastAsia="Times New Roman" w:hAnsi="Times New Roman" w:cs="Times New Roman"/>
          <w:sz w:val="23"/>
          <w:szCs w:val="23"/>
          <w:lang w:eastAsia="ru-RU"/>
        </w:rPr>
        <w:t xml:space="preserve"> </w:t>
      </w:r>
      <w:r w:rsidR="00127BF0" w:rsidRPr="00465178">
        <w:rPr>
          <w:rFonts w:ascii="Times New Roman" w:hAnsi="Times New Roman" w:cs="Times New Roman"/>
          <w:sz w:val="23"/>
          <w:szCs w:val="23"/>
        </w:rPr>
        <w:t>Таким образом</w:t>
      </w:r>
      <w:r w:rsidR="004E004F" w:rsidRPr="00465178">
        <w:rPr>
          <w:rFonts w:ascii="Times New Roman" w:hAnsi="Times New Roman" w:cs="Times New Roman"/>
          <w:sz w:val="23"/>
          <w:szCs w:val="23"/>
        </w:rPr>
        <w:t>,</w:t>
      </w:r>
      <w:r w:rsidR="00127BF0" w:rsidRPr="00465178">
        <w:rPr>
          <w:rFonts w:ascii="Times New Roman" w:hAnsi="Times New Roman" w:cs="Times New Roman"/>
          <w:sz w:val="23"/>
          <w:szCs w:val="23"/>
        </w:rPr>
        <w:t xml:space="preserve"> </w:t>
      </w:r>
      <w:r w:rsidR="004E004F" w:rsidRPr="00465178">
        <w:rPr>
          <w:rFonts w:ascii="Times New Roman" w:hAnsi="Times New Roman" w:cs="Times New Roman"/>
          <w:sz w:val="23"/>
          <w:szCs w:val="23"/>
        </w:rPr>
        <w:t>для большинства</w:t>
      </w:r>
      <w:r w:rsidR="00127BF0" w:rsidRPr="00465178">
        <w:rPr>
          <w:rFonts w:ascii="Times New Roman" w:hAnsi="Times New Roman" w:cs="Times New Roman"/>
          <w:sz w:val="23"/>
          <w:szCs w:val="23"/>
        </w:rPr>
        <w:t xml:space="preserve"> </w:t>
      </w:r>
      <w:r w:rsidR="00046ED1" w:rsidRPr="00465178">
        <w:rPr>
          <w:rFonts w:ascii="Times New Roman" w:hAnsi="Times New Roman" w:cs="Times New Roman"/>
          <w:sz w:val="23"/>
          <w:szCs w:val="23"/>
        </w:rPr>
        <w:t>жителей города</w:t>
      </w:r>
      <w:r w:rsidR="00127BF0" w:rsidRPr="00465178">
        <w:rPr>
          <w:rFonts w:ascii="Times New Roman" w:hAnsi="Times New Roman" w:cs="Times New Roman"/>
          <w:sz w:val="23"/>
          <w:szCs w:val="23"/>
        </w:rPr>
        <w:t xml:space="preserve"> фактическая заработная плата не является достаточной</w:t>
      </w:r>
      <w:r w:rsidR="00046ED1" w:rsidRPr="00465178">
        <w:rPr>
          <w:rFonts w:ascii="Times New Roman" w:hAnsi="Times New Roman" w:cs="Times New Roman"/>
          <w:sz w:val="23"/>
          <w:szCs w:val="23"/>
        </w:rPr>
        <w:t xml:space="preserve"> для удовлетворения минимальных потребностей.</w:t>
      </w:r>
    </w:p>
    <w:p w:rsidR="007B492F" w:rsidRPr="00465178" w:rsidRDefault="007B492F" w:rsidP="002269D8">
      <w:pPr>
        <w:spacing w:after="0" w:line="240" w:lineRule="auto"/>
        <w:ind w:firstLine="709"/>
        <w:jc w:val="both"/>
        <w:rPr>
          <w:rFonts w:ascii="Times New Roman" w:eastAsia="Times New Roman" w:hAnsi="Times New Roman" w:cs="Times New Roman"/>
          <w:sz w:val="23"/>
          <w:szCs w:val="23"/>
          <w:lang w:eastAsia="ru-RU"/>
        </w:rPr>
      </w:pPr>
    </w:p>
    <w:p w:rsidR="00B77DD5" w:rsidRPr="00465178" w:rsidRDefault="004E004F" w:rsidP="004E004F">
      <w:pPr>
        <w:pStyle w:val="ae"/>
        <w:ind w:firstLine="708"/>
        <w:rPr>
          <w:rFonts w:ascii="Times New Roman" w:hAnsi="Times New Roman" w:cs="Times New Roman"/>
          <w:b/>
          <w:sz w:val="23"/>
          <w:szCs w:val="23"/>
        </w:rPr>
      </w:pPr>
      <w:r w:rsidRPr="00465178">
        <w:rPr>
          <w:rFonts w:ascii="Times New Roman" w:hAnsi="Times New Roman" w:cs="Times New Roman"/>
          <w:b/>
          <w:sz w:val="23"/>
          <w:szCs w:val="23"/>
        </w:rPr>
        <w:t xml:space="preserve">2.4. </w:t>
      </w:r>
      <w:r w:rsidR="00B330CA" w:rsidRPr="00465178">
        <w:rPr>
          <w:rFonts w:ascii="Times New Roman" w:hAnsi="Times New Roman" w:cs="Times New Roman"/>
          <w:b/>
          <w:sz w:val="23"/>
          <w:szCs w:val="23"/>
        </w:rPr>
        <w:t>Структура экономики</w:t>
      </w:r>
      <w:bookmarkStart w:id="0" w:name="_Toc286918617"/>
    </w:p>
    <w:bookmarkEnd w:id="0"/>
    <w:p w:rsidR="00B330CA" w:rsidRPr="00465178" w:rsidRDefault="00B330CA" w:rsidP="00465178">
      <w:pPr>
        <w:pStyle w:val="ae"/>
        <w:ind w:firstLine="708"/>
        <w:rPr>
          <w:rFonts w:ascii="Times New Roman" w:hAnsi="Times New Roman" w:cs="Times New Roman"/>
          <w:b/>
          <w:iCs/>
          <w:sz w:val="23"/>
          <w:szCs w:val="23"/>
        </w:rPr>
      </w:pPr>
      <w:r w:rsidRPr="00465178">
        <w:rPr>
          <w:rFonts w:ascii="Times New Roman" w:hAnsi="Times New Roman" w:cs="Times New Roman"/>
          <w:iCs/>
          <w:sz w:val="23"/>
          <w:szCs w:val="23"/>
        </w:rPr>
        <w:t xml:space="preserve">Экономика Бодайбинского </w:t>
      </w:r>
      <w:r w:rsidR="0092492A" w:rsidRPr="00465178">
        <w:rPr>
          <w:rFonts w:ascii="Times New Roman" w:hAnsi="Times New Roman" w:cs="Times New Roman"/>
          <w:iCs/>
          <w:sz w:val="23"/>
          <w:szCs w:val="23"/>
        </w:rPr>
        <w:t>района</w:t>
      </w:r>
      <w:r w:rsidRPr="00465178">
        <w:rPr>
          <w:rFonts w:ascii="Times New Roman" w:hAnsi="Times New Roman" w:cs="Times New Roman"/>
          <w:iCs/>
          <w:sz w:val="23"/>
          <w:szCs w:val="23"/>
        </w:rPr>
        <w:t xml:space="preserve"> представлена:</w:t>
      </w:r>
    </w:p>
    <w:p w:rsidR="00B330CA" w:rsidRPr="00465178" w:rsidRDefault="00B330CA" w:rsidP="002269D8">
      <w:pPr>
        <w:pStyle w:val="af9"/>
        <w:spacing w:before="0" w:after="0"/>
        <w:ind w:firstLine="709"/>
        <w:jc w:val="both"/>
        <w:rPr>
          <w:rFonts w:ascii="Times New Roman" w:hAnsi="Times New Roman" w:cs="Times New Roman"/>
          <w:b w:val="0"/>
          <w:iCs/>
          <w:sz w:val="23"/>
          <w:szCs w:val="23"/>
        </w:rPr>
      </w:pPr>
      <w:r w:rsidRPr="00465178">
        <w:rPr>
          <w:rFonts w:ascii="Times New Roman" w:hAnsi="Times New Roman" w:cs="Times New Roman"/>
          <w:b w:val="0"/>
          <w:iCs/>
          <w:sz w:val="23"/>
          <w:szCs w:val="23"/>
        </w:rPr>
        <w:t xml:space="preserve">- промышленное производство (83,7%), в том числе добыча полезных ископаемых (95%); транспорт и связь (0,8%); </w:t>
      </w:r>
      <w:r w:rsidRPr="00465178">
        <w:rPr>
          <w:rFonts w:ascii="Times New Roman" w:hAnsi="Times New Roman" w:cs="Times New Roman"/>
          <w:b w:val="0"/>
          <w:sz w:val="23"/>
          <w:szCs w:val="23"/>
        </w:rPr>
        <w:t>строительство (0,5%); торговля (3,9%); прочее (11,2%).</w:t>
      </w:r>
    </w:p>
    <w:p w:rsidR="00B330CA" w:rsidRPr="00465178" w:rsidRDefault="00B330CA" w:rsidP="002269D8">
      <w:pPr>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Иркутская область занимает в стране четвертое место по объемам добычи золота. Большая его часть извлекается из недр Бодайбинского района. В районе около 50 золотодобывающих предприятий имеют квоты на добычу золота, из них около 39 стабильно работающих предприятий являются костяком золотодобывающей промышленности района. Экономика г. Бодайбо во многом определяется его месторасположением, изолированностью от транспортных коммуникаций развитых территориально-промышленных комплексов Восточной Сибири.</w:t>
      </w:r>
    </w:p>
    <w:p w:rsidR="00B330CA" w:rsidRPr="00465178" w:rsidRDefault="00B330CA" w:rsidP="002269D8">
      <w:pPr>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В значительной степени развитие золотодобывающей отрасли определяют предприятия группы АО «ЗДК «Лензолото», дочерние предприятия: АО «Светлый», АО «</w:t>
      </w:r>
      <w:proofErr w:type="spellStart"/>
      <w:r w:rsidRPr="00465178">
        <w:rPr>
          <w:rFonts w:ascii="Times New Roman" w:hAnsi="Times New Roman" w:cs="Times New Roman"/>
          <w:sz w:val="23"/>
          <w:szCs w:val="23"/>
        </w:rPr>
        <w:t>Маракан</w:t>
      </w:r>
      <w:proofErr w:type="spellEnd"/>
      <w:r w:rsidRPr="00465178">
        <w:rPr>
          <w:rFonts w:ascii="Times New Roman" w:hAnsi="Times New Roman" w:cs="Times New Roman"/>
          <w:sz w:val="23"/>
          <w:szCs w:val="23"/>
        </w:rPr>
        <w:t>», ЗАО «</w:t>
      </w:r>
      <w:proofErr w:type="spellStart"/>
      <w:r w:rsidRPr="00465178">
        <w:rPr>
          <w:rFonts w:ascii="Times New Roman" w:hAnsi="Times New Roman" w:cs="Times New Roman"/>
          <w:sz w:val="23"/>
          <w:szCs w:val="23"/>
        </w:rPr>
        <w:t>Ленсиб</w:t>
      </w:r>
      <w:proofErr w:type="spellEnd"/>
      <w:r w:rsidRPr="00465178">
        <w:rPr>
          <w:rFonts w:ascii="Times New Roman" w:hAnsi="Times New Roman" w:cs="Times New Roman"/>
          <w:sz w:val="23"/>
          <w:szCs w:val="23"/>
        </w:rPr>
        <w:t>», АО «Дальняя Тайга», ЗА</w:t>
      </w:r>
      <w:r w:rsidR="0092492A" w:rsidRPr="00465178">
        <w:rPr>
          <w:rFonts w:ascii="Times New Roman" w:hAnsi="Times New Roman" w:cs="Times New Roman"/>
          <w:sz w:val="23"/>
          <w:szCs w:val="23"/>
        </w:rPr>
        <w:t>О «</w:t>
      </w:r>
      <w:proofErr w:type="spellStart"/>
      <w:r w:rsidR="0092492A" w:rsidRPr="00465178">
        <w:rPr>
          <w:rFonts w:ascii="Times New Roman" w:hAnsi="Times New Roman" w:cs="Times New Roman"/>
          <w:sz w:val="23"/>
          <w:szCs w:val="23"/>
        </w:rPr>
        <w:t>Севзото</w:t>
      </w:r>
      <w:proofErr w:type="spellEnd"/>
      <w:r w:rsidR="0092492A" w:rsidRPr="00465178">
        <w:rPr>
          <w:rFonts w:ascii="Times New Roman" w:hAnsi="Times New Roman" w:cs="Times New Roman"/>
          <w:sz w:val="23"/>
          <w:szCs w:val="23"/>
        </w:rPr>
        <w:t xml:space="preserve">», ООО «Новый </w:t>
      </w:r>
      <w:proofErr w:type="spellStart"/>
      <w:r w:rsidR="0092492A" w:rsidRPr="00465178">
        <w:rPr>
          <w:rFonts w:ascii="Times New Roman" w:hAnsi="Times New Roman" w:cs="Times New Roman"/>
          <w:sz w:val="23"/>
          <w:szCs w:val="23"/>
        </w:rPr>
        <w:t>Угахан</w:t>
      </w:r>
      <w:proofErr w:type="spellEnd"/>
      <w:r w:rsidR="0092492A" w:rsidRPr="00465178">
        <w:rPr>
          <w:rFonts w:ascii="Times New Roman" w:hAnsi="Times New Roman" w:cs="Times New Roman"/>
          <w:sz w:val="23"/>
          <w:szCs w:val="23"/>
        </w:rPr>
        <w:t>»,</w:t>
      </w:r>
      <w:r w:rsidR="004E004F" w:rsidRPr="00465178">
        <w:rPr>
          <w:rFonts w:ascii="Times New Roman" w:hAnsi="Times New Roman" w:cs="Times New Roman"/>
          <w:sz w:val="23"/>
          <w:szCs w:val="23"/>
        </w:rPr>
        <w:t xml:space="preserve"> </w:t>
      </w:r>
      <w:r w:rsidRPr="00465178">
        <w:rPr>
          <w:rFonts w:ascii="Times New Roman" w:hAnsi="Times New Roman" w:cs="Times New Roman"/>
          <w:sz w:val="23"/>
          <w:szCs w:val="23"/>
        </w:rPr>
        <w:t>а также золотодобывающие предприятия ЗАО «АС «Витим», ООО «АС «Лена», ЗАО «ГПК «</w:t>
      </w:r>
      <w:proofErr w:type="spellStart"/>
      <w:r w:rsidRPr="00465178">
        <w:rPr>
          <w:rFonts w:ascii="Times New Roman" w:hAnsi="Times New Roman" w:cs="Times New Roman"/>
          <w:sz w:val="23"/>
          <w:szCs w:val="23"/>
        </w:rPr>
        <w:t>Реткон</w:t>
      </w:r>
      <w:proofErr w:type="spellEnd"/>
      <w:r w:rsidRPr="00465178">
        <w:rPr>
          <w:rFonts w:ascii="Times New Roman" w:hAnsi="Times New Roman" w:cs="Times New Roman"/>
          <w:sz w:val="23"/>
          <w:szCs w:val="23"/>
        </w:rPr>
        <w:t>», ООО «</w:t>
      </w:r>
      <w:proofErr w:type="spellStart"/>
      <w:r w:rsidRPr="00465178">
        <w:rPr>
          <w:rFonts w:ascii="Times New Roman" w:hAnsi="Times New Roman" w:cs="Times New Roman"/>
          <w:sz w:val="23"/>
          <w:szCs w:val="23"/>
        </w:rPr>
        <w:t>Угахан</w:t>
      </w:r>
      <w:proofErr w:type="spellEnd"/>
      <w:r w:rsidRPr="00465178">
        <w:rPr>
          <w:rFonts w:ascii="Times New Roman" w:hAnsi="Times New Roman" w:cs="Times New Roman"/>
          <w:sz w:val="23"/>
          <w:szCs w:val="23"/>
        </w:rPr>
        <w:t>».</w:t>
      </w:r>
    </w:p>
    <w:p w:rsidR="00B1656B" w:rsidRPr="00465178" w:rsidRDefault="00B1656B" w:rsidP="002269D8">
      <w:pPr>
        <w:autoSpaceDE w:val="0"/>
        <w:autoSpaceDN w:val="0"/>
        <w:adjustRightInd w:val="0"/>
        <w:spacing w:after="0"/>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Крупнейшими из реализуемых проектов в сфере золотодобычи являются организация добычи и строительство новой </w:t>
      </w:r>
      <w:proofErr w:type="spellStart"/>
      <w:r w:rsidRPr="00465178">
        <w:rPr>
          <w:rFonts w:ascii="Times New Roman" w:hAnsi="Times New Roman" w:cs="Times New Roman"/>
          <w:sz w:val="23"/>
          <w:szCs w:val="23"/>
        </w:rPr>
        <w:t>золотоизвлекательной</w:t>
      </w:r>
      <w:proofErr w:type="spellEnd"/>
      <w:r w:rsidRPr="00465178">
        <w:rPr>
          <w:rFonts w:ascii="Times New Roman" w:hAnsi="Times New Roman" w:cs="Times New Roman"/>
          <w:sz w:val="23"/>
          <w:szCs w:val="23"/>
        </w:rPr>
        <w:t xml:space="preserve"> фабрики на месторождении «Верхний </w:t>
      </w:r>
      <w:proofErr w:type="spellStart"/>
      <w:r w:rsidRPr="00465178">
        <w:rPr>
          <w:rFonts w:ascii="Times New Roman" w:hAnsi="Times New Roman" w:cs="Times New Roman"/>
          <w:sz w:val="23"/>
          <w:szCs w:val="23"/>
        </w:rPr>
        <w:t>Угахан</w:t>
      </w:r>
      <w:proofErr w:type="spellEnd"/>
      <w:r w:rsidRPr="00465178">
        <w:rPr>
          <w:rFonts w:ascii="Times New Roman" w:hAnsi="Times New Roman" w:cs="Times New Roman"/>
          <w:sz w:val="23"/>
          <w:szCs w:val="23"/>
        </w:rPr>
        <w:t>» мощность</w:t>
      </w:r>
      <w:r w:rsidR="004E004F" w:rsidRPr="00465178">
        <w:rPr>
          <w:rFonts w:ascii="Times New Roman" w:hAnsi="Times New Roman" w:cs="Times New Roman"/>
          <w:sz w:val="23"/>
          <w:szCs w:val="23"/>
        </w:rPr>
        <w:t xml:space="preserve">ю 2,6 млн. тонн руды в год (ОАО </w:t>
      </w:r>
      <w:r w:rsidRPr="00465178">
        <w:rPr>
          <w:rFonts w:ascii="Times New Roman" w:hAnsi="Times New Roman" w:cs="Times New Roman"/>
          <w:sz w:val="23"/>
          <w:szCs w:val="23"/>
        </w:rPr>
        <w:t>«Высочайший»), а также расширение горно-обогатительного комплекса на базе золоторудного месторож</w:t>
      </w:r>
      <w:r w:rsidR="004E004F" w:rsidRPr="00465178">
        <w:rPr>
          <w:rFonts w:ascii="Times New Roman" w:hAnsi="Times New Roman" w:cs="Times New Roman"/>
          <w:sz w:val="23"/>
          <w:szCs w:val="23"/>
        </w:rPr>
        <w:t>дения «</w:t>
      </w:r>
      <w:proofErr w:type="spellStart"/>
      <w:r w:rsidR="004E004F" w:rsidRPr="00465178">
        <w:rPr>
          <w:rFonts w:ascii="Times New Roman" w:hAnsi="Times New Roman" w:cs="Times New Roman"/>
          <w:sz w:val="23"/>
          <w:szCs w:val="23"/>
        </w:rPr>
        <w:t>Вернинское</w:t>
      </w:r>
      <w:proofErr w:type="spellEnd"/>
      <w:r w:rsidR="004E004F" w:rsidRPr="00465178">
        <w:rPr>
          <w:rFonts w:ascii="Times New Roman" w:hAnsi="Times New Roman" w:cs="Times New Roman"/>
          <w:sz w:val="23"/>
          <w:szCs w:val="23"/>
        </w:rPr>
        <w:t xml:space="preserve">» с 2,2 до 3,6 </w:t>
      </w:r>
      <w:r w:rsidRPr="00465178">
        <w:rPr>
          <w:rFonts w:ascii="Times New Roman" w:hAnsi="Times New Roman" w:cs="Times New Roman"/>
          <w:sz w:val="23"/>
          <w:szCs w:val="23"/>
        </w:rPr>
        <w:t>млн. тонн руды в год (ОАО «Первенец»). Также ведется работа по подготовке к освоению золотоносных месторождений Кр</w:t>
      </w:r>
      <w:r w:rsidR="004E004F" w:rsidRPr="00465178">
        <w:rPr>
          <w:rFonts w:ascii="Times New Roman" w:hAnsi="Times New Roman" w:cs="Times New Roman"/>
          <w:sz w:val="23"/>
          <w:szCs w:val="23"/>
        </w:rPr>
        <w:t xml:space="preserve">асное, Ожерелье, Чертово Корыто </w:t>
      </w:r>
      <w:r w:rsidRPr="00465178">
        <w:rPr>
          <w:rFonts w:ascii="Times New Roman" w:hAnsi="Times New Roman" w:cs="Times New Roman"/>
          <w:sz w:val="23"/>
          <w:szCs w:val="23"/>
        </w:rPr>
        <w:t>и т.д.</w:t>
      </w:r>
    </w:p>
    <w:p w:rsidR="00B1656B" w:rsidRPr="00465178" w:rsidRDefault="00B1656B" w:rsidP="002269D8">
      <w:pPr>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Наиболее перспективным золоторудным месторождением является месторождение «Сухой Лог». Его балансовые запасы составляют 1</w:t>
      </w:r>
      <w:r w:rsidR="00BB2750" w:rsidRPr="00465178">
        <w:rPr>
          <w:rFonts w:ascii="Times New Roman" w:hAnsi="Times New Roman" w:cs="Times New Roman"/>
          <w:sz w:val="23"/>
          <w:szCs w:val="23"/>
        </w:rPr>
        <w:t xml:space="preserve"> 953 тонн</w:t>
      </w:r>
      <w:r w:rsidRPr="00465178">
        <w:rPr>
          <w:rFonts w:ascii="Times New Roman" w:hAnsi="Times New Roman" w:cs="Times New Roman"/>
          <w:sz w:val="23"/>
          <w:szCs w:val="23"/>
        </w:rPr>
        <w:t xml:space="preserve"> золота. На базе месторождения возможно организовать ежегодную добычу золота в объеме до 60 тонн в год</w:t>
      </w:r>
      <w:r w:rsidR="00BB2750" w:rsidRPr="00465178">
        <w:rPr>
          <w:rFonts w:ascii="Times New Roman" w:hAnsi="Times New Roman" w:cs="Times New Roman"/>
          <w:sz w:val="23"/>
          <w:szCs w:val="23"/>
        </w:rPr>
        <w:t>.</w:t>
      </w:r>
    </w:p>
    <w:p w:rsidR="00D44484" w:rsidRPr="00465178" w:rsidRDefault="00D44484" w:rsidP="002269D8">
      <w:pPr>
        <w:spacing w:after="0" w:line="240" w:lineRule="auto"/>
        <w:ind w:firstLine="709"/>
        <w:jc w:val="both"/>
        <w:rPr>
          <w:rFonts w:ascii="Times New Roman" w:hAnsi="Times New Roman" w:cs="Times New Roman"/>
          <w:sz w:val="23"/>
          <w:szCs w:val="23"/>
        </w:rPr>
      </w:pPr>
    </w:p>
    <w:p w:rsidR="00F11587" w:rsidRPr="00465178" w:rsidRDefault="004E004F" w:rsidP="004E004F">
      <w:pPr>
        <w:pStyle w:val="ae"/>
        <w:ind w:firstLine="709"/>
        <w:rPr>
          <w:rFonts w:ascii="Times New Roman" w:hAnsi="Times New Roman" w:cs="Times New Roman"/>
          <w:b/>
          <w:sz w:val="23"/>
          <w:szCs w:val="23"/>
        </w:rPr>
      </w:pPr>
      <w:r w:rsidRPr="00465178">
        <w:rPr>
          <w:rFonts w:ascii="Times New Roman" w:hAnsi="Times New Roman" w:cs="Times New Roman"/>
          <w:b/>
          <w:sz w:val="23"/>
          <w:szCs w:val="23"/>
        </w:rPr>
        <w:t xml:space="preserve">2.5. </w:t>
      </w:r>
      <w:r w:rsidR="00B330CA" w:rsidRPr="00465178">
        <w:rPr>
          <w:rFonts w:ascii="Times New Roman" w:hAnsi="Times New Roman" w:cs="Times New Roman"/>
          <w:b/>
          <w:sz w:val="23"/>
          <w:szCs w:val="23"/>
        </w:rPr>
        <w:t xml:space="preserve">Бюджетная политика </w:t>
      </w:r>
    </w:p>
    <w:p w:rsidR="00B1656B" w:rsidRPr="00465178" w:rsidRDefault="00DE1AB3" w:rsidP="002269D8">
      <w:pPr>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В консервативном варианте прогноза социально-экономического развития Российской Федерации на период до 2036 года предполагается, что более низкие темпы роста мировой экономики будут выступать дополнительным ограничением для роста экономики, потенциальные темпы роста валового внутреннего продукта России в 2020 - 2036 годах будут держать</w:t>
      </w:r>
      <w:r w:rsidR="00B1656B" w:rsidRPr="00465178">
        <w:rPr>
          <w:rFonts w:ascii="Times New Roman" w:hAnsi="Times New Roman" w:cs="Times New Roman"/>
          <w:sz w:val="23"/>
          <w:szCs w:val="23"/>
        </w:rPr>
        <w:t xml:space="preserve">ся на уровне 3 процента в год. </w:t>
      </w:r>
    </w:p>
    <w:p w:rsidR="00DE1AB3" w:rsidRPr="00465178" w:rsidRDefault="00DE1AB3" w:rsidP="002269D8">
      <w:pPr>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В рамках базового сценария Бюджетного прогноза ожидается поступательный рост доходов бюджетов бюджетной системы Российской Федерации в реальном выражении в среднем на 1,7 процента в год.</w:t>
      </w:r>
    </w:p>
    <w:p w:rsidR="00DE1AB3" w:rsidRPr="00465178" w:rsidRDefault="00DE1AB3" w:rsidP="002269D8">
      <w:pPr>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В качестве базовых объемов расходов для каждого года определены бюджетные ассигнования по муниципальным программам (непрограммным направлениям деятельности</w:t>
      </w:r>
      <w:r w:rsidR="004E004F" w:rsidRPr="00465178">
        <w:rPr>
          <w:rFonts w:ascii="Times New Roman" w:hAnsi="Times New Roman" w:cs="Times New Roman"/>
          <w:sz w:val="23"/>
          <w:szCs w:val="23"/>
        </w:rPr>
        <w:t>) на 2020 год в соответствии с р</w:t>
      </w:r>
      <w:r w:rsidRPr="00465178">
        <w:rPr>
          <w:rFonts w:ascii="Times New Roman" w:hAnsi="Times New Roman" w:cs="Times New Roman"/>
          <w:sz w:val="23"/>
          <w:szCs w:val="23"/>
        </w:rPr>
        <w:t>ешением «О бюджете Бодайбинского муниципального образования на 2019 год и плановый период 2020 и 2021 годов» в редакции Решения Думы Бодайбинского городского поселения от 26.09.2019</w:t>
      </w:r>
      <w:r w:rsidR="004E004F" w:rsidRPr="00465178">
        <w:rPr>
          <w:rFonts w:ascii="Times New Roman" w:hAnsi="Times New Roman" w:cs="Times New Roman"/>
          <w:sz w:val="23"/>
          <w:szCs w:val="23"/>
        </w:rPr>
        <w:t xml:space="preserve"> </w:t>
      </w:r>
      <w:r w:rsidRPr="00465178">
        <w:rPr>
          <w:rFonts w:ascii="Times New Roman" w:hAnsi="Times New Roman" w:cs="Times New Roman"/>
          <w:sz w:val="23"/>
          <w:szCs w:val="23"/>
        </w:rPr>
        <w:t>г. № 25-па.</w:t>
      </w:r>
    </w:p>
    <w:p w:rsidR="00DE1AB3" w:rsidRPr="00465178" w:rsidRDefault="00DE1AB3" w:rsidP="002269D8">
      <w:pPr>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lastRenderedPageBreak/>
        <w:t xml:space="preserve">Базовые объемы бюджетных ассигнований уточнены с учетом: </w:t>
      </w:r>
    </w:p>
    <w:p w:rsidR="00DE1AB3" w:rsidRPr="00465178" w:rsidRDefault="00B1656B" w:rsidP="002269D8">
      <w:pPr>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 </w:t>
      </w:r>
      <w:r w:rsidR="00DE1AB3" w:rsidRPr="00465178">
        <w:rPr>
          <w:rFonts w:ascii="Times New Roman" w:hAnsi="Times New Roman" w:cs="Times New Roman"/>
          <w:sz w:val="23"/>
          <w:szCs w:val="23"/>
        </w:rPr>
        <w:t>ежегодной индексации на прогнозный уровень инфляции денежного сод</w:t>
      </w:r>
      <w:r w:rsidR="004E004F" w:rsidRPr="00465178">
        <w:rPr>
          <w:rFonts w:ascii="Times New Roman" w:hAnsi="Times New Roman" w:cs="Times New Roman"/>
          <w:sz w:val="23"/>
          <w:szCs w:val="23"/>
        </w:rPr>
        <w:t xml:space="preserve">ержания муниципальных служащих </w:t>
      </w:r>
      <w:r w:rsidR="00DE1AB3" w:rsidRPr="00465178">
        <w:rPr>
          <w:rFonts w:ascii="Times New Roman" w:hAnsi="Times New Roman" w:cs="Times New Roman"/>
          <w:sz w:val="23"/>
          <w:szCs w:val="23"/>
        </w:rPr>
        <w:t xml:space="preserve">и оплаты труда отдельных категорий работников; </w:t>
      </w:r>
    </w:p>
    <w:p w:rsidR="00DE1AB3" w:rsidRPr="00465178" w:rsidRDefault="00B1656B" w:rsidP="002269D8">
      <w:pPr>
        <w:autoSpaceDE w:val="0"/>
        <w:autoSpaceDN w:val="0"/>
        <w:adjustRightInd w:val="0"/>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 </w:t>
      </w:r>
      <w:r w:rsidR="00DE1AB3" w:rsidRPr="00465178">
        <w:rPr>
          <w:rFonts w:ascii="Times New Roman" w:hAnsi="Times New Roman" w:cs="Times New Roman"/>
          <w:sz w:val="23"/>
          <w:szCs w:val="23"/>
        </w:rPr>
        <w:t>ежегодной индексации на прогнозный уровень инфляции расходных обязательств Бодайбинского муниципального образования.</w:t>
      </w:r>
    </w:p>
    <w:p w:rsidR="00DE1AB3" w:rsidRPr="00465178" w:rsidRDefault="00DE1AB3" w:rsidP="002269D8">
      <w:pPr>
        <w:autoSpaceDE w:val="0"/>
        <w:autoSpaceDN w:val="0"/>
        <w:adjustRightInd w:val="0"/>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При формировании доходной части бюджета основным источником вызовов для долгосрочной устойчивости бюджета Бодайбинского муниципального образования является тенденция старения населения, которая усугубляется оттоком трудоспособного населения. При формировании бюджета на долгосрочную перспективу конечно следует учитывать увеличение доходного потенциала за счет привлечения трудовых мигрантов, осуществляющих свою деятельность на основании патентов, однако снижение численности постоянно проживающего населения приводит к повышению уровня бюджетной обеспеченности, что отрицательно влияет на размер дотации на выравнивание уровня бюджетной обеспеченности поселения, приводит к уменьшению размера безвозмездных поступлений, при этом размер бюджетных расходов ежегодно увеличивается в размере не ниже уровня инфляции.  </w:t>
      </w:r>
    </w:p>
    <w:p w:rsidR="00DE1AB3" w:rsidRPr="00465178" w:rsidRDefault="00DE1AB3" w:rsidP="002269D8">
      <w:pPr>
        <w:autoSpaceDE w:val="0"/>
        <w:autoSpaceDN w:val="0"/>
        <w:adjustRightInd w:val="0"/>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Налоговая, бюджетная и долговая политика на долгосрочную перспективу ориентирована на достижение основной цели – обеспечение устойчивости бюджета Бодайбинского муниципального образования при гарантированном исполнении муниципальных бюджетных обязательств.</w:t>
      </w:r>
    </w:p>
    <w:p w:rsidR="00DE1AB3" w:rsidRPr="00465178" w:rsidRDefault="00DE1AB3" w:rsidP="00465178">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Меры реализации бюджетной политики должны осуществляться в направлениях: </w:t>
      </w:r>
    </w:p>
    <w:p w:rsidR="00DE1AB3" w:rsidRPr="00465178" w:rsidRDefault="00DE1AB3" w:rsidP="00465178">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Совершенствование бюджетного процесса в целях повышения обоснованности и качества бюджетного планирования: </w:t>
      </w:r>
    </w:p>
    <w:p w:rsidR="00DE1AB3" w:rsidRPr="00465178" w:rsidRDefault="004E004F" w:rsidP="00F3329B">
      <w:pPr>
        <w:pStyle w:val="ae"/>
        <w:jc w:val="both"/>
        <w:rPr>
          <w:rFonts w:ascii="Times New Roman" w:hAnsi="Times New Roman" w:cs="Times New Roman"/>
          <w:sz w:val="23"/>
          <w:szCs w:val="23"/>
        </w:rPr>
      </w:pPr>
      <w:r w:rsidRPr="00465178">
        <w:rPr>
          <w:rFonts w:ascii="Times New Roman" w:hAnsi="Times New Roman" w:cs="Times New Roman"/>
          <w:sz w:val="23"/>
          <w:szCs w:val="23"/>
        </w:rPr>
        <w:tab/>
        <w:t xml:space="preserve">- </w:t>
      </w:r>
      <w:r w:rsidR="00DE1AB3" w:rsidRPr="00465178">
        <w:rPr>
          <w:rFonts w:ascii="Times New Roman" w:hAnsi="Times New Roman" w:cs="Times New Roman"/>
          <w:sz w:val="23"/>
          <w:szCs w:val="23"/>
        </w:rPr>
        <w:t>обеспечение взаимного соответствия и координации среднесрочных и краткосрочных программ развития, муниципальных программ, бюджета Бодайбинского муниципального образования и утвержденных документов стратегического планирования Бодайбинского муниципального образования;</w:t>
      </w:r>
    </w:p>
    <w:p w:rsidR="00DE1AB3" w:rsidRPr="00465178" w:rsidRDefault="004E004F" w:rsidP="00F3329B">
      <w:pPr>
        <w:pStyle w:val="ae"/>
        <w:jc w:val="both"/>
        <w:rPr>
          <w:rFonts w:ascii="Times New Roman" w:hAnsi="Times New Roman" w:cs="Times New Roman"/>
          <w:sz w:val="23"/>
          <w:szCs w:val="23"/>
        </w:rPr>
      </w:pPr>
      <w:r w:rsidRPr="00465178">
        <w:rPr>
          <w:rFonts w:ascii="Times New Roman" w:hAnsi="Times New Roman" w:cs="Times New Roman"/>
          <w:sz w:val="23"/>
          <w:szCs w:val="23"/>
        </w:rPr>
        <w:tab/>
        <w:t xml:space="preserve">- </w:t>
      </w:r>
      <w:r w:rsidR="00DE1AB3" w:rsidRPr="00465178">
        <w:rPr>
          <w:rFonts w:ascii="Times New Roman" w:hAnsi="Times New Roman" w:cs="Times New Roman"/>
          <w:sz w:val="23"/>
          <w:szCs w:val="23"/>
        </w:rPr>
        <w:t xml:space="preserve">планирование бюджетных ассигнований на реализацию муниципальных программ и непрограммных направлений деятельности в полном соответствии с предельными расходами на их финансовое обеспечение при безусловном приоритете исполнения действующих обязательств, в первую очередь обязательств социального характера; </w:t>
      </w:r>
    </w:p>
    <w:p w:rsidR="00DE1AB3" w:rsidRPr="00465178" w:rsidRDefault="004E004F" w:rsidP="00F3329B">
      <w:pPr>
        <w:pStyle w:val="ae"/>
        <w:jc w:val="both"/>
        <w:rPr>
          <w:rFonts w:ascii="Times New Roman" w:hAnsi="Times New Roman" w:cs="Times New Roman"/>
          <w:sz w:val="23"/>
          <w:szCs w:val="23"/>
        </w:rPr>
      </w:pPr>
      <w:r w:rsidRPr="00465178">
        <w:rPr>
          <w:rFonts w:ascii="Times New Roman" w:hAnsi="Times New Roman" w:cs="Times New Roman"/>
          <w:sz w:val="23"/>
          <w:szCs w:val="23"/>
        </w:rPr>
        <w:tab/>
        <w:t xml:space="preserve">- </w:t>
      </w:r>
      <w:r w:rsidR="00DE1AB3" w:rsidRPr="00465178">
        <w:rPr>
          <w:rFonts w:ascii="Times New Roman" w:hAnsi="Times New Roman" w:cs="Times New Roman"/>
          <w:sz w:val="23"/>
          <w:szCs w:val="23"/>
        </w:rPr>
        <w:t xml:space="preserve">повышение качества планирования муниципальных программ – установление четких количественно измеримых целевых показателей их реализации и безусловный учет достигнутых результатов и приоритетов при планировании бюджетных ассигнований. </w:t>
      </w:r>
    </w:p>
    <w:p w:rsidR="00DE1AB3" w:rsidRPr="00465178" w:rsidRDefault="00DE1AB3" w:rsidP="00F3329B">
      <w:pPr>
        <w:pStyle w:val="ae"/>
        <w:jc w:val="both"/>
        <w:rPr>
          <w:rFonts w:ascii="Times New Roman" w:hAnsi="Times New Roman" w:cs="Times New Roman"/>
          <w:bCs/>
          <w:sz w:val="23"/>
          <w:szCs w:val="23"/>
        </w:rPr>
      </w:pPr>
      <w:r w:rsidRPr="00465178">
        <w:rPr>
          <w:rFonts w:ascii="Times New Roman" w:hAnsi="Times New Roman" w:cs="Times New Roman"/>
          <w:bCs/>
          <w:sz w:val="23"/>
          <w:szCs w:val="23"/>
        </w:rPr>
        <w:t>Ограничение дефицита бюджета Бодайбинского муниципального образования:</w:t>
      </w:r>
    </w:p>
    <w:p w:rsidR="00DE1AB3" w:rsidRPr="00465178" w:rsidRDefault="004E004F" w:rsidP="00F3329B">
      <w:pPr>
        <w:pStyle w:val="ae"/>
        <w:jc w:val="both"/>
        <w:rPr>
          <w:rFonts w:ascii="Times New Roman" w:hAnsi="Times New Roman" w:cs="Times New Roman"/>
          <w:sz w:val="23"/>
          <w:szCs w:val="23"/>
        </w:rPr>
      </w:pPr>
      <w:r w:rsidRPr="00465178">
        <w:rPr>
          <w:rFonts w:ascii="Times New Roman" w:hAnsi="Times New Roman" w:cs="Times New Roman"/>
          <w:sz w:val="23"/>
          <w:szCs w:val="23"/>
        </w:rPr>
        <w:tab/>
        <w:t xml:space="preserve">- </w:t>
      </w:r>
      <w:r w:rsidR="00DE1AB3" w:rsidRPr="00465178">
        <w:rPr>
          <w:rFonts w:ascii="Times New Roman" w:hAnsi="Times New Roman" w:cs="Times New Roman"/>
          <w:sz w:val="23"/>
          <w:szCs w:val="23"/>
        </w:rPr>
        <w:t>инициативы и предложения по принятию новых расходных обязательств должны реализовываться только после соответствующей оценки их эффективности с одновременным пересмотром действующих обязательств в целях высвобождения финансовых ресурсов. Кроме того, решения о принятии расходных обязательств, имеющих долгосрочный характер, должны учитывать не только текущий уровень расходов, но и затраты будущих периодов.</w:t>
      </w:r>
    </w:p>
    <w:p w:rsidR="00DE1AB3" w:rsidRPr="00465178" w:rsidRDefault="00DE1AB3" w:rsidP="00F3329B">
      <w:pPr>
        <w:pStyle w:val="ae"/>
        <w:jc w:val="both"/>
        <w:rPr>
          <w:rFonts w:ascii="Times New Roman" w:hAnsi="Times New Roman" w:cs="Times New Roman"/>
          <w:sz w:val="23"/>
          <w:szCs w:val="23"/>
        </w:rPr>
      </w:pPr>
      <w:r w:rsidRPr="00465178">
        <w:rPr>
          <w:rFonts w:ascii="Times New Roman" w:hAnsi="Times New Roman" w:cs="Times New Roman"/>
          <w:sz w:val="23"/>
          <w:szCs w:val="23"/>
        </w:rPr>
        <w:t xml:space="preserve">Оптимизация бюджетных расходов и повышение их эффективности: </w:t>
      </w:r>
    </w:p>
    <w:p w:rsidR="00DE1AB3" w:rsidRPr="00465178" w:rsidRDefault="00F3329B" w:rsidP="00F3329B">
      <w:pPr>
        <w:pStyle w:val="ae"/>
        <w:jc w:val="both"/>
        <w:rPr>
          <w:rFonts w:ascii="Times New Roman" w:hAnsi="Times New Roman" w:cs="Times New Roman"/>
          <w:sz w:val="23"/>
          <w:szCs w:val="23"/>
        </w:rPr>
      </w:pPr>
      <w:r w:rsidRPr="00465178">
        <w:rPr>
          <w:rFonts w:ascii="Times New Roman" w:hAnsi="Times New Roman" w:cs="Times New Roman"/>
          <w:sz w:val="23"/>
          <w:szCs w:val="23"/>
        </w:rPr>
        <w:tab/>
        <w:t xml:space="preserve">- </w:t>
      </w:r>
      <w:r w:rsidR="00DE1AB3" w:rsidRPr="00465178">
        <w:rPr>
          <w:rFonts w:ascii="Times New Roman" w:hAnsi="Times New Roman" w:cs="Times New Roman"/>
          <w:sz w:val="23"/>
          <w:szCs w:val="23"/>
        </w:rPr>
        <w:t xml:space="preserve">повышение качества оказания муниципальных услуг и полноценное внедрение новых механизмов их финансирования; </w:t>
      </w:r>
    </w:p>
    <w:p w:rsidR="00DE1AB3" w:rsidRPr="00465178" w:rsidRDefault="00F3329B" w:rsidP="00F3329B">
      <w:pPr>
        <w:pStyle w:val="ae"/>
        <w:jc w:val="both"/>
        <w:rPr>
          <w:rFonts w:ascii="Times New Roman" w:hAnsi="Times New Roman" w:cs="Times New Roman"/>
          <w:sz w:val="23"/>
          <w:szCs w:val="23"/>
        </w:rPr>
      </w:pPr>
      <w:r w:rsidRPr="00465178">
        <w:rPr>
          <w:rFonts w:ascii="Times New Roman" w:hAnsi="Times New Roman" w:cs="Times New Roman"/>
          <w:sz w:val="23"/>
          <w:szCs w:val="23"/>
        </w:rPr>
        <w:tab/>
        <w:t xml:space="preserve">- </w:t>
      </w:r>
      <w:r w:rsidR="00DE1AB3" w:rsidRPr="00465178">
        <w:rPr>
          <w:rFonts w:ascii="Times New Roman" w:hAnsi="Times New Roman" w:cs="Times New Roman"/>
          <w:sz w:val="23"/>
          <w:szCs w:val="23"/>
        </w:rPr>
        <w:t xml:space="preserve">использование конкурентных способов отбора организаций для оказания муниципальных услуг, в том числе путем проведения конкурсов и аукционов, предоставления сертификатов на оказание услуг, с использованием механизмов муниципально-частного партнерства; </w:t>
      </w:r>
    </w:p>
    <w:p w:rsidR="00DE1AB3" w:rsidRPr="00465178" w:rsidRDefault="00F3329B" w:rsidP="00F3329B">
      <w:pPr>
        <w:pStyle w:val="ae"/>
        <w:jc w:val="both"/>
        <w:rPr>
          <w:rFonts w:ascii="Times New Roman" w:hAnsi="Times New Roman" w:cs="Times New Roman"/>
          <w:sz w:val="23"/>
          <w:szCs w:val="23"/>
        </w:rPr>
      </w:pPr>
      <w:r w:rsidRPr="00465178">
        <w:rPr>
          <w:rFonts w:ascii="Times New Roman" w:hAnsi="Times New Roman" w:cs="Times New Roman"/>
          <w:sz w:val="23"/>
          <w:szCs w:val="23"/>
        </w:rPr>
        <w:tab/>
        <w:t xml:space="preserve">- </w:t>
      </w:r>
      <w:r w:rsidR="00DE1AB3" w:rsidRPr="00465178">
        <w:rPr>
          <w:rFonts w:ascii="Times New Roman" w:hAnsi="Times New Roman" w:cs="Times New Roman"/>
          <w:sz w:val="23"/>
          <w:szCs w:val="23"/>
        </w:rPr>
        <w:t xml:space="preserve">снижение доли текущих расходов и увеличение инвестиционной составляющей бюджета Бодайбинского муниципального образования до уровня не менее 10% в общем объеме расходов бюджета; </w:t>
      </w:r>
    </w:p>
    <w:p w:rsidR="00DE1AB3" w:rsidRPr="00465178" w:rsidRDefault="00F3329B" w:rsidP="00F3329B">
      <w:pPr>
        <w:pStyle w:val="ae"/>
        <w:jc w:val="both"/>
        <w:rPr>
          <w:rFonts w:ascii="Times New Roman" w:hAnsi="Times New Roman" w:cs="Times New Roman"/>
          <w:sz w:val="23"/>
          <w:szCs w:val="23"/>
        </w:rPr>
      </w:pPr>
      <w:r w:rsidRPr="00465178">
        <w:rPr>
          <w:rFonts w:ascii="Times New Roman" w:hAnsi="Times New Roman" w:cs="Times New Roman"/>
          <w:sz w:val="23"/>
          <w:szCs w:val="23"/>
        </w:rPr>
        <w:tab/>
        <w:t xml:space="preserve">- </w:t>
      </w:r>
      <w:r w:rsidR="00DE1AB3" w:rsidRPr="00465178">
        <w:rPr>
          <w:rFonts w:ascii="Times New Roman" w:hAnsi="Times New Roman" w:cs="Times New Roman"/>
          <w:sz w:val="23"/>
          <w:szCs w:val="23"/>
        </w:rPr>
        <w:t xml:space="preserve">привлечение инвестиций, реализация высокоэффективных инвестиционных проектов; </w:t>
      </w:r>
    </w:p>
    <w:p w:rsidR="00DE1AB3" w:rsidRPr="00465178" w:rsidRDefault="00F3329B" w:rsidP="00F3329B">
      <w:pPr>
        <w:pStyle w:val="ae"/>
        <w:jc w:val="both"/>
        <w:rPr>
          <w:rFonts w:ascii="Times New Roman" w:hAnsi="Times New Roman" w:cs="Times New Roman"/>
          <w:sz w:val="23"/>
          <w:szCs w:val="23"/>
        </w:rPr>
      </w:pPr>
      <w:r w:rsidRPr="00465178">
        <w:rPr>
          <w:rFonts w:ascii="Times New Roman" w:hAnsi="Times New Roman" w:cs="Times New Roman"/>
          <w:sz w:val="23"/>
          <w:szCs w:val="23"/>
        </w:rPr>
        <w:tab/>
        <w:t xml:space="preserve">- </w:t>
      </w:r>
      <w:r w:rsidR="00DE1AB3" w:rsidRPr="00465178">
        <w:rPr>
          <w:rFonts w:ascii="Times New Roman" w:hAnsi="Times New Roman" w:cs="Times New Roman"/>
          <w:sz w:val="23"/>
          <w:szCs w:val="23"/>
        </w:rPr>
        <w:t xml:space="preserve">повышение операционной эффективности управления бюджетными средствами; </w:t>
      </w:r>
    </w:p>
    <w:p w:rsidR="00DE1AB3" w:rsidRPr="00465178" w:rsidRDefault="00F3329B" w:rsidP="00F3329B">
      <w:pPr>
        <w:pStyle w:val="ae"/>
        <w:jc w:val="both"/>
        <w:rPr>
          <w:rFonts w:ascii="Times New Roman" w:hAnsi="Times New Roman" w:cs="Times New Roman"/>
          <w:sz w:val="23"/>
          <w:szCs w:val="23"/>
        </w:rPr>
      </w:pPr>
      <w:r w:rsidRPr="00465178">
        <w:rPr>
          <w:rFonts w:ascii="Times New Roman" w:hAnsi="Times New Roman" w:cs="Times New Roman"/>
          <w:sz w:val="23"/>
          <w:szCs w:val="23"/>
        </w:rPr>
        <w:tab/>
        <w:t xml:space="preserve">- </w:t>
      </w:r>
      <w:r w:rsidR="00DE1AB3" w:rsidRPr="00465178">
        <w:rPr>
          <w:rFonts w:ascii="Times New Roman" w:hAnsi="Times New Roman" w:cs="Times New Roman"/>
          <w:sz w:val="23"/>
          <w:szCs w:val="23"/>
        </w:rPr>
        <w:t xml:space="preserve">мероприятия по контролю за использованием бюджетных средств. </w:t>
      </w:r>
    </w:p>
    <w:p w:rsidR="00DE1AB3" w:rsidRPr="00465178" w:rsidRDefault="00F3329B" w:rsidP="00F3329B">
      <w:pPr>
        <w:pStyle w:val="ae"/>
        <w:jc w:val="both"/>
        <w:rPr>
          <w:rFonts w:ascii="Times New Roman" w:hAnsi="Times New Roman" w:cs="Times New Roman"/>
          <w:sz w:val="23"/>
          <w:szCs w:val="23"/>
        </w:rPr>
      </w:pPr>
      <w:r w:rsidRPr="00465178">
        <w:rPr>
          <w:rFonts w:ascii="Times New Roman" w:hAnsi="Times New Roman" w:cs="Times New Roman"/>
          <w:sz w:val="23"/>
          <w:szCs w:val="23"/>
        </w:rPr>
        <w:tab/>
        <w:t xml:space="preserve">- </w:t>
      </w:r>
      <w:r w:rsidR="00DE1AB3" w:rsidRPr="00465178">
        <w:rPr>
          <w:rFonts w:ascii="Times New Roman" w:hAnsi="Times New Roman" w:cs="Times New Roman"/>
          <w:sz w:val="23"/>
          <w:szCs w:val="23"/>
        </w:rPr>
        <w:t>открытость и прозрачность бюджетного процесса.</w:t>
      </w:r>
    </w:p>
    <w:p w:rsidR="00A71CEF" w:rsidRPr="00465178" w:rsidRDefault="00A71CEF" w:rsidP="00A71CEF">
      <w:pPr>
        <w:pStyle w:val="ae"/>
        <w:rPr>
          <w:rFonts w:ascii="Times New Roman" w:hAnsi="Times New Roman" w:cs="Times New Roman"/>
          <w:sz w:val="23"/>
          <w:szCs w:val="23"/>
        </w:rPr>
      </w:pPr>
    </w:p>
    <w:p w:rsidR="00465178" w:rsidRDefault="00465178" w:rsidP="00A71CEF">
      <w:pPr>
        <w:pStyle w:val="ae"/>
        <w:ind w:firstLine="709"/>
        <w:rPr>
          <w:rFonts w:ascii="Times New Roman" w:hAnsi="Times New Roman" w:cs="Times New Roman"/>
          <w:b/>
          <w:sz w:val="23"/>
          <w:szCs w:val="23"/>
        </w:rPr>
      </w:pPr>
    </w:p>
    <w:p w:rsidR="00465178" w:rsidRDefault="00465178" w:rsidP="00A71CEF">
      <w:pPr>
        <w:pStyle w:val="ae"/>
        <w:ind w:firstLine="709"/>
        <w:rPr>
          <w:rFonts w:ascii="Times New Roman" w:hAnsi="Times New Roman" w:cs="Times New Roman"/>
          <w:b/>
          <w:sz w:val="23"/>
          <w:szCs w:val="23"/>
        </w:rPr>
      </w:pPr>
    </w:p>
    <w:p w:rsidR="008D339E" w:rsidRPr="00465178" w:rsidRDefault="00A71CEF" w:rsidP="00A71CEF">
      <w:pPr>
        <w:pStyle w:val="ae"/>
        <w:ind w:firstLine="709"/>
        <w:rPr>
          <w:rFonts w:ascii="Times New Roman" w:hAnsi="Times New Roman" w:cs="Times New Roman"/>
          <w:b/>
          <w:sz w:val="23"/>
          <w:szCs w:val="23"/>
        </w:rPr>
      </w:pPr>
      <w:r w:rsidRPr="00465178">
        <w:rPr>
          <w:rFonts w:ascii="Times New Roman" w:hAnsi="Times New Roman" w:cs="Times New Roman"/>
          <w:b/>
          <w:sz w:val="23"/>
          <w:szCs w:val="23"/>
        </w:rPr>
        <w:lastRenderedPageBreak/>
        <w:t xml:space="preserve">2.6. </w:t>
      </w:r>
      <w:r w:rsidR="008D339E" w:rsidRPr="00465178">
        <w:rPr>
          <w:rFonts w:ascii="Times New Roman" w:hAnsi="Times New Roman" w:cs="Times New Roman"/>
          <w:b/>
          <w:sz w:val="23"/>
          <w:szCs w:val="23"/>
        </w:rPr>
        <w:t>Управление муниципальным имуществом</w:t>
      </w:r>
    </w:p>
    <w:p w:rsidR="008D339E" w:rsidRPr="00465178" w:rsidRDefault="008D339E" w:rsidP="008D339E">
      <w:pPr>
        <w:tabs>
          <w:tab w:val="left" w:pos="4120"/>
        </w:tabs>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На протяжении ряда лет администрацией Бодайбинского городского поселения проводится работа по повышению эффективности управления муниципальной собственностью, в том числе:</w:t>
      </w:r>
    </w:p>
    <w:p w:rsidR="008D339E" w:rsidRPr="00465178" w:rsidRDefault="00A71CEF" w:rsidP="00A71CEF">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1) </w:t>
      </w:r>
      <w:r w:rsidR="008D339E" w:rsidRPr="00465178">
        <w:rPr>
          <w:rFonts w:ascii="Times New Roman" w:hAnsi="Times New Roman" w:cs="Times New Roman"/>
          <w:sz w:val="23"/>
          <w:szCs w:val="23"/>
        </w:rPr>
        <w:t>проводится претензионно-исковая работа в отношении арендаторов, не исполняющих условия договоров аренды муниципальной собственности;</w:t>
      </w:r>
    </w:p>
    <w:p w:rsidR="008D339E" w:rsidRPr="00465178" w:rsidRDefault="00A71CEF" w:rsidP="00A71CEF">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2) </w:t>
      </w:r>
      <w:r w:rsidR="008D339E" w:rsidRPr="00465178">
        <w:rPr>
          <w:rFonts w:ascii="Times New Roman" w:hAnsi="Times New Roman" w:cs="Times New Roman"/>
          <w:sz w:val="23"/>
          <w:szCs w:val="23"/>
        </w:rPr>
        <w:t>осуществляется техническая инвентаризация и паспортизация объектов муниципального имущества Бодайбинск</w:t>
      </w:r>
      <w:r w:rsidRPr="00465178">
        <w:rPr>
          <w:rFonts w:ascii="Times New Roman" w:hAnsi="Times New Roman" w:cs="Times New Roman"/>
          <w:sz w:val="23"/>
          <w:szCs w:val="23"/>
        </w:rPr>
        <w:t xml:space="preserve">ого муниципального образования </w:t>
      </w:r>
      <w:r w:rsidR="008D339E" w:rsidRPr="00465178">
        <w:rPr>
          <w:rFonts w:ascii="Times New Roman" w:hAnsi="Times New Roman" w:cs="Times New Roman"/>
          <w:sz w:val="23"/>
          <w:szCs w:val="23"/>
        </w:rPr>
        <w:t>(далее - муниципальное имущество), постановка на государственный кадастровый учет и регистрация права муниципальной собственности на данные объекты;</w:t>
      </w:r>
    </w:p>
    <w:p w:rsidR="008D339E" w:rsidRPr="00465178" w:rsidRDefault="00A71CEF" w:rsidP="00A71CEF">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3) </w:t>
      </w:r>
      <w:r w:rsidR="008D339E" w:rsidRPr="00465178">
        <w:rPr>
          <w:rFonts w:ascii="Times New Roman" w:hAnsi="Times New Roman" w:cs="Times New Roman"/>
          <w:sz w:val="23"/>
          <w:szCs w:val="23"/>
        </w:rPr>
        <w:t xml:space="preserve">проводится работа по постановке на государственный кадастровый учет земельных участков под объектами недвижимости, находящимися </w:t>
      </w:r>
      <w:r w:rsidRPr="00465178">
        <w:rPr>
          <w:rFonts w:ascii="Times New Roman" w:hAnsi="Times New Roman" w:cs="Times New Roman"/>
          <w:sz w:val="23"/>
          <w:szCs w:val="23"/>
        </w:rPr>
        <w:t xml:space="preserve">в муниципальной собственности, </w:t>
      </w:r>
      <w:r w:rsidR="008D339E" w:rsidRPr="00465178">
        <w:rPr>
          <w:rFonts w:ascii="Times New Roman" w:hAnsi="Times New Roman" w:cs="Times New Roman"/>
          <w:sz w:val="23"/>
          <w:szCs w:val="23"/>
        </w:rPr>
        <w:t>а также регистрации права муниципальной собственно</w:t>
      </w:r>
      <w:r w:rsidRPr="00465178">
        <w:rPr>
          <w:rFonts w:ascii="Times New Roman" w:hAnsi="Times New Roman" w:cs="Times New Roman"/>
          <w:sz w:val="23"/>
          <w:szCs w:val="23"/>
        </w:rPr>
        <w:t>сти на данные земельные участки.</w:t>
      </w:r>
    </w:p>
    <w:p w:rsidR="008D339E" w:rsidRPr="00465178" w:rsidRDefault="008D339E" w:rsidP="008D339E">
      <w:pPr>
        <w:tabs>
          <w:tab w:val="left" w:pos="4120"/>
        </w:tabs>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При этом, в сфере управления муниципальной собственностью имеется ряд проблем:</w:t>
      </w:r>
    </w:p>
    <w:p w:rsidR="008D339E" w:rsidRPr="00465178" w:rsidRDefault="00A71CEF" w:rsidP="00A71CEF">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1) </w:t>
      </w:r>
      <w:r w:rsidR="008D339E" w:rsidRPr="00465178">
        <w:rPr>
          <w:rFonts w:ascii="Times New Roman" w:hAnsi="Times New Roman" w:cs="Times New Roman"/>
          <w:sz w:val="23"/>
          <w:szCs w:val="23"/>
        </w:rPr>
        <w:t xml:space="preserve">отсутствие автоматизации процессов ввода, контроля обработки, хранения и выдачи реестровой информации по имущественным объектам, правам и субъектам прав и т.д.; </w:t>
      </w:r>
    </w:p>
    <w:p w:rsidR="008D339E" w:rsidRPr="00465178" w:rsidRDefault="00A71CEF" w:rsidP="00A71CEF">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2) </w:t>
      </w:r>
      <w:r w:rsidR="008D339E" w:rsidRPr="00465178">
        <w:rPr>
          <w:rFonts w:ascii="Times New Roman" w:hAnsi="Times New Roman" w:cs="Times New Roman"/>
          <w:sz w:val="23"/>
          <w:szCs w:val="23"/>
        </w:rPr>
        <w:t>недостаточный уровень обеспечения объектов муниципального имущества актуальной технической документацией и, соответственно, правоустанавливающими документами;</w:t>
      </w:r>
    </w:p>
    <w:p w:rsidR="008D339E" w:rsidRPr="00465178" w:rsidRDefault="00A71CEF" w:rsidP="00A71CEF">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3) </w:t>
      </w:r>
      <w:r w:rsidR="008D339E" w:rsidRPr="00465178">
        <w:rPr>
          <w:rFonts w:ascii="Times New Roman" w:hAnsi="Times New Roman" w:cs="Times New Roman"/>
          <w:sz w:val="23"/>
          <w:szCs w:val="23"/>
        </w:rPr>
        <w:t>неудовлетворительное техническое состояние большей части объектов муниципального имущества, требующее значительных финансовых затрат на проведение восстановительных и ремонтных работ;</w:t>
      </w:r>
    </w:p>
    <w:p w:rsidR="008D339E" w:rsidRPr="00465178" w:rsidRDefault="00A71CEF" w:rsidP="00A71CEF">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4) </w:t>
      </w:r>
      <w:r w:rsidR="008D339E" w:rsidRPr="00465178">
        <w:rPr>
          <w:rFonts w:ascii="Times New Roman" w:hAnsi="Times New Roman" w:cs="Times New Roman"/>
          <w:sz w:val="23"/>
          <w:szCs w:val="23"/>
        </w:rPr>
        <w:t>низкий уровень формирования фонда муниципальных земель.</w:t>
      </w:r>
    </w:p>
    <w:p w:rsidR="008D339E" w:rsidRPr="00465178" w:rsidRDefault="008D339E" w:rsidP="008D339E">
      <w:pPr>
        <w:tabs>
          <w:tab w:val="left" w:pos="4120"/>
        </w:tabs>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Наличие указанных проблем не позволяет в полной мере обеспечить выполнение требований законодательства Российской Федерации и Иркутской области, регламентирующего вопросы владения, пользования и распоряжения муниципальной собственностью, а также поддерживать необходимые условия для социально-экономического развития города Бодайбо и пополнения доходной части бюджета Бодайбинского муниципального образования. </w:t>
      </w:r>
    </w:p>
    <w:p w:rsidR="008D339E" w:rsidRPr="00465178" w:rsidRDefault="008D339E" w:rsidP="008D339E">
      <w:pPr>
        <w:tabs>
          <w:tab w:val="left" w:pos="4120"/>
        </w:tabs>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По состоянию на 01.10.2019 года в реестре муниципального имущества </w:t>
      </w:r>
      <w:r w:rsidR="00F246ED" w:rsidRPr="00465178">
        <w:rPr>
          <w:rFonts w:ascii="Times New Roman" w:hAnsi="Times New Roman" w:cs="Times New Roman"/>
          <w:sz w:val="23"/>
          <w:szCs w:val="23"/>
        </w:rPr>
        <w:t>числится</w:t>
      </w:r>
      <w:r w:rsidRPr="00465178">
        <w:rPr>
          <w:rFonts w:ascii="Times New Roman" w:hAnsi="Times New Roman" w:cs="Times New Roman"/>
          <w:sz w:val="23"/>
          <w:szCs w:val="23"/>
        </w:rPr>
        <w:t xml:space="preserve"> муниципальное имущество балансовой стоимостью 202</w:t>
      </w:r>
      <w:r w:rsidR="00A71CEF" w:rsidRPr="00465178">
        <w:rPr>
          <w:rFonts w:ascii="Times New Roman" w:hAnsi="Times New Roman" w:cs="Times New Roman"/>
          <w:sz w:val="23"/>
          <w:szCs w:val="23"/>
        </w:rPr>
        <w:t>9309,990 тыс. руб., в том числе</w:t>
      </w:r>
      <w:r w:rsidRPr="00465178">
        <w:rPr>
          <w:rFonts w:ascii="Times New Roman" w:hAnsi="Times New Roman" w:cs="Times New Roman"/>
          <w:sz w:val="23"/>
          <w:szCs w:val="23"/>
        </w:rPr>
        <w:t xml:space="preserve"> земельные участки балансовой стоимостью 242096,562 тыс. руб. (далее - муниципальная собственность).</w:t>
      </w:r>
    </w:p>
    <w:p w:rsidR="008D339E" w:rsidRPr="00465178" w:rsidRDefault="008D339E" w:rsidP="008D339E">
      <w:pPr>
        <w:tabs>
          <w:tab w:val="left" w:pos="4120"/>
        </w:tabs>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В реестре муниципального имущества Бодайбинского м</w:t>
      </w:r>
      <w:r w:rsidR="00A71CEF" w:rsidRPr="00465178">
        <w:rPr>
          <w:rFonts w:ascii="Times New Roman" w:hAnsi="Times New Roman" w:cs="Times New Roman"/>
          <w:sz w:val="23"/>
          <w:szCs w:val="23"/>
        </w:rPr>
        <w:t xml:space="preserve">униципального образования </w:t>
      </w:r>
      <w:r w:rsidRPr="00465178">
        <w:rPr>
          <w:rFonts w:ascii="Times New Roman" w:hAnsi="Times New Roman" w:cs="Times New Roman"/>
          <w:sz w:val="23"/>
          <w:szCs w:val="23"/>
        </w:rPr>
        <w:t>числятся инженерные сооружения, по которым требуется проведение технической инвентаризации и паспортизации, подлежащих государственной регистрации:</w:t>
      </w:r>
    </w:p>
    <w:p w:rsidR="008D339E" w:rsidRPr="00465178" w:rsidRDefault="008D339E" w:rsidP="00F246ED">
      <w:pPr>
        <w:pStyle w:val="a3"/>
        <w:ind w:left="0" w:firstLine="708"/>
        <w:contextualSpacing w:val="0"/>
        <w:jc w:val="both"/>
        <w:rPr>
          <w:sz w:val="23"/>
          <w:szCs w:val="23"/>
        </w:rPr>
      </w:pPr>
      <w:r w:rsidRPr="00465178">
        <w:rPr>
          <w:sz w:val="23"/>
          <w:szCs w:val="23"/>
        </w:rPr>
        <w:t xml:space="preserve">- Объекты недвижимости (сооружение), входящие в имущественный комплекс МУП «Тепловодоканал» - 2291 </w:t>
      </w:r>
      <w:proofErr w:type="spellStart"/>
      <w:r w:rsidRPr="00465178">
        <w:rPr>
          <w:sz w:val="23"/>
          <w:szCs w:val="23"/>
        </w:rPr>
        <w:t>кв.м</w:t>
      </w:r>
      <w:proofErr w:type="spellEnd"/>
      <w:r w:rsidRPr="00465178">
        <w:rPr>
          <w:sz w:val="23"/>
          <w:szCs w:val="23"/>
        </w:rPr>
        <w:t>;</w:t>
      </w:r>
    </w:p>
    <w:p w:rsidR="008D339E" w:rsidRPr="00465178" w:rsidRDefault="008D339E" w:rsidP="008D339E">
      <w:pPr>
        <w:pStyle w:val="a3"/>
        <w:ind w:left="360" w:firstLine="348"/>
        <w:contextualSpacing w:val="0"/>
        <w:jc w:val="both"/>
        <w:rPr>
          <w:sz w:val="23"/>
          <w:szCs w:val="23"/>
        </w:rPr>
      </w:pPr>
      <w:r w:rsidRPr="00465178">
        <w:rPr>
          <w:sz w:val="23"/>
          <w:szCs w:val="23"/>
        </w:rPr>
        <w:t>- Тепловые сети, протяженностью</w:t>
      </w:r>
      <w:r w:rsidR="00A71CEF" w:rsidRPr="00465178">
        <w:rPr>
          <w:sz w:val="23"/>
          <w:szCs w:val="23"/>
        </w:rPr>
        <w:t xml:space="preserve"> </w:t>
      </w:r>
      <w:r w:rsidRPr="00465178">
        <w:rPr>
          <w:sz w:val="23"/>
          <w:szCs w:val="23"/>
        </w:rPr>
        <w:t>- 2,8 км;</w:t>
      </w:r>
    </w:p>
    <w:p w:rsidR="008D339E" w:rsidRPr="00465178" w:rsidRDefault="008D339E" w:rsidP="008D339E">
      <w:pPr>
        <w:pStyle w:val="a3"/>
        <w:ind w:left="360" w:firstLine="348"/>
        <w:contextualSpacing w:val="0"/>
        <w:jc w:val="both"/>
        <w:rPr>
          <w:sz w:val="23"/>
          <w:szCs w:val="23"/>
        </w:rPr>
      </w:pPr>
      <w:r w:rsidRPr="00465178">
        <w:rPr>
          <w:sz w:val="23"/>
          <w:szCs w:val="23"/>
        </w:rPr>
        <w:t>- Канализационная сеть, протяженностью</w:t>
      </w:r>
      <w:r w:rsidR="00A71CEF" w:rsidRPr="00465178">
        <w:rPr>
          <w:sz w:val="23"/>
          <w:szCs w:val="23"/>
        </w:rPr>
        <w:t xml:space="preserve"> </w:t>
      </w:r>
      <w:r w:rsidRPr="00465178">
        <w:rPr>
          <w:sz w:val="23"/>
          <w:szCs w:val="23"/>
        </w:rPr>
        <w:t>-</w:t>
      </w:r>
      <w:r w:rsidR="00A71CEF" w:rsidRPr="00465178">
        <w:rPr>
          <w:sz w:val="23"/>
          <w:szCs w:val="23"/>
        </w:rPr>
        <w:t xml:space="preserve"> </w:t>
      </w:r>
      <w:r w:rsidRPr="00465178">
        <w:rPr>
          <w:sz w:val="23"/>
          <w:szCs w:val="23"/>
        </w:rPr>
        <w:t>0,88 км;</w:t>
      </w:r>
    </w:p>
    <w:p w:rsidR="008D339E" w:rsidRPr="00465178" w:rsidRDefault="008D339E" w:rsidP="008D339E">
      <w:pPr>
        <w:pStyle w:val="a3"/>
        <w:ind w:left="360" w:firstLine="348"/>
        <w:contextualSpacing w:val="0"/>
        <w:jc w:val="both"/>
        <w:rPr>
          <w:sz w:val="23"/>
          <w:szCs w:val="23"/>
        </w:rPr>
      </w:pPr>
      <w:r w:rsidRPr="00465178">
        <w:rPr>
          <w:sz w:val="23"/>
          <w:szCs w:val="23"/>
        </w:rPr>
        <w:t>- Элек</w:t>
      </w:r>
      <w:r w:rsidR="00A71CEF" w:rsidRPr="00465178">
        <w:rPr>
          <w:sz w:val="23"/>
          <w:szCs w:val="23"/>
        </w:rPr>
        <w:t>трические сети, протяженностью -</w:t>
      </w:r>
      <w:r w:rsidRPr="00465178">
        <w:rPr>
          <w:sz w:val="23"/>
          <w:szCs w:val="23"/>
        </w:rPr>
        <w:t xml:space="preserve"> 11,6 км;</w:t>
      </w:r>
    </w:p>
    <w:p w:rsidR="008D339E" w:rsidRPr="00465178" w:rsidRDefault="00A71CEF" w:rsidP="008D339E">
      <w:pPr>
        <w:pStyle w:val="a3"/>
        <w:ind w:left="360" w:firstLine="348"/>
        <w:contextualSpacing w:val="0"/>
        <w:jc w:val="both"/>
        <w:rPr>
          <w:sz w:val="23"/>
          <w:szCs w:val="23"/>
        </w:rPr>
      </w:pPr>
      <w:r w:rsidRPr="00465178">
        <w:rPr>
          <w:sz w:val="23"/>
          <w:szCs w:val="23"/>
        </w:rPr>
        <w:t xml:space="preserve">- Дороги, протяженностью </w:t>
      </w:r>
      <w:r w:rsidR="008D339E" w:rsidRPr="00465178">
        <w:rPr>
          <w:sz w:val="23"/>
          <w:szCs w:val="23"/>
        </w:rPr>
        <w:t>-</w:t>
      </w:r>
      <w:r w:rsidRPr="00465178">
        <w:rPr>
          <w:sz w:val="23"/>
          <w:szCs w:val="23"/>
        </w:rPr>
        <w:t xml:space="preserve"> </w:t>
      </w:r>
      <w:r w:rsidR="008D339E" w:rsidRPr="00465178">
        <w:rPr>
          <w:sz w:val="23"/>
          <w:szCs w:val="23"/>
        </w:rPr>
        <w:t>76,6 км;</w:t>
      </w:r>
    </w:p>
    <w:p w:rsidR="008D339E" w:rsidRPr="00465178" w:rsidRDefault="008D339E" w:rsidP="008D339E">
      <w:pPr>
        <w:pStyle w:val="a3"/>
        <w:ind w:left="360" w:firstLine="348"/>
        <w:contextualSpacing w:val="0"/>
        <w:jc w:val="both"/>
        <w:rPr>
          <w:sz w:val="23"/>
          <w:szCs w:val="23"/>
        </w:rPr>
      </w:pPr>
      <w:r w:rsidRPr="00465178">
        <w:rPr>
          <w:sz w:val="23"/>
          <w:szCs w:val="23"/>
        </w:rPr>
        <w:t>- Выявле</w:t>
      </w:r>
      <w:r w:rsidR="00A71CEF" w:rsidRPr="00465178">
        <w:rPr>
          <w:sz w:val="23"/>
          <w:szCs w:val="23"/>
        </w:rPr>
        <w:t>нные бесхозяйные тепловые сети -</w:t>
      </w:r>
      <w:r w:rsidRPr="00465178">
        <w:rPr>
          <w:sz w:val="23"/>
          <w:szCs w:val="23"/>
        </w:rPr>
        <w:t xml:space="preserve"> 0,3 км;</w:t>
      </w:r>
    </w:p>
    <w:p w:rsidR="008D339E" w:rsidRPr="00465178" w:rsidRDefault="008D339E" w:rsidP="008D339E">
      <w:pPr>
        <w:pStyle w:val="a3"/>
        <w:ind w:left="360" w:firstLine="348"/>
        <w:contextualSpacing w:val="0"/>
        <w:jc w:val="both"/>
        <w:rPr>
          <w:sz w:val="23"/>
          <w:szCs w:val="23"/>
        </w:rPr>
      </w:pPr>
      <w:r w:rsidRPr="00465178">
        <w:rPr>
          <w:sz w:val="23"/>
          <w:szCs w:val="23"/>
        </w:rPr>
        <w:t>- Выявленные бесхозяйные кабельные линии</w:t>
      </w:r>
      <w:r w:rsidR="00A71CEF" w:rsidRPr="00465178">
        <w:rPr>
          <w:sz w:val="23"/>
          <w:szCs w:val="23"/>
        </w:rPr>
        <w:t xml:space="preserve"> </w:t>
      </w:r>
      <w:r w:rsidRPr="00465178">
        <w:rPr>
          <w:sz w:val="23"/>
          <w:szCs w:val="23"/>
        </w:rPr>
        <w:t>- 0,34 км;</w:t>
      </w:r>
    </w:p>
    <w:p w:rsidR="008D339E" w:rsidRPr="00465178" w:rsidRDefault="008D339E" w:rsidP="008D339E">
      <w:pPr>
        <w:tabs>
          <w:tab w:val="left" w:pos="4120"/>
        </w:tabs>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Отсутствие правоустанавливающих документов на объекты муниципального имущества влечет за собой отсутствие возможности регистрации долгосрочных договоров аренды на такое имущество, а также его приватизации и, как следствие, наличие в муниципальной собственности имущества, которое невозможно использовать для решения вопросов местного значения.</w:t>
      </w:r>
    </w:p>
    <w:p w:rsidR="008D339E" w:rsidRPr="00465178" w:rsidRDefault="008D339E" w:rsidP="008D339E">
      <w:pPr>
        <w:tabs>
          <w:tab w:val="left" w:pos="4120"/>
        </w:tabs>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Регистрация права собственности на объекты муниципального имущества требует проведения технической инвентаризации и паспортизации данных объектов.</w:t>
      </w:r>
    </w:p>
    <w:p w:rsidR="008D339E" w:rsidRPr="00465178" w:rsidRDefault="008D339E" w:rsidP="008D339E">
      <w:pPr>
        <w:tabs>
          <w:tab w:val="left" w:pos="4120"/>
        </w:tabs>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Недостаточный уровень проведения технической инвентаризации объектов муниципального имущества и обеспечения их актуальной технической документацией обусловлен:</w:t>
      </w:r>
    </w:p>
    <w:p w:rsidR="008D339E" w:rsidRPr="00465178" w:rsidRDefault="00A71CEF" w:rsidP="00A71CEF">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1) </w:t>
      </w:r>
      <w:r w:rsidR="008D339E" w:rsidRPr="00465178">
        <w:rPr>
          <w:rFonts w:ascii="Times New Roman" w:hAnsi="Times New Roman" w:cs="Times New Roman"/>
          <w:sz w:val="23"/>
          <w:szCs w:val="23"/>
        </w:rPr>
        <w:t>наличием количества объектов муниципального имущества, состоящих в Реестре муниципального имущества Бодайбинского муниципального образования;</w:t>
      </w:r>
    </w:p>
    <w:p w:rsidR="008D339E" w:rsidRPr="00465178" w:rsidRDefault="00F468B8" w:rsidP="00F468B8">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2) </w:t>
      </w:r>
      <w:r w:rsidR="008D339E" w:rsidRPr="00465178">
        <w:rPr>
          <w:rFonts w:ascii="Times New Roman" w:hAnsi="Times New Roman" w:cs="Times New Roman"/>
          <w:sz w:val="23"/>
          <w:szCs w:val="23"/>
        </w:rPr>
        <w:t>необходимостью выделения финансовых ресурсов для полноценного обеспечения муниципального имущества соответствующей технической документацией;</w:t>
      </w:r>
    </w:p>
    <w:p w:rsidR="008D339E" w:rsidRPr="00465178" w:rsidRDefault="00F468B8" w:rsidP="00F468B8">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3) </w:t>
      </w:r>
      <w:r w:rsidR="008D339E" w:rsidRPr="00465178">
        <w:rPr>
          <w:rFonts w:ascii="Times New Roman" w:hAnsi="Times New Roman" w:cs="Times New Roman"/>
          <w:sz w:val="23"/>
          <w:szCs w:val="23"/>
        </w:rPr>
        <w:t>выявлением бесхозяйного имущества.</w:t>
      </w:r>
    </w:p>
    <w:p w:rsidR="008D339E" w:rsidRPr="00465178" w:rsidRDefault="008D339E" w:rsidP="008D339E">
      <w:pPr>
        <w:tabs>
          <w:tab w:val="left" w:pos="4120"/>
        </w:tabs>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lastRenderedPageBreak/>
        <w:t xml:space="preserve">Кроме того, в соответствии с </w:t>
      </w:r>
      <w:hyperlink r:id="rId7" w:history="1">
        <w:r w:rsidRPr="00465178">
          <w:rPr>
            <w:rFonts w:ascii="Times New Roman" w:hAnsi="Times New Roman" w:cs="Times New Roman"/>
            <w:sz w:val="23"/>
            <w:szCs w:val="23"/>
          </w:rPr>
          <w:t>пунктом 7 статьи 3</w:t>
        </w:r>
      </w:hyperlink>
      <w:r w:rsidRPr="00465178">
        <w:rPr>
          <w:rFonts w:ascii="Times New Roman" w:hAnsi="Times New Roman" w:cs="Times New Roman"/>
          <w:sz w:val="23"/>
          <w:szCs w:val="23"/>
        </w:rPr>
        <w:t xml:space="preserve"> Федерального закона от 25.10.2001 </w:t>
      </w:r>
      <w:r w:rsidR="00F468B8" w:rsidRPr="00465178">
        <w:rPr>
          <w:rFonts w:ascii="Times New Roman" w:hAnsi="Times New Roman" w:cs="Times New Roman"/>
          <w:sz w:val="23"/>
          <w:szCs w:val="23"/>
        </w:rPr>
        <w:t xml:space="preserve">г. </w:t>
      </w:r>
      <w:r w:rsidRPr="00465178">
        <w:rPr>
          <w:rFonts w:ascii="Times New Roman" w:hAnsi="Times New Roman" w:cs="Times New Roman"/>
          <w:sz w:val="23"/>
          <w:szCs w:val="23"/>
        </w:rPr>
        <w:t>№ 137-ФЗ «О введении в действие Земельного кодекса Российской Федерации» приватизация зданий, строений, сооружений не допускается без одновременной приватизации земельных участков, на которых они расположены, вследствие чего в целях приватизации муниципального имущества возникает необходимость проведения работ по формированию земельных участков.</w:t>
      </w:r>
    </w:p>
    <w:p w:rsidR="008D339E" w:rsidRPr="00465178" w:rsidRDefault="008D339E" w:rsidP="008D339E">
      <w:pPr>
        <w:tabs>
          <w:tab w:val="left" w:pos="4120"/>
        </w:tabs>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Низкий уровень формирования фонда муниципальных земель обусловлен необходимостью выделения финансовых ресурсов для осуществления государственного кадастрового учета в отношении земельных участков, государственная собственность на</w:t>
      </w:r>
      <w:r w:rsidR="00F468B8" w:rsidRPr="00465178">
        <w:rPr>
          <w:rFonts w:ascii="Times New Roman" w:hAnsi="Times New Roman" w:cs="Times New Roman"/>
          <w:sz w:val="23"/>
          <w:szCs w:val="23"/>
        </w:rPr>
        <w:t xml:space="preserve"> которые не разграничена, а так</w:t>
      </w:r>
      <w:r w:rsidRPr="00465178">
        <w:rPr>
          <w:rFonts w:ascii="Times New Roman" w:hAnsi="Times New Roman" w:cs="Times New Roman"/>
          <w:sz w:val="23"/>
          <w:szCs w:val="23"/>
        </w:rPr>
        <w:t>же земельных участков под объектами недвижимости, находящимися в муниципальной собственности, городскими лесами и инженерными сооружениями.</w:t>
      </w:r>
    </w:p>
    <w:p w:rsidR="008D339E" w:rsidRPr="00465178" w:rsidRDefault="008D339E" w:rsidP="008D339E">
      <w:pPr>
        <w:tabs>
          <w:tab w:val="left" w:pos="4120"/>
        </w:tabs>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Таким образом, наличие указанных проблем не позволяет администрации Бодайбинского городского поселения повысить эффективность управления и распоряжения муниципальной собственностью.</w:t>
      </w:r>
    </w:p>
    <w:p w:rsidR="008D339E" w:rsidRPr="00465178" w:rsidRDefault="008D339E" w:rsidP="008D339E">
      <w:pPr>
        <w:tabs>
          <w:tab w:val="left" w:pos="4120"/>
        </w:tabs>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В целях повышения эффективности управления и распоряжения муниципальной собственностью необходимо:</w:t>
      </w:r>
    </w:p>
    <w:p w:rsidR="008D339E" w:rsidRPr="00465178" w:rsidRDefault="00F468B8" w:rsidP="00F468B8">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1) </w:t>
      </w:r>
      <w:r w:rsidR="008D339E" w:rsidRPr="00465178">
        <w:rPr>
          <w:rFonts w:ascii="Times New Roman" w:hAnsi="Times New Roman" w:cs="Times New Roman"/>
          <w:sz w:val="23"/>
          <w:szCs w:val="23"/>
        </w:rPr>
        <w:t>внедрить автоматизированную информационную систему, позволяющую должностным лицам и муниципальным служащим администрации Бодайбинского городского поселения владеть оперативной информацией о муниципальной собственности.</w:t>
      </w:r>
    </w:p>
    <w:p w:rsidR="008D339E" w:rsidRPr="00465178" w:rsidRDefault="00F468B8" w:rsidP="00F468B8">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2) </w:t>
      </w:r>
      <w:r w:rsidR="008D339E" w:rsidRPr="00465178">
        <w:rPr>
          <w:rFonts w:ascii="Times New Roman" w:hAnsi="Times New Roman" w:cs="Times New Roman"/>
          <w:sz w:val="23"/>
          <w:szCs w:val="23"/>
        </w:rPr>
        <w:t>продолжить работу по технической инвентаризации и паспортизации объектов муниципального имущества, постановке на государственный кадастровый учет и регистрации права муниципальной собственности на них;</w:t>
      </w:r>
    </w:p>
    <w:p w:rsidR="008D339E" w:rsidRPr="00465178" w:rsidRDefault="00F468B8" w:rsidP="00F468B8">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3) </w:t>
      </w:r>
      <w:r w:rsidR="008D339E" w:rsidRPr="00465178">
        <w:rPr>
          <w:rFonts w:ascii="Times New Roman" w:hAnsi="Times New Roman" w:cs="Times New Roman"/>
          <w:sz w:val="23"/>
          <w:szCs w:val="23"/>
        </w:rPr>
        <w:t>обеспечить проведение работ по оценке рыночной стоимости объектов муниципального имущества;</w:t>
      </w:r>
    </w:p>
    <w:p w:rsidR="008D339E" w:rsidRPr="00465178" w:rsidRDefault="00F468B8" w:rsidP="00F468B8">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4) </w:t>
      </w:r>
      <w:r w:rsidR="008D339E" w:rsidRPr="00465178">
        <w:rPr>
          <w:rFonts w:ascii="Times New Roman" w:hAnsi="Times New Roman" w:cs="Times New Roman"/>
          <w:sz w:val="23"/>
          <w:szCs w:val="23"/>
        </w:rPr>
        <w:t>продолжить работу по постановке на государственный кадастровый учет земельных участков, расположенных под объектами недвижимости, находящимися в муниципальной собственности, инженерными сооружениями, и обеспечить регистрацию права муниципальной собственности на них.</w:t>
      </w:r>
    </w:p>
    <w:p w:rsidR="008D339E" w:rsidRPr="00465178" w:rsidRDefault="008D339E" w:rsidP="008D339E">
      <w:pPr>
        <w:tabs>
          <w:tab w:val="left" w:pos="4120"/>
        </w:tabs>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Таким образом, выполнение технической инвентаризации и паспортизации объектов муниципального имущества, проведение работ по постановке муниципальной собственности на государственный кадастровый учет, осуществлен</w:t>
      </w:r>
      <w:r w:rsidR="00F468B8" w:rsidRPr="00465178">
        <w:rPr>
          <w:rFonts w:ascii="Times New Roman" w:hAnsi="Times New Roman" w:cs="Times New Roman"/>
          <w:sz w:val="23"/>
          <w:szCs w:val="23"/>
        </w:rPr>
        <w:t xml:space="preserve">ие дальнейшей регистрации прав </w:t>
      </w:r>
      <w:r w:rsidRPr="00465178">
        <w:rPr>
          <w:rFonts w:ascii="Times New Roman" w:hAnsi="Times New Roman" w:cs="Times New Roman"/>
          <w:sz w:val="23"/>
          <w:szCs w:val="23"/>
        </w:rPr>
        <w:t>на объекты муниципальной собственности позволят обеспечить соблюдение требований законодательства Российской Федерации и Иркутской области, регламентирующего вопросы владения, пользования и распоряжения муниципальной собственностью, а также обеспечивать условия для социально-экономического развития города Бодайбо и пополнять доходную часть бюджета Бодайбинского муниципального образования.</w:t>
      </w:r>
    </w:p>
    <w:p w:rsidR="008D339E" w:rsidRPr="00465178" w:rsidRDefault="008D339E" w:rsidP="008D339E">
      <w:pPr>
        <w:tabs>
          <w:tab w:val="left" w:pos="4120"/>
        </w:tabs>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Применение программно-целевого метода для решения имеющихся проблем в сфере управления муниципальной собственностью позволит в условиях ограниченных средств бюджета Бодайбинского муниципального образования обеспечить комплексный подход по их устранению, сконцентрировать все организационные и финансовые ресурсы на решении первоочередных задач.</w:t>
      </w:r>
    </w:p>
    <w:p w:rsidR="008D339E" w:rsidRPr="00465178" w:rsidRDefault="008D339E" w:rsidP="008D339E">
      <w:pPr>
        <w:pStyle w:val="a3"/>
        <w:ind w:left="786"/>
        <w:jc w:val="both"/>
        <w:rPr>
          <w:sz w:val="23"/>
          <w:szCs w:val="23"/>
        </w:rPr>
      </w:pPr>
      <w:r w:rsidRPr="00465178">
        <w:rPr>
          <w:sz w:val="23"/>
          <w:szCs w:val="23"/>
        </w:rPr>
        <w:t>Задачи:</w:t>
      </w:r>
    </w:p>
    <w:p w:rsidR="00704B61" w:rsidRPr="00465178" w:rsidRDefault="008D339E" w:rsidP="00F468B8">
      <w:pPr>
        <w:snapToGrid w:val="0"/>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 </w:t>
      </w:r>
      <w:r w:rsidR="00704B61" w:rsidRPr="00465178">
        <w:rPr>
          <w:rFonts w:ascii="Times New Roman" w:hAnsi="Times New Roman" w:cs="Times New Roman"/>
          <w:sz w:val="23"/>
          <w:szCs w:val="23"/>
        </w:rPr>
        <w:t>обеспечение полноты и достоверности</w:t>
      </w:r>
      <w:r w:rsidR="00F468B8" w:rsidRPr="00465178">
        <w:rPr>
          <w:rFonts w:ascii="Times New Roman" w:hAnsi="Times New Roman" w:cs="Times New Roman"/>
          <w:sz w:val="23"/>
          <w:szCs w:val="23"/>
        </w:rPr>
        <w:t xml:space="preserve"> учета муниципального имущества </w:t>
      </w:r>
      <w:r w:rsidR="00704B61" w:rsidRPr="00465178">
        <w:rPr>
          <w:rFonts w:ascii="Times New Roman" w:hAnsi="Times New Roman" w:cs="Times New Roman"/>
          <w:sz w:val="23"/>
          <w:szCs w:val="23"/>
        </w:rPr>
        <w:t>Бодайбинского муниципального образования;</w:t>
      </w:r>
    </w:p>
    <w:p w:rsidR="008D339E" w:rsidRPr="00465178" w:rsidRDefault="00704B61" w:rsidP="00704B61">
      <w:pPr>
        <w:snapToGrid w:val="0"/>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 обеспечение повышения эффективности использования муниципал</w:t>
      </w:r>
      <w:r w:rsidR="00F468B8" w:rsidRPr="00465178">
        <w:rPr>
          <w:rFonts w:ascii="Times New Roman" w:hAnsi="Times New Roman" w:cs="Times New Roman"/>
          <w:sz w:val="23"/>
          <w:szCs w:val="23"/>
        </w:rPr>
        <w:t xml:space="preserve">ьного имущества, в том числе </w:t>
      </w:r>
      <w:r w:rsidRPr="00465178">
        <w:rPr>
          <w:rFonts w:ascii="Times New Roman" w:hAnsi="Times New Roman" w:cs="Times New Roman"/>
          <w:sz w:val="23"/>
          <w:szCs w:val="23"/>
        </w:rPr>
        <w:t>земельными участками.</w:t>
      </w:r>
    </w:p>
    <w:p w:rsidR="00704B61" w:rsidRPr="00465178" w:rsidRDefault="00704B61" w:rsidP="00704B61">
      <w:pPr>
        <w:snapToGrid w:val="0"/>
        <w:spacing w:after="0" w:line="240" w:lineRule="auto"/>
        <w:ind w:firstLine="709"/>
        <w:rPr>
          <w:rFonts w:ascii="Times New Roman" w:hAnsi="Times New Roman" w:cs="Times New Roman"/>
          <w:sz w:val="23"/>
          <w:szCs w:val="23"/>
        </w:rPr>
      </w:pPr>
    </w:p>
    <w:p w:rsidR="00402FE7" w:rsidRPr="00465178" w:rsidRDefault="00F468B8" w:rsidP="00F468B8">
      <w:pPr>
        <w:pStyle w:val="ae"/>
        <w:ind w:firstLine="709"/>
        <w:rPr>
          <w:rFonts w:ascii="Times New Roman" w:hAnsi="Times New Roman" w:cs="Times New Roman"/>
          <w:b/>
          <w:sz w:val="23"/>
          <w:szCs w:val="23"/>
        </w:rPr>
      </w:pPr>
      <w:r w:rsidRPr="00465178">
        <w:rPr>
          <w:rFonts w:ascii="Times New Roman" w:hAnsi="Times New Roman" w:cs="Times New Roman"/>
          <w:b/>
          <w:sz w:val="23"/>
          <w:szCs w:val="23"/>
        </w:rPr>
        <w:t xml:space="preserve">2.7. </w:t>
      </w:r>
      <w:r w:rsidR="00402FE7" w:rsidRPr="00465178">
        <w:rPr>
          <w:rFonts w:ascii="Times New Roman" w:hAnsi="Times New Roman" w:cs="Times New Roman"/>
          <w:b/>
          <w:sz w:val="23"/>
          <w:szCs w:val="23"/>
        </w:rPr>
        <w:t xml:space="preserve">Дорожное хозяйство </w:t>
      </w:r>
    </w:p>
    <w:p w:rsidR="00402FE7" w:rsidRPr="00465178" w:rsidRDefault="00402FE7" w:rsidP="00F468B8">
      <w:pPr>
        <w:pStyle w:val="ae"/>
        <w:ind w:firstLine="709"/>
        <w:rPr>
          <w:rFonts w:ascii="Times New Roman" w:hAnsi="Times New Roman" w:cs="Times New Roman"/>
          <w:sz w:val="23"/>
          <w:szCs w:val="23"/>
        </w:rPr>
      </w:pPr>
      <w:r w:rsidRPr="00465178">
        <w:rPr>
          <w:rFonts w:ascii="Times New Roman" w:hAnsi="Times New Roman" w:cs="Times New Roman"/>
          <w:sz w:val="23"/>
          <w:szCs w:val="23"/>
        </w:rPr>
        <w:t>Дорожное хозяйство является одной из важнейших отраслей экономики, от устойчивого и эффективного функционирования которой в значительной степени зависит социально-экономическое развитие города и условия жизни населения, проживающего на территории муниципального образования.</w:t>
      </w:r>
    </w:p>
    <w:p w:rsidR="00061119" w:rsidRPr="00465178" w:rsidRDefault="00402FE7" w:rsidP="002269D8">
      <w:pPr>
        <w:shd w:val="clear" w:color="auto" w:fill="FFFFFF"/>
        <w:spacing w:after="0"/>
        <w:ind w:firstLine="709"/>
        <w:jc w:val="both"/>
        <w:rPr>
          <w:rFonts w:ascii="Times New Roman" w:hAnsi="Times New Roman" w:cs="Times New Roman"/>
          <w:color w:val="000000"/>
          <w:sz w:val="23"/>
          <w:szCs w:val="23"/>
        </w:rPr>
      </w:pPr>
      <w:r w:rsidRPr="00465178">
        <w:rPr>
          <w:rFonts w:ascii="Times New Roman" w:hAnsi="Times New Roman" w:cs="Times New Roman"/>
          <w:color w:val="000000"/>
          <w:sz w:val="23"/>
          <w:szCs w:val="23"/>
        </w:rPr>
        <w:t xml:space="preserve">Общая протяженность дорог общего пользования местного значения составляет 104 км, из них: 28 км дороги с усовершенствованным покрытием и 76 км - гравийные. </w:t>
      </w:r>
    </w:p>
    <w:p w:rsidR="00061119" w:rsidRPr="00465178" w:rsidRDefault="00061119" w:rsidP="002269D8">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lastRenderedPageBreak/>
        <w:t xml:space="preserve">Выполнение мероприятий в области дорожной деятельности, осуществляются в соответствии с Градостроительным </w:t>
      </w:r>
      <w:hyperlink r:id="rId8" w:history="1">
        <w:r w:rsidRPr="00465178">
          <w:rPr>
            <w:rFonts w:ascii="Times New Roman" w:eastAsia="Times New Roman" w:hAnsi="Times New Roman" w:cs="Times New Roman"/>
            <w:sz w:val="23"/>
            <w:szCs w:val="23"/>
            <w:lang w:eastAsia="ru-RU"/>
          </w:rPr>
          <w:t>кодексом</w:t>
        </w:r>
      </w:hyperlink>
      <w:r w:rsidRPr="00465178">
        <w:rPr>
          <w:rFonts w:ascii="Times New Roman" w:eastAsia="Times New Roman" w:hAnsi="Times New Roman" w:cs="Times New Roman"/>
          <w:sz w:val="23"/>
          <w:szCs w:val="23"/>
          <w:lang w:eastAsia="ru-RU"/>
        </w:rPr>
        <w:t xml:space="preserve"> Российской Федерации, Федеральным </w:t>
      </w:r>
      <w:hyperlink r:id="rId9" w:history="1">
        <w:r w:rsidRPr="00465178">
          <w:rPr>
            <w:rFonts w:ascii="Times New Roman" w:eastAsia="Times New Roman" w:hAnsi="Times New Roman" w:cs="Times New Roman"/>
            <w:sz w:val="23"/>
            <w:szCs w:val="23"/>
            <w:lang w:eastAsia="ru-RU"/>
          </w:rPr>
          <w:t>законом</w:t>
        </w:r>
      </w:hyperlink>
      <w:r w:rsidRPr="00465178">
        <w:rPr>
          <w:rFonts w:ascii="Times New Roman" w:eastAsia="Times New Roman" w:hAnsi="Times New Roman" w:cs="Times New Roman"/>
          <w:sz w:val="23"/>
          <w:szCs w:val="23"/>
          <w:lang w:eastAsia="ru-RU"/>
        </w:rPr>
        <w:t xml:space="preserve"> от 29.12.2017 г. № 443-ФЗ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0" w:history="1">
        <w:r w:rsidRPr="00465178">
          <w:rPr>
            <w:rFonts w:ascii="Times New Roman" w:eastAsia="Times New Roman" w:hAnsi="Times New Roman" w:cs="Times New Roman"/>
            <w:sz w:val="23"/>
            <w:szCs w:val="23"/>
            <w:lang w:eastAsia="ru-RU"/>
          </w:rPr>
          <w:t>законом</w:t>
        </w:r>
      </w:hyperlink>
      <w:r w:rsidRPr="00465178">
        <w:rPr>
          <w:rFonts w:ascii="Times New Roman" w:eastAsia="Times New Roman" w:hAnsi="Times New Roman" w:cs="Times New Roman"/>
          <w:sz w:val="23"/>
          <w:szCs w:val="23"/>
          <w:lang w:eastAsia="ru-RU"/>
        </w:rPr>
        <w:t xml:space="preserve"> от 10.12.1995 г. № 196-ФЗ «О безопасности дорожного движения», 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61119" w:rsidRPr="00465178" w:rsidRDefault="00061119" w:rsidP="002269D8">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Ежегодно за счет средств дорожного фонда выполняются мероприятия по </w:t>
      </w:r>
      <w:r w:rsidRPr="00465178">
        <w:rPr>
          <w:rFonts w:ascii="Times New Roman" w:eastAsia="Times New Roman" w:hAnsi="Times New Roman" w:cs="Times New Roman"/>
          <w:bCs/>
          <w:sz w:val="23"/>
          <w:szCs w:val="23"/>
          <w:lang w:eastAsia="ru-RU"/>
        </w:rPr>
        <w:t>содержанию и ремонту автомобильных дорог,</w:t>
      </w:r>
      <w:r w:rsidR="00994FA2" w:rsidRPr="00465178">
        <w:rPr>
          <w:rFonts w:ascii="Times New Roman" w:eastAsia="Times New Roman" w:hAnsi="Times New Roman" w:cs="Times New Roman"/>
          <w:bCs/>
          <w:sz w:val="23"/>
          <w:szCs w:val="23"/>
          <w:lang w:eastAsia="ru-RU"/>
        </w:rPr>
        <w:t xml:space="preserve"> </w:t>
      </w:r>
      <w:r w:rsidRPr="00465178">
        <w:rPr>
          <w:rFonts w:ascii="Times New Roman" w:eastAsia="Times New Roman" w:hAnsi="Times New Roman" w:cs="Times New Roman"/>
          <w:bCs/>
          <w:sz w:val="23"/>
          <w:szCs w:val="23"/>
          <w:lang w:eastAsia="ru-RU"/>
        </w:rPr>
        <w:t>мероприятия,</w:t>
      </w:r>
      <w:r w:rsidRPr="00465178">
        <w:rPr>
          <w:rFonts w:ascii="Times New Roman" w:eastAsia="Times New Roman" w:hAnsi="Times New Roman" w:cs="Times New Roman"/>
          <w:sz w:val="23"/>
          <w:szCs w:val="23"/>
          <w:lang w:eastAsia="ru-RU"/>
        </w:rPr>
        <w:t xml:space="preserve"> направленные на обеспечение безопасности дорожного движения автомобильного транспорта и пешеходов. Содержание автомобильных дорог осуществляется в соответствии с требованиями технических </w:t>
      </w:r>
      <w:hyperlink r:id="rId11" w:history="1">
        <w:r w:rsidRPr="00465178">
          <w:rPr>
            <w:rFonts w:ascii="Times New Roman" w:eastAsia="Times New Roman" w:hAnsi="Times New Roman" w:cs="Times New Roman"/>
            <w:sz w:val="23"/>
            <w:szCs w:val="23"/>
            <w:lang w:eastAsia="ru-RU"/>
          </w:rPr>
          <w:t>регламентов</w:t>
        </w:r>
      </w:hyperlink>
      <w:r w:rsidRPr="00465178">
        <w:rPr>
          <w:rFonts w:ascii="Times New Roman" w:eastAsia="Times New Roman" w:hAnsi="Times New Roman" w:cs="Times New Roman"/>
          <w:sz w:val="23"/>
          <w:szCs w:val="23"/>
          <w:lang w:eastAsia="ru-RU"/>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61119" w:rsidRPr="00465178" w:rsidRDefault="00061119" w:rsidP="002269D8">
      <w:pPr>
        <w:widowControl w:val="0"/>
        <w:suppressAutoHyphens/>
        <w:spacing w:after="0" w:line="240" w:lineRule="auto"/>
        <w:ind w:firstLine="709"/>
        <w:contextualSpacing/>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Выполняется комплекс мер по созданию безопасных условий движения пешеходов и автомобильного транспорта вблизи </w:t>
      </w:r>
      <w:r w:rsidRPr="00465178">
        <w:rPr>
          <w:rFonts w:ascii="Times New Roman" w:eastAsia="Times New Roman" w:hAnsi="Times New Roman" w:cs="Times New Roman"/>
          <w:bCs/>
          <w:sz w:val="23"/>
          <w:szCs w:val="23"/>
          <w:lang w:eastAsia="ru-RU"/>
        </w:rPr>
        <w:t>мест постоянного пребывания населения</w:t>
      </w:r>
      <w:r w:rsidRPr="00465178">
        <w:rPr>
          <w:rFonts w:ascii="Times New Roman" w:eastAsia="Times New Roman" w:hAnsi="Times New Roman" w:cs="Times New Roman"/>
          <w:sz w:val="23"/>
          <w:szCs w:val="23"/>
          <w:lang w:eastAsia="ru-RU"/>
        </w:rPr>
        <w:t>. Ежегодное выполнение мероприятий, направленных на повышение безопасности дорожного движения на дорогах г. Бодайбо привело к снижению аварийности с участием несовершеннолетних в районе детских дошкольных и школьных учреждений.</w:t>
      </w:r>
    </w:p>
    <w:p w:rsidR="00402FE7" w:rsidRPr="00465178" w:rsidRDefault="00061119" w:rsidP="002269D8">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Необходимо отметить, что работы по ремонту и содержанию автомобильных дорог на территории города осуществляются в соответствии с требованиями Приказа Министерства транспорта России от 16.11.2012 № 402 «Об утверждении Классификации работ по капитальному ремонту, ремонту и содержанию автомоб</w:t>
      </w:r>
      <w:r w:rsidR="008B774A" w:rsidRPr="00465178">
        <w:rPr>
          <w:rFonts w:ascii="Times New Roman" w:eastAsia="Times New Roman" w:hAnsi="Times New Roman" w:cs="Times New Roman"/>
          <w:sz w:val="23"/>
          <w:szCs w:val="23"/>
          <w:lang w:eastAsia="ru-RU"/>
        </w:rPr>
        <w:t xml:space="preserve">ильных дорог» (далее - Приказ). </w:t>
      </w:r>
      <w:r w:rsidR="006B6379" w:rsidRPr="00465178">
        <w:rPr>
          <w:rFonts w:ascii="Times New Roman" w:eastAsia="Times New Roman" w:hAnsi="Times New Roman" w:cs="Times New Roman"/>
          <w:sz w:val="23"/>
          <w:szCs w:val="23"/>
          <w:lang w:eastAsia="ru-RU"/>
        </w:rPr>
        <w:t>Проведение капитального ремонта высоко затратное меропри</w:t>
      </w:r>
      <w:r w:rsidR="008B774A" w:rsidRPr="00465178">
        <w:rPr>
          <w:rFonts w:ascii="Times New Roman" w:eastAsia="Times New Roman" w:hAnsi="Times New Roman" w:cs="Times New Roman"/>
          <w:sz w:val="23"/>
          <w:szCs w:val="23"/>
          <w:lang w:eastAsia="ru-RU"/>
        </w:rPr>
        <w:t xml:space="preserve">ятие не только за счет технологии проведения работ, но и за счет стоимости мероприятий по подготовке проектно-сметной документации и прохождения государственной экспертизы сметной стоимости. </w:t>
      </w:r>
      <w:r w:rsidRPr="00465178">
        <w:rPr>
          <w:rFonts w:ascii="Times New Roman" w:eastAsia="Times New Roman" w:hAnsi="Times New Roman" w:cs="Times New Roman"/>
          <w:sz w:val="23"/>
          <w:szCs w:val="23"/>
          <w:lang w:eastAsia="ru-RU"/>
        </w:rPr>
        <w:t>В связи с отсутствием достаточного объема средств дорожного фонда в бюджете Бодайбинск</w:t>
      </w:r>
      <w:r w:rsidR="008B774A" w:rsidRPr="00465178">
        <w:rPr>
          <w:rFonts w:ascii="Times New Roman" w:eastAsia="Times New Roman" w:hAnsi="Times New Roman" w:cs="Times New Roman"/>
          <w:sz w:val="23"/>
          <w:szCs w:val="23"/>
          <w:lang w:eastAsia="ru-RU"/>
        </w:rPr>
        <w:t xml:space="preserve">ого муниципального образования </w:t>
      </w:r>
      <w:r w:rsidRPr="00465178">
        <w:rPr>
          <w:rFonts w:ascii="Times New Roman" w:eastAsia="Times New Roman" w:hAnsi="Times New Roman" w:cs="Times New Roman"/>
          <w:sz w:val="23"/>
          <w:szCs w:val="23"/>
          <w:lang w:eastAsia="ru-RU"/>
        </w:rPr>
        <w:t xml:space="preserve">ежегодно проводятся мероприятия по текущему ремонту асфальтобетонного покрытия, проведение же мероприятий по капитальному ремонту с полным соответствием классификации работ, установленных Приказом потребует значительного увеличения расходов местного бюджета. </w:t>
      </w:r>
    </w:p>
    <w:p w:rsidR="00C86E48" w:rsidRPr="00465178" w:rsidRDefault="00C86E48" w:rsidP="002269D8">
      <w:pPr>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Задачи:</w:t>
      </w:r>
    </w:p>
    <w:p w:rsidR="00717AD9" w:rsidRPr="00465178" w:rsidRDefault="00717AD9" w:rsidP="002269D8">
      <w:pPr>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w:t>
      </w:r>
      <w:r w:rsidR="0010235A" w:rsidRPr="00465178">
        <w:rPr>
          <w:rFonts w:ascii="Times New Roman" w:hAnsi="Times New Roman" w:cs="Times New Roman"/>
          <w:sz w:val="23"/>
          <w:szCs w:val="23"/>
        </w:rPr>
        <w:t xml:space="preserve"> </w:t>
      </w:r>
      <w:r w:rsidR="00DE48E7" w:rsidRPr="00465178">
        <w:rPr>
          <w:rFonts w:ascii="Times New Roman" w:hAnsi="Times New Roman" w:cs="Times New Roman"/>
          <w:sz w:val="23"/>
          <w:szCs w:val="23"/>
        </w:rPr>
        <w:t>улучшение транспортно-эксплуатационного состояния существующей</w:t>
      </w:r>
      <w:r w:rsidR="00F468B8" w:rsidRPr="00465178">
        <w:rPr>
          <w:rFonts w:ascii="Times New Roman" w:hAnsi="Times New Roman" w:cs="Times New Roman"/>
          <w:sz w:val="23"/>
          <w:szCs w:val="23"/>
        </w:rPr>
        <w:t xml:space="preserve"> сети автомобильных </w:t>
      </w:r>
      <w:r w:rsidR="00790C23" w:rsidRPr="00465178">
        <w:rPr>
          <w:rFonts w:ascii="Times New Roman" w:hAnsi="Times New Roman" w:cs="Times New Roman"/>
          <w:sz w:val="23"/>
          <w:szCs w:val="23"/>
        </w:rPr>
        <w:t>дорог</w:t>
      </w:r>
      <w:r w:rsidR="00A562F6" w:rsidRPr="00465178">
        <w:rPr>
          <w:rFonts w:ascii="Times New Roman" w:hAnsi="Times New Roman" w:cs="Times New Roman"/>
          <w:sz w:val="23"/>
          <w:szCs w:val="23"/>
        </w:rPr>
        <w:t>,</w:t>
      </w:r>
      <w:r w:rsidR="00790C23" w:rsidRPr="00465178">
        <w:rPr>
          <w:rFonts w:ascii="Times New Roman" w:hAnsi="Times New Roman" w:cs="Times New Roman"/>
          <w:sz w:val="23"/>
          <w:szCs w:val="23"/>
        </w:rPr>
        <w:t xml:space="preserve"> а также искусственных дорожных сооружений на них</w:t>
      </w:r>
      <w:r w:rsidRPr="00465178">
        <w:rPr>
          <w:rFonts w:ascii="Times New Roman" w:hAnsi="Times New Roman" w:cs="Times New Roman"/>
          <w:sz w:val="23"/>
          <w:szCs w:val="23"/>
        </w:rPr>
        <w:t xml:space="preserve">; </w:t>
      </w:r>
    </w:p>
    <w:p w:rsidR="00C86E48" w:rsidRPr="00465178" w:rsidRDefault="00717AD9" w:rsidP="002269D8">
      <w:pPr>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 </w:t>
      </w:r>
      <w:r w:rsidR="00F468B8" w:rsidRPr="00465178">
        <w:rPr>
          <w:rFonts w:ascii="Times New Roman" w:hAnsi="Times New Roman" w:cs="Times New Roman"/>
          <w:sz w:val="23"/>
          <w:szCs w:val="23"/>
        </w:rPr>
        <w:t xml:space="preserve">повышение качества выполняемых </w:t>
      </w:r>
      <w:r w:rsidRPr="00465178">
        <w:rPr>
          <w:rFonts w:ascii="Times New Roman" w:hAnsi="Times New Roman" w:cs="Times New Roman"/>
          <w:sz w:val="23"/>
          <w:szCs w:val="23"/>
        </w:rPr>
        <w:t xml:space="preserve">дорожных работ; </w:t>
      </w:r>
    </w:p>
    <w:p w:rsidR="00C86E48" w:rsidRPr="00465178" w:rsidRDefault="00717AD9" w:rsidP="002269D8">
      <w:pPr>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 п</w:t>
      </w:r>
      <w:r w:rsidR="00C86E48" w:rsidRPr="00465178">
        <w:rPr>
          <w:rFonts w:ascii="Times New Roman" w:hAnsi="Times New Roman" w:cs="Times New Roman"/>
          <w:sz w:val="23"/>
          <w:szCs w:val="23"/>
        </w:rPr>
        <w:t>овышение безопасности дорожного движения.</w:t>
      </w:r>
    </w:p>
    <w:p w:rsidR="00C86E48" w:rsidRPr="00465178" w:rsidRDefault="00C86E48" w:rsidP="002269D8">
      <w:pPr>
        <w:spacing w:after="0" w:line="240" w:lineRule="auto"/>
        <w:ind w:firstLine="709"/>
        <w:jc w:val="both"/>
        <w:rPr>
          <w:rFonts w:ascii="Times New Roman" w:hAnsi="Times New Roman" w:cs="Times New Roman"/>
          <w:sz w:val="23"/>
          <w:szCs w:val="23"/>
        </w:rPr>
      </w:pPr>
    </w:p>
    <w:p w:rsidR="00D70568" w:rsidRPr="00465178" w:rsidRDefault="00F468B8" w:rsidP="00F468B8">
      <w:pPr>
        <w:pStyle w:val="ae"/>
        <w:ind w:firstLine="709"/>
        <w:rPr>
          <w:rFonts w:ascii="Times New Roman" w:hAnsi="Times New Roman" w:cs="Times New Roman"/>
          <w:b/>
          <w:sz w:val="23"/>
          <w:szCs w:val="23"/>
        </w:rPr>
      </w:pPr>
      <w:r w:rsidRPr="00465178">
        <w:rPr>
          <w:rFonts w:ascii="Times New Roman" w:hAnsi="Times New Roman" w:cs="Times New Roman"/>
          <w:b/>
          <w:sz w:val="23"/>
          <w:szCs w:val="23"/>
        </w:rPr>
        <w:t xml:space="preserve">2.8. </w:t>
      </w:r>
      <w:r w:rsidR="00D70568" w:rsidRPr="00465178">
        <w:rPr>
          <w:rFonts w:ascii="Times New Roman" w:hAnsi="Times New Roman" w:cs="Times New Roman"/>
          <w:b/>
          <w:sz w:val="23"/>
          <w:szCs w:val="23"/>
        </w:rPr>
        <w:t>Транспорт</w:t>
      </w:r>
    </w:p>
    <w:p w:rsidR="00402FE7" w:rsidRPr="00465178" w:rsidRDefault="00402FE7" w:rsidP="00F468B8">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Городской пассажирский транспорт является одной из подсистем города, от функционирования и развития которой зависит качество жизни населения.</w:t>
      </w:r>
    </w:p>
    <w:p w:rsidR="00F27457" w:rsidRPr="00465178" w:rsidRDefault="00F27457" w:rsidP="00F468B8">
      <w:pPr>
        <w:pStyle w:val="ae"/>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В соответствии со ст.14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целях обеспечения доступности транспортных услуг для населения уполномоченные органы исполнительной власти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 Кроме того, органы местного самоуправления устанавливают регулируемые тарифы на регулярные перевозки.</w:t>
      </w:r>
    </w:p>
    <w:p w:rsidR="00F27457" w:rsidRPr="00465178" w:rsidRDefault="00F27457" w:rsidP="002269D8">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Осуществление регулярных перевозок по регулируемым тарифам обеспечивается посредством заключения органом местного самоуправления муниципальных контрактов в </w:t>
      </w:r>
      <w:hyperlink r:id="rId12" w:history="1">
        <w:r w:rsidRPr="00465178">
          <w:rPr>
            <w:rFonts w:ascii="Times New Roman" w:eastAsia="Times New Roman" w:hAnsi="Times New Roman" w:cs="Times New Roman"/>
            <w:sz w:val="23"/>
            <w:szCs w:val="23"/>
            <w:lang w:eastAsia="ru-RU"/>
          </w:rPr>
          <w:t>порядке</w:t>
        </w:r>
      </w:hyperlink>
      <w:r w:rsidRPr="00465178">
        <w:rPr>
          <w:rFonts w:ascii="Times New Roman" w:eastAsia="Times New Roman" w:hAnsi="Times New Roman" w:cs="Times New Roman"/>
          <w:sz w:val="23"/>
          <w:szCs w:val="23"/>
          <w:lang w:eastAsia="ru-RU"/>
        </w:rPr>
        <w:t xml:space="preserve">, установленном </w:t>
      </w:r>
      <w:hyperlink r:id="rId13" w:history="1">
        <w:r w:rsidRPr="00465178">
          <w:rPr>
            <w:rFonts w:ascii="Times New Roman" w:eastAsia="Times New Roman" w:hAnsi="Times New Roman" w:cs="Times New Roman"/>
            <w:sz w:val="23"/>
            <w:szCs w:val="23"/>
            <w:lang w:eastAsia="ru-RU"/>
          </w:rPr>
          <w:t>законодательством</w:t>
        </w:r>
      </w:hyperlink>
      <w:r w:rsidRPr="00465178">
        <w:rPr>
          <w:rFonts w:ascii="Times New Roman" w:eastAsia="Times New Roman" w:hAnsi="Times New Roman" w:cs="Times New Roman"/>
          <w:sz w:val="23"/>
          <w:szCs w:val="23"/>
          <w:lang w:eastAsia="ru-RU"/>
        </w:rPr>
        <w:t xml:space="preserve"> Российской Федерации о контрактной системе в </w:t>
      </w:r>
      <w:r w:rsidRPr="00465178">
        <w:rPr>
          <w:rFonts w:ascii="Times New Roman" w:eastAsia="Times New Roman" w:hAnsi="Times New Roman" w:cs="Times New Roman"/>
          <w:sz w:val="23"/>
          <w:szCs w:val="23"/>
          <w:lang w:eastAsia="ru-RU"/>
        </w:rPr>
        <w:lastRenderedPageBreak/>
        <w:t>сфере закупок товаров, работ, услуг для обеспечения государственных и муниципальных нужд, с учетом положений настоящего Федерального закона.</w:t>
      </w:r>
    </w:p>
    <w:p w:rsidR="00F27457" w:rsidRPr="00465178" w:rsidRDefault="00F27457" w:rsidP="002269D8">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На территории города Бодайбо пассажирские перевозки осуществляются по регулярным маршрутам по регулируемым тарифам. </w:t>
      </w:r>
    </w:p>
    <w:p w:rsidR="00D46EE7" w:rsidRPr="00465178" w:rsidRDefault="00061119" w:rsidP="002269D8">
      <w:pPr>
        <w:spacing w:after="0"/>
        <w:ind w:firstLine="709"/>
        <w:jc w:val="both"/>
        <w:rPr>
          <w:rFonts w:ascii="Times New Roman" w:hAnsi="Times New Roman" w:cs="Times New Roman"/>
          <w:sz w:val="23"/>
          <w:szCs w:val="23"/>
        </w:rPr>
      </w:pPr>
      <w:r w:rsidRPr="00465178">
        <w:rPr>
          <w:rFonts w:ascii="Times New Roman" w:hAnsi="Times New Roman" w:cs="Times New Roman"/>
          <w:sz w:val="23"/>
          <w:szCs w:val="23"/>
        </w:rPr>
        <w:t>В городской черте действуют 3</w:t>
      </w:r>
      <w:r w:rsidR="00402FE7" w:rsidRPr="00465178">
        <w:rPr>
          <w:rFonts w:ascii="Times New Roman" w:hAnsi="Times New Roman" w:cs="Times New Roman"/>
          <w:sz w:val="23"/>
          <w:szCs w:val="23"/>
        </w:rPr>
        <w:t xml:space="preserve"> маршрута, в пригородном и сезонном (садоводческом)</w:t>
      </w:r>
      <w:r w:rsidR="00CC10DD" w:rsidRPr="00465178">
        <w:rPr>
          <w:rFonts w:ascii="Times New Roman" w:hAnsi="Times New Roman" w:cs="Times New Roman"/>
          <w:sz w:val="23"/>
          <w:szCs w:val="23"/>
        </w:rPr>
        <w:t xml:space="preserve"> сообщении действуют 2 маршрута.</w:t>
      </w:r>
    </w:p>
    <w:p w:rsidR="00CC10DD" w:rsidRPr="00465178" w:rsidRDefault="00CC10DD" w:rsidP="002269D8">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Основные проблемы, сложившиеся в области пассажирских перевозок: </w:t>
      </w:r>
    </w:p>
    <w:p w:rsidR="00CC10DD" w:rsidRPr="00465178" w:rsidRDefault="00CC10DD" w:rsidP="002269D8">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предприятие использует подвижной состав с высоким уровнем износа, следовательно, ставится под угрозу выполнение плана пассажирских перевозок;</w:t>
      </w:r>
    </w:p>
    <w:p w:rsidR="00CC10DD" w:rsidRPr="00465178" w:rsidRDefault="00CC10DD" w:rsidP="002269D8">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увеличиваются затраты на приобретение запасных частей для ремонта транспортных средств, что в конечном итоге приводит в росту стоимости услуг.</w:t>
      </w:r>
    </w:p>
    <w:p w:rsidR="00F27457" w:rsidRPr="00465178" w:rsidRDefault="003A56AD" w:rsidP="002269D8">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В настоящее время н</w:t>
      </w:r>
      <w:r w:rsidR="00F27457" w:rsidRPr="00465178">
        <w:rPr>
          <w:rFonts w:ascii="Times New Roman" w:eastAsia="Times New Roman" w:hAnsi="Times New Roman" w:cs="Times New Roman"/>
          <w:sz w:val="23"/>
          <w:szCs w:val="23"/>
          <w:lang w:eastAsia="ru-RU"/>
        </w:rPr>
        <w:t>арушен процесс функционирования основных фондов пассажирского транспорта. Недостаточные темпы обновления подвижного состава, высокая изношенность приводят к снижению уровня технической надежности и безопасности пассажирского транспорта. Инвестирование предприятий пассажирского транспорта практически отсутствует. Издержки при использовании подвижного состава, а также себестоимость перевозок пассажиров увеличиваются.</w:t>
      </w:r>
    </w:p>
    <w:p w:rsidR="00F27457" w:rsidRPr="00465178" w:rsidRDefault="00F27457" w:rsidP="002269D8">
      <w:pPr>
        <w:spacing w:after="0"/>
        <w:ind w:firstLine="709"/>
        <w:jc w:val="both"/>
        <w:rPr>
          <w:rFonts w:ascii="Times New Roman" w:hAnsi="Times New Roman" w:cs="Times New Roman"/>
          <w:sz w:val="23"/>
          <w:szCs w:val="23"/>
        </w:rPr>
      </w:pPr>
      <w:r w:rsidRPr="00465178">
        <w:rPr>
          <w:rFonts w:ascii="Times New Roman" w:hAnsi="Times New Roman" w:cs="Times New Roman"/>
          <w:sz w:val="23"/>
          <w:szCs w:val="23"/>
        </w:rPr>
        <w:t>Частично проблему удается решить за счет пр</w:t>
      </w:r>
      <w:r w:rsidR="00CC10DD" w:rsidRPr="00465178">
        <w:rPr>
          <w:rFonts w:ascii="Times New Roman" w:hAnsi="Times New Roman" w:cs="Times New Roman"/>
          <w:sz w:val="23"/>
          <w:szCs w:val="23"/>
        </w:rPr>
        <w:t xml:space="preserve">ивлечения бюджетных средств в </w:t>
      </w:r>
      <w:r w:rsidRPr="00465178">
        <w:rPr>
          <w:rFonts w:ascii="Times New Roman" w:hAnsi="Times New Roman" w:cs="Times New Roman"/>
          <w:sz w:val="23"/>
          <w:szCs w:val="23"/>
        </w:rPr>
        <w:t>2017 году приобретены 3 единицы автотранспортных средств:1 автобу</w:t>
      </w:r>
      <w:r w:rsidR="003E5B78" w:rsidRPr="00465178">
        <w:rPr>
          <w:rFonts w:ascii="Times New Roman" w:hAnsi="Times New Roman" w:cs="Times New Roman"/>
          <w:sz w:val="23"/>
          <w:szCs w:val="23"/>
        </w:rPr>
        <w:t xml:space="preserve">с для перевозки категории лиц </w:t>
      </w:r>
      <w:r w:rsidRPr="00465178">
        <w:rPr>
          <w:rFonts w:ascii="Times New Roman" w:hAnsi="Times New Roman" w:cs="Times New Roman"/>
          <w:sz w:val="23"/>
          <w:szCs w:val="23"/>
        </w:rPr>
        <w:t>с ограниченными возможностями на базе ПАЗ-32053 и 2 автобуса на базе ПАЗ-32054, в текущем году за счет средств проектов «Народные инициативы» приобретены еще 2 единицы. В течение ряда лет за счет средств бюджета осуществляется возмещение недополученных расходов предприятию перевозчику, возникающих вследствие применения льготного тарифа на пассажирских перевозках.</w:t>
      </w:r>
      <w:r w:rsidR="00AB04B5" w:rsidRPr="00465178">
        <w:rPr>
          <w:rFonts w:ascii="Times New Roman" w:hAnsi="Times New Roman" w:cs="Times New Roman"/>
          <w:sz w:val="23"/>
          <w:szCs w:val="23"/>
        </w:rPr>
        <w:t xml:space="preserve"> С января 2020 года </w:t>
      </w:r>
      <w:r w:rsidRPr="00465178">
        <w:rPr>
          <w:rFonts w:ascii="Times New Roman" w:hAnsi="Times New Roman" w:cs="Times New Roman"/>
          <w:sz w:val="23"/>
          <w:szCs w:val="23"/>
        </w:rPr>
        <w:t>экономически обоснованный тариф</w:t>
      </w:r>
      <w:r w:rsidR="00AB04B5" w:rsidRPr="00465178">
        <w:rPr>
          <w:rFonts w:ascii="Times New Roman" w:hAnsi="Times New Roman" w:cs="Times New Roman"/>
          <w:sz w:val="23"/>
          <w:szCs w:val="23"/>
        </w:rPr>
        <w:t xml:space="preserve"> составит 68</w:t>
      </w:r>
      <w:r w:rsidR="00F11587" w:rsidRPr="00465178">
        <w:rPr>
          <w:rFonts w:ascii="Times New Roman" w:hAnsi="Times New Roman" w:cs="Times New Roman"/>
          <w:sz w:val="23"/>
          <w:szCs w:val="23"/>
        </w:rPr>
        <w:t xml:space="preserve"> рублей, льготный тариф</w:t>
      </w:r>
      <w:r w:rsidR="00AB04B5" w:rsidRPr="00465178">
        <w:rPr>
          <w:rFonts w:ascii="Times New Roman" w:hAnsi="Times New Roman" w:cs="Times New Roman"/>
          <w:sz w:val="23"/>
          <w:szCs w:val="23"/>
        </w:rPr>
        <w:t xml:space="preserve"> останется на уровне 2019 года в размере</w:t>
      </w:r>
      <w:r w:rsidR="00F11587" w:rsidRPr="00465178">
        <w:rPr>
          <w:rFonts w:ascii="Times New Roman" w:hAnsi="Times New Roman" w:cs="Times New Roman"/>
          <w:sz w:val="23"/>
          <w:szCs w:val="23"/>
        </w:rPr>
        <w:t xml:space="preserve"> 35</w:t>
      </w:r>
      <w:r w:rsidRPr="00465178">
        <w:rPr>
          <w:rFonts w:ascii="Times New Roman" w:hAnsi="Times New Roman" w:cs="Times New Roman"/>
          <w:sz w:val="23"/>
          <w:szCs w:val="23"/>
        </w:rPr>
        <w:t xml:space="preserve"> рублей. </w:t>
      </w:r>
    </w:p>
    <w:p w:rsidR="00846EFC" w:rsidRPr="00465178" w:rsidRDefault="00846EFC" w:rsidP="00846EFC">
      <w:pPr>
        <w:pStyle w:val="aff0"/>
        <w:spacing w:before="0" w:after="0" w:afterAutospacing="0" w:line="240" w:lineRule="auto"/>
        <w:ind w:left="0" w:right="-2" w:firstLine="708"/>
        <w:jc w:val="both"/>
        <w:rPr>
          <w:rFonts w:ascii="Times New Roman" w:hAnsi="Times New Roman" w:cs="Times New Roman"/>
          <w:color w:val="auto"/>
          <w:sz w:val="23"/>
          <w:szCs w:val="23"/>
        </w:rPr>
      </w:pPr>
      <w:r w:rsidRPr="00465178">
        <w:rPr>
          <w:rFonts w:ascii="Times New Roman" w:hAnsi="Times New Roman" w:cs="Times New Roman"/>
          <w:color w:val="auto"/>
          <w:sz w:val="23"/>
          <w:szCs w:val="23"/>
        </w:rPr>
        <w:t>Организуя транспортное обслуживание населения, необходимо обладать достоверной информацией о потребности населения в транспортном обслуживании. В первую очередь необходимо знать:</w:t>
      </w:r>
    </w:p>
    <w:p w:rsidR="00846EFC" w:rsidRPr="00465178" w:rsidRDefault="00846EFC" w:rsidP="00846EFC">
      <w:pPr>
        <w:pStyle w:val="aff0"/>
        <w:spacing w:before="0" w:after="0" w:afterAutospacing="0" w:line="240" w:lineRule="auto"/>
        <w:ind w:left="0" w:right="-2" w:firstLine="375"/>
        <w:jc w:val="both"/>
        <w:rPr>
          <w:rFonts w:ascii="Times New Roman" w:hAnsi="Times New Roman" w:cs="Times New Roman"/>
          <w:color w:val="auto"/>
          <w:sz w:val="23"/>
          <w:szCs w:val="23"/>
        </w:rPr>
      </w:pPr>
      <w:r w:rsidRPr="00465178">
        <w:rPr>
          <w:rFonts w:ascii="Times New Roman" w:hAnsi="Times New Roman" w:cs="Times New Roman"/>
          <w:color w:val="auto"/>
          <w:sz w:val="23"/>
          <w:szCs w:val="23"/>
        </w:rPr>
        <w:tab/>
        <w:t>- о требуемом количестве и качестве услуг каждого вида транспорта;</w:t>
      </w:r>
    </w:p>
    <w:p w:rsidR="00846EFC" w:rsidRPr="00465178" w:rsidRDefault="00846EFC" w:rsidP="00846EFC">
      <w:pPr>
        <w:pStyle w:val="aff0"/>
        <w:spacing w:before="0" w:after="0" w:afterAutospacing="0" w:line="240" w:lineRule="auto"/>
        <w:ind w:left="0" w:right="-2" w:firstLine="375"/>
        <w:jc w:val="both"/>
        <w:rPr>
          <w:rFonts w:ascii="Times New Roman" w:hAnsi="Times New Roman" w:cs="Times New Roman"/>
          <w:color w:val="auto"/>
          <w:sz w:val="23"/>
          <w:szCs w:val="23"/>
        </w:rPr>
      </w:pPr>
      <w:r w:rsidRPr="00465178">
        <w:rPr>
          <w:rFonts w:ascii="Times New Roman" w:hAnsi="Times New Roman" w:cs="Times New Roman"/>
          <w:color w:val="auto"/>
          <w:sz w:val="23"/>
          <w:szCs w:val="23"/>
        </w:rPr>
        <w:tab/>
        <w:t>- о платёжеспособном спросе населения на эти услуги,</w:t>
      </w:r>
    </w:p>
    <w:p w:rsidR="00846EFC" w:rsidRPr="00465178" w:rsidRDefault="00846EFC" w:rsidP="00846EFC">
      <w:pPr>
        <w:pStyle w:val="aff0"/>
        <w:spacing w:before="0" w:after="0" w:afterAutospacing="0" w:line="240" w:lineRule="auto"/>
        <w:ind w:left="0" w:right="-2" w:firstLine="708"/>
        <w:jc w:val="both"/>
        <w:rPr>
          <w:rFonts w:ascii="Times New Roman" w:hAnsi="Times New Roman" w:cs="Times New Roman"/>
          <w:color w:val="auto"/>
          <w:sz w:val="23"/>
          <w:szCs w:val="23"/>
        </w:rPr>
      </w:pPr>
      <w:r w:rsidRPr="00465178">
        <w:rPr>
          <w:rFonts w:ascii="Times New Roman" w:hAnsi="Times New Roman" w:cs="Times New Roman"/>
          <w:color w:val="auto"/>
          <w:sz w:val="23"/>
          <w:szCs w:val="23"/>
        </w:rPr>
        <w:t>- о необходимых объёмах транспортных услуг на различных маршрутах;</w:t>
      </w:r>
    </w:p>
    <w:p w:rsidR="00846EFC" w:rsidRPr="00465178" w:rsidRDefault="00846EFC" w:rsidP="00846EFC">
      <w:pPr>
        <w:pStyle w:val="aff0"/>
        <w:spacing w:before="0" w:after="0" w:afterAutospacing="0" w:line="240" w:lineRule="auto"/>
        <w:ind w:left="0" w:right="-2" w:firstLine="708"/>
        <w:jc w:val="both"/>
        <w:rPr>
          <w:rFonts w:ascii="Times New Roman" w:hAnsi="Times New Roman" w:cs="Times New Roman"/>
          <w:color w:val="auto"/>
          <w:sz w:val="23"/>
          <w:szCs w:val="23"/>
        </w:rPr>
      </w:pPr>
      <w:r w:rsidRPr="00465178">
        <w:rPr>
          <w:rFonts w:ascii="Times New Roman" w:hAnsi="Times New Roman" w:cs="Times New Roman"/>
          <w:color w:val="auto"/>
          <w:sz w:val="23"/>
          <w:szCs w:val="23"/>
        </w:rPr>
        <w:t>- важнейшими сведениями являются распределение пассажиропотоков по часам суток, особенно в периоды пиковых нагрузок и по сезонам.</w:t>
      </w:r>
    </w:p>
    <w:p w:rsidR="00846EFC" w:rsidRPr="00465178" w:rsidRDefault="00846EFC" w:rsidP="00846EFC">
      <w:pPr>
        <w:pStyle w:val="aff0"/>
        <w:spacing w:before="0" w:after="0" w:afterAutospacing="0" w:line="240" w:lineRule="auto"/>
        <w:ind w:left="0" w:right="-2" w:firstLine="708"/>
        <w:jc w:val="both"/>
        <w:rPr>
          <w:rFonts w:ascii="Times New Roman" w:hAnsi="Times New Roman" w:cs="Times New Roman"/>
          <w:color w:val="auto"/>
          <w:sz w:val="23"/>
          <w:szCs w:val="23"/>
        </w:rPr>
      </w:pPr>
      <w:r w:rsidRPr="00465178">
        <w:rPr>
          <w:rFonts w:ascii="Times New Roman" w:hAnsi="Times New Roman" w:cs="Times New Roman"/>
          <w:color w:val="auto"/>
          <w:sz w:val="23"/>
          <w:szCs w:val="23"/>
        </w:rPr>
        <w:t>Главными источниками информации о потребностях населения в транспортных услу</w:t>
      </w:r>
      <w:r w:rsidR="003E5B78" w:rsidRPr="00465178">
        <w:rPr>
          <w:rFonts w:ascii="Times New Roman" w:hAnsi="Times New Roman" w:cs="Times New Roman"/>
          <w:color w:val="auto"/>
          <w:sz w:val="23"/>
          <w:szCs w:val="23"/>
        </w:rPr>
        <w:t>гах и пассажиропотоках являются</w:t>
      </w:r>
      <w:r w:rsidRPr="00465178">
        <w:rPr>
          <w:rFonts w:ascii="Times New Roman" w:hAnsi="Times New Roman" w:cs="Times New Roman"/>
          <w:color w:val="auto"/>
          <w:sz w:val="23"/>
          <w:szCs w:val="23"/>
        </w:rPr>
        <w:t xml:space="preserve"> обследования пассажиропотоков и данные их оперативного мониторинга.</w:t>
      </w:r>
    </w:p>
    <w:p w:rsidR="00846EFC" w:rsidRPr="00465178" w:rsidRDefault="00846EFC" w:rsidP="00846EFC">
      <w:pPr>
        <w:pStyle w:val="aff0"/>
        <w:spacing w:before="0" w:after="0" w:afterAutospacing="0" w:line="240" w:lineRule="auto"/>
        <w:ind w:left="0" w:right="-2" w:firstLine="708"/>
        <w:jc w:val="both"/>
        <w:rPr>
          <w:rFonts w:ascii="Times New Roman" w:hAnsi="Times New Roman" w:cs="Times New Roman"/>
          <w:color w:val="auto"/>
          <w:sz w:val="23"/>
          <w:szCs w:val="23"/>
        </w:rPr>
      </w:pPr>
      <w:r w:rsidRPr="00465178">
        <w:rPr>
          <w:rFonts w:ascii="Times New Roman" w:hAnsi="Times New Roman" w:cs="Times New Roman"/>
          <w:color w:val="auto"/>
          <w:sz w:val="23"/>
          <w:szCs w:val="23"/>
        </w:rPr>
        <w:t>Пользователи услуг пассажирского транспорта должны иметь возможность получать всю необходимую для них информацию о работе транспорта (интервалах движения ТС, времени работы маршрута и др.).</w:t>
      </w:r>
    </w:p>
    <w:p w:rsidR="00846EFC" w:rsidRPr="00465178" w:rsidRDefault="009360C0" w:rsidP="003E5B78">
      <w:pPr>
        <w:pStyle w:val="aff0"/>
        <w:spacing w:before="0" w:after="0" w:afterAutospacing="0" w:line="240" w:lineRule="auto"/>
        <w:ind w:left="0" w:right="-2" w:firstLine="708"/>
        <w:jc w:val="both"/>
        <w:rPr>
          <w:rFonts w:ascii="Times New Roman" w:hAnsi="Times New Roman" w:cs="Times New Roman"/>
          <w:color w:val="auto"/>
          <w:sz w:val="23"/>
          <w:szCs w:val="23"/>
        </w:rPr>
      </w:pPr>
      <w:r w:rsidRPr="00465178">
        <w:rPr>
          <w:rStyle w:val="aff1"/>
          <w:rFonts w:ascii="Times New Roman" w:hAnsi="Times New Roman" w:cs="Times New Roman"/>
          <w:b w:val="0"/>
          <w:color w:val="auto"/>
          <w:sz w:val="23"/>
          <w:szCs w:val="23"/>
        </w:rPr>
        <w:t xml:space="preserve">В целях </w:t>
      </w:r>
      <w:r w:rsidRPr="00465178">
        <w:rPr>
          <w:rFonts w:ascii="Times New Roman" w:hAnsi="Times New Roman" w:cs="Times New Roman"/>
          <w:color w:val="auto"/>
          <w:sz w:val="23"/>
          <w:szCs w:val="23"/>
        </w:rPr>
        <w:t>повышения</w:t>
      </w:r>
      <w:r w:rsidR="00846EFC" w:rsidRPr="00465178">
        <w:rPr>
          <w:rFonts w:ascii="Times New Roman" w:hAnsi="Times New Roman" w:cs="Times New Roman"/>
          <w:color w:val="auto"/>
          <w:sz w:val="23"/>
          <w:szCs w:val="23"/>
        </w:rPr>
        <w:t xml:space="preserve"> качества обслу</w:t>
      </w:r>
      <w:r w:rsidRPr="00465178">
        <w:rPr>
          <w:rFonts w:ascii="Times New Roman" w:hAnsi="Times New Roman" w:cs="Times New Roman"/>
          <w:color w:val="auto"/>
          <w:sz w:val="23"/>
          <w:szCs w:val="23"/>
        </w:rPr>
        <w:t>живания пассажиров и обеспечения</w:t>
      </w:r>
      <w:r w:rsidR="00846EFC" w:rsidRPr="00465178">
        <w:rPr>
          <w:rFonts w:ascii="Times New Roman" w:hAnsi="Times New Roman" w:cs="Times New Roman"/>
          <w:color w:val="auto"/>
          <w:sz w:val="23"/>
          <w:szCs w:val="23"/>
        </w:rPr>
        <w:t xml:space="preserve"> эффективного и</w:t>
      </w:r>
      <w:r w:rsidRPr="00465178">
        <w:rPr>
          <w:rFonts w:ascii="Times New Roman" w:hAnsi="Times New Roman" w:cs="Times New Roman"/>
          <w:color w:val="auto"/>
          <w:sz w:val="23"/>
          <w:szCs w:val="23"/>
        </w:rPr>
        <w:t>спользования подвижного состава проводятся о</w:t>
      </w:r>
      <w:r w:rsidR="00846EFC" w:rsidRPr="00465178">
        <w:rPr>
          <w:rFonts w:ascii="Times New Roman" w:hAnsi="Times New Roman" w:cs="Times New Roman"/>
          <w:color w:val="auto"/>
          <w:sz w:val="23"/>
          <w:szCs w:val="23"/>
        </w:rPr>
        <w:t>бследования пассажиропотоков</w:t>
      </w:r>
      <w:r w:rsidR="00846EFC" w:rsidRPr="00465178">
        <w:rPr>
          <w:rStyle w:val="aff1"/>
          <w:rFonts w:ascii="Times New Roman" w:hAnsi="Times New Roman" w:cs="Times New Roman"/>
          <w:b w:val="0"/>
          <w:iCs/>
          <w:color w:val="auto"/>
          <w:sz w:val="23"/>
          <w:szCs w:val="23"/>
        </w:rPr>
        <w:t xml:space="preserve"> </w:t>
      </w:r>
      <w:r w:rsidRPr="00465178">
        <w:rPr>
          <w:rFonts w:ascii="Times New Roman" w:hAnsi="Times New Roman" w:cs="Times New Roman"/>
          <w:color w:val="auto"/>
          <w:sz w:val="23"/>
          <w:szCs w:val="23"/>
        </w:rPr>
        <w:t>на маршрутах.</w:t>
      </w:r>
    </w:p>
    <w:p w:rsidR="00846EFC" w:rsidRPr="00465178" w:rsidRDefault="00846EFC" w:rsidP="009360C0">
      <w:pPr>
        <w:pStyle w:val="aff0"/>
        <w:spacing w:before="0" w:after="0" w:afterAutospacing="0" w:line="240" w:lineRule="auto"/>
        <w:ind w:left="0" w:right="-2" w:firstLine="708"/>
        <w:jc w:val="both"/>
        <w:rPr>
          <w:rFonts w:ascii="Times New Roman" w:hAnsi="Times New Roman" w:cs="Times New Roman"/>
          <w:color w:val="auto"/>
          <w:sz w:val="23"/>
          <w:szCs w:val="23"/>
        </w:rPr>
      </w:pPr>
      <w:r w:rsidRPr="00465178">
        <w:rPr>
          <w:rStyle w:val="aff1"/>
          <w:rFonts w:ascii="Times New Roman" w:hAnsi="Times New Roman" w:cs="Times New Roman"/>
          <w:b w:val="0"/>
          <w:color w:val="auto"/>
          <w:sz w:val="23"/>
          <w:szCs w:val="23"/>
        </w:rPr>
        <w:t>Главными целями обследований являются:</w:t>
      </w:r>
    </w:p>
    <w:p w:rsidR="00846EFC" w:rsidRPr="00465178" w:rsidRDefault="00846EFC" w:rsidP="009360C0">
      <w:pPr>
        <w:pStyle w:val="aff0"/>
        <w:spacing w:before="0" w:after="0" w:afterAutospacing="0" w:line="240" w:lineRule="auto"/>
        <w:ind w:left="0" w:right="-2" w:firstLine="708"/>
        <w:jc w:val="both"/>
        <w:rPr>
          <w:rFonts w:ascii="Times New Roman" w:hAnsi="Times New Roman" w:cs="Times New Roman"/>
          <w:color w:val="auto"/>
          <w:sz w:val="23"/>
          <w:szCs w:val="23"/>
        </w:rPr>
      </w:pPr>
      <w:r w:rsidRPr="00465178">
        <w:rPr>
          <w:rFonts w:ascii="Times New Roman" w:hAnsi="Times New Roman" w:cs="Times New Roman"/>
          <w:color w:val="auto"/>
          <w:sz w:val="23"/>
          <w:szCs w:val="23"/>
        </w:rPr>
        <w:t xml:space="preserve">- определение объёмов перевозок пассажиров, в </w:t>
      </w:r>
      <w:proofErr w:type="spellStart"/>
      <w:r w:rsidRPr="00465178">
        <w:rPr>
          <w:rFonts w:ascii="Times New Roman" w:hAnsi="Times New Roman" w:cs="Times New Roman"/>
          <w:color w:val="auto"/>
          <w:sz w:val="23"/>
          <w:szCs w:val="23"/>
        </w:rPr>
        <w:t>т.ч</w:t>
      </w:r>
      <w:proofErr w:type="spellEnd"/>
      <w:r w:rsidRPr="00465178">
        <w:rPr>
          <w:rFonts w:ascii="Times New Roman" w:hAnsi="Times New Roman" w:cs="Times New Roman"/>
          <w:color w:val="auto"/>
          <w:sz w:val="23"/>
          <w:szCs w:val="23"/>
        </w:rPr>
        <w:t>. льготных категорий;</w:t>
      </w:r>
    </w:p>
    <w:p w:rsidR="00846EFC" w:rsidRPr="00465178" w:rsidRDefault="00846EFC" w:rsidP="009360C0">
      <w:pPr>
        <w:pStyle w:val="aff0"/>
        <w:spacing w:before="0" w:after="0" w:afterAutospacing="0" w:line="240" w:lineRule="auto"/>
        <w:ind w:left="0" w:right="-2" w:firstLine="708"/>
        <w:jc w:val="both"/>
        <w:rPr>
          <w:rFonts w:ascii="Times New Roman" w:hAnsi="Times New Roman" w:cs="Times New Roman"/>
          <w:color w:val="auto"/>
          <w:sz w:val="23"/>
          <w:szCs w:val="23"/>
        </w:rPr>
      </w:pPr>
      <w:r w:rsidRPr="00465178">
        <w:rPr>
          <w:rFonts w:ascii="Times New Roman" w:hAnsi="Times New Roman" w:cs="Times New Roman"/>
          <w:color w:val="auto"/>
          <w:sz w:val="23"/>
          <w:szCs w:val="23"/>
        </w:rPr>
        <w:t>- установление средней дальности поездки пассажиров;</w:t>
      </w:r>
    </w:p>
    <w:p w:rsidR="00846EFC" w:rsidRPr="00465178" w:rsidRDefault="00846EFC" w:rsidP="009360C0">
      <w:pPr>
        <w:pStyle w:val="aff0"/>
        <w:spacing w:before="0" w:after="0" w:afterAutospacing="0" w:line="240" w:lineRule="auto"/>
        <w:ind w:left="0" w:right="-2" w:firstLine="708"/>
        <w:jc w:val="both"/>
        <w:rPr>
          <w:rFonts w:ascii="Times New Roman" w:hAnsi="Times New Roman" w:cs="Times New Roman"/>
          <w:color w:val="auto"/>
          <w:sz w:val="23"/>
          <w:szCs w:val="23"/>
        </w:rPr>
      </w:pPr>
      <w:r w:rsidRPr="00465178">
        <w:rPr>
          <w:rFonts w:ascii="Times New Roman" w:hAnsi="Times New Roman" w:cs="Times New Roman"/>
          <w:color w:val="auto"/>
          <w:sz w:val="23"/>
          <w:szCs w:val="23"/>
        </w:rPr>
        <w:t>- необходимость или целесообразность изменения маршрутной схемы пассажирского транспорта;</w:t>
      </w:r>
    </w:p>
    <w:p w:rsidR="00846EFC" w:rsidRPr="00465178" w:rsidRDefault="00846EFC" w:rsidP="009360C0">
      <w:pPr>
        <w:pStyle w:val="aff0"/>
        <w:spacing w:before="0" w:after="0" w:afterAutospacing="0" w:line="240" w:lineRule="auto"/>
        <w:ind w:left="0" w:right="-2" w:firstLine="708"/>
        <w:jc w:val="both"/>
        <w:rPr>
          <w:rFonts w:ascii="Times New Roman" w:hAnsi="Times New Roman" w:cs="Times New Roman"/>
          <w:color w:val="auto"/>
          <w:sz w:val="23"/>
          <w:szCs w:val="23"/>
        </w:rPr>
      </w:pPr>
      <w:r w:rsidRPr="00465178">
        <w:rPr>
          <w:rFonts w:ascii="Times New Roman" w:hAnsi="Times New Roman" w:cs="Times New Roman"/>
          <w:color w:val="auto"/>
          <w:sz w:val="23"/>
          <w:szCs w:val="23"/>
        </w:rPr>
        <w:t>- выбор типажа и графиков движения ТС на маршрутах, обеспечивающих заданный уровень качества транспортного обслуживания;</w:t>
      </w:r>
    </w:p>
    <w:p w:rsidR="00846EFC" w:rsidRPr="00465178" w:rsidRDefault="00846EFC" w:rsidP="009360C0">
      <w:pPr>
        <w:pStyle w:val="aff0"/>
        <w:spacing w:before="0" w:after="0" w:afterAutospacing="0" w:line="240" w:lineRule="auto"/>
        <w:ind w:left="0" w:right="-2" w:firstLine="708"/>
        <w:jc w:val="both"/>
        <w:rPr>
          <w:rFonts w:ascii="Times New Roman" w:hAnsi="Times New Roman" w:cs="Times New Roman"/>
          <w:iCs/>
          <w:color w:val="auto"/>
          <w:sz w:val="23"/>
          <w:szCs w:val="23"/>
        </w:rPr>
      </w:pPr>
      <w:r w:rsidRPr="00465178">
        <w:rPr>
          <w:rStyle w:val="aff1"/>
          <w:rFonts w:ascii="Times New Roman" w:hAnsi="Times New Roman" w:cs="Times New Roman"/>
          <w:b w:val="0"/>
          <w:iCs/>
          <w:color w:val="auto"/>
          <w:sz w:val="23"/>
          <w:szCs w:val="23"/>
        </w:rPr>
        <w:t>Условия,</w:t>
      </w:r>
      <w:r w:rsidR="009360C0" w:rsidRPr="00465178">
        <w:rPr>
          <w:rStyle w:val="aff1"/>
          <w:rFonts w:ascii="Times New Roman" w:hAnsi="Times New Roman" w:cs="Times New Roman"/>
          <w:b w:val="0"/>
          <w:iCs/>
          <w:color w:val="auto"/>
          <w:sz w:val="23"/>
          <w:szCs w:val="23"/>
        </w:rPr>
        <w:t xml:space="preserve"> </w:t>
      </w:r>
      <w:r w:rsidRPr="00465178">
        <w:rPr>
          <w:rFonts w:ascii="Times New Roman" w:hAnsi="Times New Roman" w:cs="Times New Roman"/>
          <w:iCs/>
          <w:color w:val="auto"/>
          <w:sz w:val="23"/>
          <w:szCs w:val="23"/>
        </w:rPr>
        <w:t>при которых требуется проводить обследования пассажиропотоков:</w:t>
      </w:r>
    </w:p>
    <w:p w:rsidR="00846EFC" w:rsidRPr="00465178" w:rsidRDefault="00846EFC" w:rsidP="009360C0">
      <w:pPr>
        <w:pStyle w:val="aff0"/>
        <w:spacing w:before="0" w:after="0" w:afterAutospacing="0" w:line="240" w:lineRule="auto"/>
        <w:ind w:left="0" w:right="-2" w:firstLine="708"/>
        <w:jc w:val="both"/>
        <w:rPr>
          <w:rFonts w:ascii="Times New Roman" w:hAnsi="Times New Roman" w:cs="Times New Roman"/>
          <w:iCs/>
          <w:color w:val="auto"/>
          <w:sz w:val="23"/>
          <w:szCs w:val="23"/>
        </w:rPr>
      </w:pPr>
      <w:r w:rsidRPr="00465178">
        <w:rPr>
          <w:rFonts w:ascii="Times New Roman" w:hAnsi="Times New Roman" w:cs="Times New Roman"/>
          <w:iCs/>
          <w:color w:val="auto"/>
          <w:sz w:val="23"/>
          <w:szCs w:val="23"/>
        </w:rPr>
        <w:t>-</w:t>
      </w:r>
      <w:r w:rsidR="003E5B78" w:rsidRPr="00465178">
        <w:rPr>
          <w:rFonts w:ascii="Times New Roman" w:hAnsi="Times New Roman" w:cs="Times New Roman"/>
          <w:iCs/>
          <w:color w:val="auto"/>
          <w:sz w:val="23"/>
          <w:szCs w:val="23"/>
        </w:rPr>
        <w:t xml:space="preserve"> </w:t>
      </w:r>
      <w:r w:rsidRPr="00465178">
        <w:rPr>
          <w:rFonts w:ascii="Times New Roman" w:hAnsi="Times New Roman" w:cs="Times New Roman"/>
          <w:iCs/>
          <w:color w:val="auto"/>
          <w:sz w:val="23"/>
          <w:szCs w:val="23"/>
        </w:rPr>
        <w:t xml:space="preserve">возникновение </w:t>
      </w:r>
      <w:r w:rsidRPr="00465178">
        <w:rPr>
          <w:rStyle w:val="aff1"/>
          <w:rFonts w:ascii="Times New Roman" w:hAnsi="Times New Roman" w:cs="Times New Roman"/>
          <w:b w:val="0"/>
          <w:iCs/>
          <w:color w:val="auto"/>
          <w:sz w:val="23"/>
          <w:szCs w:val="23"/>
        </w:rPr>
        <w:t>резких</w:t>
      </w:r>
      <w:r w:rsidR="009360C0" w:rsidRPr="00465178">
        <w:rPr>
          <w:rStyle w:val="aff1"/>
          <w:rFonts w:ascii="Times New Roman" w:hAnsi="Times New Roman" w:cs="Times New Roman"/>
          <w:b w:val="0"/>
          <w:iCs/>
          <w:color w:val="auto"/>
          <w:sz w:val="23"/>
          <w:szCs w:val="23"/>
        </w:rPr>
        <w:t xml:space="preserve"> </w:t>
      </w:r>
      <w:r w:rsidRPr="00465178">
        <w:rPr>
          <w:rFonts w:ascii="Times New Roman" w:hAnsi="Times New Roman" w:cs="Times New Roman"/>
          <w:iCs/>
          <w:color w:val="auto"/>
          <w:sz w:val="23"/>
          <w:szCs w:val="23"/>
        </w:rPr>
        <w:t>изменений пассажиропотока;</w:t>
      </w:r>
    </w:p>
    <w:p w:rsidR="00846EFC" w:rsidRPr="00465178" w:rsidRDefault="00846EFC" w:rsidP="009360C0">
      <w:pPr>
        <w:pStyle w:val="aff0"/>
        <w:spacing w:before="0" w:after="0" w:afterAutospacing="0" w:line="240" w:lineRule="auto"/>
        <w:ind w:left="0" w:right="-2" w:firstLine="708"/>
        <w:jc w:val="both"/>
        <w:rPr>
          <w:rFonts w:ascii="Times New Roman" w:hAnsi="Times New Roman" w:cs="Times New Roman"/>
          <w:iCs/>
          <w:color w:val="auto"/>
          <w:sz w:val="23"/>
          <w:szCs w:val="23"/>
        </w:rPr>
      </w:pPr>
      <w:r w:rsidRPr="00465178">
        <w:rPr>
          <w:rFonts w:ascii="Times New Roman" w:hAnsi="Times New Roman" w:cs="Times New Roman"/>
          <w:iCs/>
          <w:color w:val="auto"/>
          <w:sz w:val="23"/>
          <w:szCs w:val="23"/>
        </w:rPr>
        <w:t>-</w:t>
      </w:r>
      <w:r w:rsidR="003E5B78" w:rsidRPr="00465178">
        <w:rPr>
          <w:rFonts w:ascii="Times New Roman" w:hAnsi="Times New Roman" w:cs="Times New Roman"/>
          <w:iCs/>
          <w:color w:val="auto"/>
          <w:sz w:val="23"/>
          <w:szCs w:val="23"/>
        </w:rPr>
        <w:t xml:space="preserve"> </w:t>
      </w:r>
      <w:r w:rsidRPr="00465178">
        <w:rPr>
          <w:rFonts w:ascii="Times New Roman" w:hAnsi="Times New Roman" w:cs="Times New Roman"/>
          <w:iCs/>
          <w:color w:val="auto"/>
          <w:sz w:val="23"/>
          <w:szCs w:val="23"/>
        </w:rPr>
        <w:t>замена</w:t>
      </w:r>
      <w:r w:rsidR="009360C0" w:rsidRPr="00465178">
        <w:rPr>
          <w:rFonts w:ascii="Times New Roman" w:hAnsi="Times New Roman" w:cs="Times New Roman"/>
          <w:iCs/>
          <w:color w:val="auto"/>
          <w:sz w:val="23"/>
          <w:szCs w:val="23"/>
        </w:rPr>
        <w:t xml:space="preserve"> </w:t>
      </w:r>
      <w:r w:rsidRPr="00465178">
        <w:rPr>
          <w:rStyle w:val="aff1"/>
          <w:rFonts w:ascii="Times New Roman" w:hAnsi="Times New Roman" w:cs="Times New Roman"/>
          <w:b w:val="0"/>
          <w:iCs/>
          <w:color w:val="auto"/>
          <w:sz w:val="23"/>
          <w:szCs w:val="23"/>
        </w:rPr>
        <w:t>подвижного состава</w:t>
      </w:r>
      <w:r w:rsidR="009360C0" w:rsidRPr="00465178">
        <w:rPr>
          <w:rStyle w:val="aff1"/>
          <w:rFonts w:ascii="Times New Roman" w:hAnsi="Times New Roman" w:cs="Times New Roman"/>
          <w:b w:val="0"/>
          <w:iCs/>
          <w:color w:val="auto"/>
          <w:sz w:val="23"/>
          <w:szCs w:val="23"/>
        </w:rPr>
        <w:t xml:space="preserve"> </w:t>
      </w:r>
      <w:r w:rsidRPr="00465178">
        <w:rPr>
          <w:rFonts w:ascii="Times New Roman" w:hAnsi="Times New Roman" w:cs="Times New Roman"/>
          <w:iCs/>
          <w:color w:val="auto"/>
          <w:sz w:val="23"/>
          <w:szCs w:val="23"/>
        </w:rPr>
        <w:t>одного типа на другой;</w:t>
      </w:r>
    </w:p>
    <w:p w:rsidR="00846EFC" w:rsidRPr="00465178" w:rsidRDefault="00846EFC" w:rsidP="009360C0">
      <w:pPr>
        <w:pStyle w:val="aff0"/>
        <w:spacing w:before="0" w:after="0" w:afterAutospacing="0" w:line="240" w:lineRule="auto"/>
        <w:ind w:left="0" w:right="-2" w:firstLine="708"/>
        <w:jc w:val="both"/>
        <w:rPr>
          <w:rFonts w:ascii="Times New Roman" w:hAnsi="Times New Roman" w:cs="Times New Roman"/>
          <w:iCs/>
          <w:color w:val="auto"/>
          <w:sz w:val="23"/>
          <w:szCs w:val="23"/>
        </w:rPr>
      </w:pPr>
      <w:r w:rsidRPr="00465178">
        <w:rPr>
          <w:rFonts w:ascii="Times New Roman" w:hAnsi="Times New Roman" w:cs="Times New Roman"/>
          <w:iCs/>
          <w:color w:val="auto"/>
          <w:sz w:val="23"/>
          <w:szCs w:val="23"/>
        </w:rPr>
        <w:t>-</w:t>
      </w:r>
      <w:r w:rsidR="003E5B78" w:rsidRPr="00465178">
        <w:rPr>
          <w:rFonts w:ascii="Times New Roman" w:hAnsi="Times New Roman" w:cs="Times New Roman"/>
          <w:iCs/>
          <w:color w:val="auto"/>
          <w:sz w:val="23"/>
          <w:szCs w:val="23"/>
        </w:rPr>
        <w:t xml:space="preserve"> </w:t>
      </w:r>
      <w:r w:rsidRPr="00465178">
        <w:rPr>
          <w:rFonts w:ascii="Times New Roman" w:hAnsi="Times New Roman" w:cs="Times New Roman"/>
          <w:iCs/>
          <w:color w:val="auto"/>
          <w:sz w:val="23"/>
          <w:szCs w:val="23"/>
        </w:rPr>
        <w:t xml:space="preserve">открытие </w:t>
      </w:r>
      <w:r w:rsidRPr="00465178">
        <w:rPr>
          <w:rStyle w:val="aff1"/>
          <w:rFonts w:ascii="Times New Roman" w:hAnsi="Times New Roman" w:cs="Times New Roman"/>
          <w:b w:val="0"/>
          <w:iCs/>
          <w:color w:val="auto"/>
          <w:sz w:val="23"/>
          <w:szCs w:val="23"/>
        </w:rPr>
        <w:t>новых</w:t>
      </w:r>
      <w:r w:rsidRPr="00465178">
        <w:rPr>
          <w:rFonts w:ascii="Times New Roman" w:hAnsi="Times New Roman" w:cs="Times New Roman"/>
          <w:iCs/>
          <w:color w:val="auto"/>
          <w:sz w:val="23"/>
          <w:szCs w:val="23"/>
        </w:rPr>
        <w:t xml:space="preserve"> маршрутов. </w:t>
      </w:r>
    </w:p>
    <w:p w:rsidR="009360C0" w:rsidRPr="00465178" w:rsidRDefault="009360C0" w:rsidP="009360C0">
      <w:pPr>
        <w:pStyle w:val="aff0"/>
        <w:spacing w:before="0" w:after="0" w:afterAutospacing="0" w:line="240" w:lineRule="auto"/>
        <w:ind w:left="0" w:right="0" w:firstLine="708"/>
        <w:jc w:val="both"/>
        <w:rPr>
          <w:rFonts w:ascii="Times New Roman" w:hAnsi="Times New Roman" w:cs="Times New Roman"/>
          <w:iCs/>
          <w:color w:val="auto"/>
          <w:sz w:val="23"/>
          <w:szCs w:val="23"/>
        </w:rPr>
      </w:pPr>
      <w:r w:rsidRPr="00465178">
        <w:rPr>
          <w:rFonts w:ascii="Times New Roman" w:hAnsi="Times New Roman" w:cs="Times New Roman"/>
          <w:iCs/>
          <w:color w:val="auto"/>
          <w:sz w:val="23"/>
          <w:szCs w:val="23"/>
        </w:rPr>
        <w:lastRenderedPageBreak/>
        <w:t>Сплошное</w:t>
      </w:r>
      <w:r w:rsidRPr="00465178">
        <w:rPr>
          <w:rStyle w:val="aff1"/>
          <w:rFonts w:ascii="Times New Roman" w:hAnsi="Times New Roman" w:cs="Times New Roman"/>
          <w:iCs/>
          <w:color w:val="auto"/>
          <w:sz w:val="23"/>
          <w:szCs w:val="23"/>
        </w:rPr>
        <w:t xml:space="preserve"> </w:t>
      </w:r>
      <w:r w:rsidRPr="00465178">
        <w:rPr>
          <w:rFonts w:ascii="Times New Roman" w:hAnsi="Times New Roman" w:cs="Times New Roman"/>
          <w:iCs/>
          <w:color w:val="auto"/>
          <w:sz w:val="23"/>
          <w:szCs w:val="23"/>
        </w:rPr>
        <w:t>обследование на всей городской, пригородной и междугородной маршрутной сети – провод</w:t>
      </w:r>
      <w:r w:rsidR="003E5B78" w:rsidRPr="00465178">
        <w:rPr>
          <w:rFonts w:ascii="Times New Roman" w:hAnsi="Times New Roman" w:cs="Times New Roman"/>
          <w:iCs/>
          <w:color w:val="auto"/>
          <w:sz w:val="23"/>
          <w:szCs w:val="23"/>
        </w:rPr>
        <w:t>ит</w:t>
      </w:r>
      <w:r w:rsidRPr="00465178">
        <w:rPr>
          <w:rFonts w:ascii="Times New Roman" w:hAnsi="Times New Roman" w:cs="Times New Roman"/>
          <w:iCs/>
          <w:color w:val="auto"/>
          <w:sz w:val="23"/>
          <w:szCs w:val="23"/>
        </w:rPr>
        <w:t xml:space="preserve">ся не реже </w:t>
      </w:r>
      <w:r w:rsidRPr="00465178">
        <w:rPr>
          <w:rStyle w:val="aff1"/>
          <w:rFonts w:ascii="Times New Roman" w:hAnsi="Times New Roman" w:cs="Times New Roman"/>
          <w:b w:val="0"/>
          <w:iCs/>
          <w:color w:val="auto"/>
          <w:sz w:val="23"/>
          <w:szCs w:val="23"/>
        </w:rPr>
        <w:t>одного раза в три года</w:t>
      </w:r>
      <w:r w:rsidRPr="00465178">
        <w:rPr>
          <w:rFonts w:ascii="Times New Roman" w:hAnsi="Times New Roman" w:cs="Times New Roman"/>
          <w:iCs/>
          <w:color w:val="auto"/>
          <w:sz w:val="23"/>
          <w:szCs w:val="23"/>
        </w:rPr>
        <w:t xml:space="preserve"> на всех видах городско</w:t>
      </w:r>
      <w:r w:rsidR="003E5B78" w:rsidRPr="00465178">
        <w:rPr>
          <w:rFonts w:ascii="Times New Roman" w:hAnsi="Times New Roman" w:cs="Times New Roman"/>
          <w:iCs/>
          <w:color w:val="auto"/>
          <w:sz w:val="23"/>
          <w:szCs w:val="23"/>
        </w:rPr>
        <w:t>го или внегородского транспорта.</w:t>
      </w:r>
    </w:p>
    <w:p w:rsidR="009360C0" w:rsidRPr="00465178" w:rsidRDefault="009360C0" w:rsidP="009360C0">
      <w:pPr>
        <w:pStyle w:val="aff0"/>
        <w:spacing w:before="0" w:after="0" w:afterAutospacing="0" w:line="240" w:lineRule="auto"/>
        <w:ind w:left="0" w:right="0" w:firstLine="708"/>
        <w:jc w:val="both"/>
        <w:rPr>
          <w:rFonts w:ascii="Times New Roman" w:hAnsi="Times New Roman" w:cs="Times New Roman"/>
          <w:iCs/>
          <w:color w:val="auto"/>
          <w:sz w:val="23"/>
          <w:szCs w:val="23"/>
        </w:rPr>
      </w:pPr>
      <w:r w:rsidRPr="00465178">
        <w:rPr>
          <w:rStyle w:val="aff1"/>
          <w:rFonts w:ascii="Times New Roman" w:hAnsi="Times New Roman" w:cs="Times New Roman"/>
          <w:b w:val="0"/>
          <w:iCs/>
          <w:color w:val="auto"/>
          <w:sz w:val="23"/>
          <w:szCs w:val="23"/>
        </w:rPr>
        <w:t>Последнее обследование пассажиропотока осуществлялось в 2018 году, по итогам обследования наблюдалось снижение пассажиропотока по двум городским маршрутам (№№1,2)</w:t>
      </w:r>
      <w:r w:rsidR="003E5B78" w:rsidRPr="00465178">
        <w:rPr>
          <w:rStyle w:val="aff1"/>
          <w:rFonts w:ascii="Times New Roman" w:hAnsi="Times New Roman" w:cs="Times New Roman"/>
          <w:b w:val="0"/>
          <w:iCs/>
          <w:color w:val="auto"/>
          <w:sz w:val="23"/>
          <w:szCs w:val="23"/>
        </w:rPr>
        <w:t>.</w:t>
      </w:r>
    </w:p>
    <w:p w:rsidR="009360C0" w:rsidRPr="00465178" w:rsidRDefault="009360C0" w:rsidP="009360C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Ежегодно снижение пассажирооборота, возникает вследствие уменьшения численности населения г. Бодайбо. За период 2014-2018 годов отток населения составил 1 868 чел. </w:t>
      </w:r>
    </w:p>
    <w:p w:rsidR="00846EFC" w:rsidRPr="00465178" w:rsidRDefault="009360C0" w:rsidP="00B1118E">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Следующее обследование планируется провести в течение 2020 года. По результатам </w:t>
      </w:r>
      <w:r w:rsidR="00B1118E" w:rsidRPr="00465178">
        <w:rPr>
          <w:rFonts w:ascii="Times New Roman" w:hAnsi="Times New Roman" w:cs="Times New Roman"/>
          <w:sz w:val="23"/>
          <w:szCs w:val="23"/>
        </w:rPr>
        <w:t>будут вырабо</w:t>
      </w:r>
      <w:r w:rsidR="003E5B78" w:rsidRPr="00465178">
        <w:rPr>
          <w:rFonts w:ascii="Times New Roman" w:hAnsi="Times New Roman" w:cs="Times New Roman"/>
          <w:sz w:val="23"/>
          <w:szCs w:val="23"/>
        </w:rPr>
        <w:t xml:space="preserve">таны направления </w:t>
      </w:r>
      <w:r w:rsidR="00B1118E" w:rsidRPr="00465178">
        <w:rPr>
          <w:rFonts w:ascii="Times New Roman" w:hAnsi="Times New Roman" w:cs="Times New Roman"/>
          <w:sz w:val="23"/>
          <w:szCs w:val="23"/>
        </w:rPr>
        <w:t>по оптимизации маршрутной сети, расписанию движения автобусов на городских перевозках.</w:t>
      </w:r>
    </w:p>
    <w:p w:rsidR="00D70568" w:rsidRPr="00465178" w:rsidRDefault="00B1118E" w:rsidP="002269D8">
      <w:pPr>
        <w:pStyle w:val="40"/>
        <w:shd w:val="clear" w:color="auto" w:fill="auto"/>
        <w:spacing w:after="0" w:line="240" w:lineRule="auto"/>
        <w:ind w:left="40" w:right="23" w:firstLine="709"/>
        <w:jc w:val="left"/>
        <w:rPr>
          <w:rFonts w:eastAsiaTheme="minorHAnsi"/>
          <w:color w:val="auto"/>
          <w:lang w:eastAsia="en-US" w:bidi="ar-SA"/>
        </w:rPr>
      </w:pPr>
      <w:r w:rsidRPr="00465178">
        <w:rPr>
          <w:rFonts w:eastAsiaTheme="minorHAnsi"/>
          <w:color w:val="auto"/>
          <w:lang w:eastAsia="en-US" w:bidi="ar-SA"/>
        </w:rPr>
        <w:t>Задача</w:t>
      </w:r>
      <w:r w:rsidR="00C86E48" w:rsidRPr="00465178">
        <w:rPr>
          <w:rFonts w:eastAsiaTheme="minorHAnsi"/>
          <w:color w:val="auto"/>
          <w:lang w:eastAsia="en-US" w:bidi="ar-SA"/>
        </w:rPr>
        <w:t>:</w:t>
      </w:r>
    </w:p>
    <w:p w:rsidR="00C86E48" w:rsidRPr="00465178" w:rsidRDefault="000A4A07" w:rsidP="002269D8">
      <w:pPr>
        <w:pStyle w:val="40"/>
        <w:shd w:val="clear" w:color="auto" w:fill="auto"/>
        <w:spacing w:after="0" w:line="240" w:lineRule="auto"/>
        <w:ind w:left="40" w:right="23" w:firstLine="709"/>
        <w:jc w:val="left"/>
        <w:rPr>
          <w:rFonts w:eastAsiaTheme="minorHAnsi"/>
          <w:color w:val="auto"/>
          <w:lang w:eastAsia="en-US" w:bidi="ar-SA"/>
        </w:rPr>
      </w:pPr>
      <w:r w:rsidRPr="00465178">
        <w:rPr>
          <w:rFonts w:eastAsiaTheme="minorHAnsi"/>
          <w:color w:val="auto"/>
          <w:lang w:eastAsia="en-US" w:bidi="ar-SA"/>
        </w:rPr>
        <w:t>- с</w:t>
      </w:r>
      <w:r w:rsidR="00C86E48" w:rsidRPr="00465178">
        <w:rPr>
          <w:rFonts w:eastAsiaTheme="minorHAnsi"/>
          <w:color w:val="auto"/>
          <w:lang w:eastAsia="en-US" w:bidi="ar-SA"/>
        </w:rPr>
        <w:t>охранение устойчивого транс</w:t>
      </w:r>
      <w:r w:rsidR="00B1118E" w:rsidRPr="00465178">
        <w:rPr>
          <w:rFonts w:eastAsiaTheme="minorHAnsi"/>
          <w:color w:val="auto"/>
          <w:lang w:eastAsia="en-US" w:bidi="ar-SA"/>
        </w:rPr>
        <w:t>портного обслуживания населения</w:t>
      </w:r>
      <w:r w:rsidR="003E5B78" w:rsidRPr="00465178">
        <w:rPr>
          <w:rFonts w:eastAsiaTheme="minorHAnsi"/>
          <w:color w:val="auto"/>
          <w:lang w:eastAsia="en-US" w:bidi="ar-SA"/>
        </w:rPr>
        <w:t>.</w:t>
      </w:r>
    </w:p>
    <w:p w:rsidR="00C86E48" w:rsidRPr="00465178" w:rsidRDefault="00C86E48" w:rsidP="002269D8">
      <w:pPr>
        <w:pStyle w:val="40"/>
        <w:shd w:val="clear" w:color="auto" w:fill="auto"/>
        <w:spacing w:after="0" w:line="240" w:lineRule="auto"/>
        <w:ind w:left="40" w:right="23" w:firstLine="709"/>
        <w:jc w:val="left"/>
        <w:rPr>
          <w:rFonts w:eastAsiaTheme="minorHAnsi"/>
          <w:color w:val="auto"/>
          <w:lang w:eastAsia="en-US" w:bidi="ar-SA"/>
        </w:rPr>
      </w:pPr>
    </w:p>
    <w:p w:rsidR="004A5458" w:rsidRPr="00465178" w:rsidRDefault="00373A3A" w:rsidP="002269D8">
      <w:pPr>
        <w:spacing w:after="0" w:line="240" w:lineRule="auto"/>
        <w:ind w:firstLine="709"/>
        <w:jc w:val="both"/>
        <w:rPr>
          <w:rFonts w:ascii="Times New Roman" w:hAnsi="Times New Roman" w:cs="Times New Roman"/>
          <w:b/>
          <w:sz w:val="23"/>
          <w:szCs w:val="23"/>
        </w:rPr>
      </w:pPr>
      <w:r w:rsidRPr="00465178">
        <w:rPr>
          <w:rFonts w:ascii="Times New Roman" w:hAnsi="Times New Roman" w:cs="Times New Roman"/>
          <w:b/>
          <w:sz w:val="23"/>
          <w:szCs w:val="23"/>
        </w:rPr>
        <w:t>2.9</w:t>
      </w:r>
      <w:r w:rsidR="00F27457" w:rsidRPr="00465178">
        <w:rPr>
          <w:rFonts w:ascii="Times New Roman" w:hAnsi="Times New Roman" w:cs="Times New Roman"/>
          <w:b/>
          <w:sz w:val="23"/>
          <w:szCs w:val="23"/>
        </w:rPr>
        <w:t>.</w:t>
      </w:r>
      <w:r w:rsidR="00FA188E" w:rsidRPr="00465178">
        <w:rPr>
          <w:rFonts w:ascii="Times New Roman" w:hAnsi="Times New Roman" w:cs="Times New Roman"/>
          <w:b/>
          <w:sz w:val="23"/>
          <w:szCs w:val="23"/>
        </w:rPr>
        <w:t xml:space="preserve"> К</w:t>
      </w:r>
      <w:r w:rsidR="004A5458" w:rsidRPr="00465178">
        <w:rPr>
          <w:rFonts w:ascii="Times New Roman" w:hAnsi="Times New Roman" w:cs="Times New Roman"/>
          <w:b/>
          <w:sz w:val="23"/>
          <w:szCs w:val="23"/>
        </w:rPr>
        <w:t>оммунальная инфраструктура</w:t>
      </w:r>
    </w:p>
    <w:p w:rsidR="004A5458" w:rsidRPr="00465178" w:rsidRDefault="004A5458" w:rsidP="002269D8">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Развитие среды проживания населения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w:t>
      </w:r>
    </w:p>
    <w:p w:rsidR="004A5458" w:rsidRPr="00465178" w:rsidRDefault="00E87633" w:rsidP="002269D8">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Город</w:t>
      </w:r>
      <w:r w:rsidR="004A5458" w:rsidRPr="00465178">
        <w:rPr>
          <w:rFonts w:ascii="Times New Roman" w:eastAsia="Times New Roman" w:hAnsi="Times New Roman" w:cs="Times New Roman"/>
          <w:sz w:val="23"/>
          <w:szCs w:val="23"/>
          <w:lang w:eastAsia="ru-RU"/>
        </w:rPr>
        <w:t xml:space="preserve">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электроснабжение, водоснабжение и водоотведение.</w:t>
      </w:r>
    </w:p>
    <w:p w:rsidR="004A5458" w:rsidRPr="00465178" w:rsidRDefault="004A5458" w:rsidP="002269D8">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подготовку и проведение соответствующих инвестиционных про</w:t>
      </w:r>
      <w:r w:rsidR="003E0771" w:rsidRPr="00465178">
        <w:rPr>
          <w:rFonts w:ascii="Times New Roman" w:eastAsia="Times New Roman" w:hAnsi="Times New Roman" w:cs="Times New Roman"/>
          <w:sz w:val="23"/>
          <w:szCs w:val="23"/>
          <w:lang w:eastAsia="ru-RU"/>
        </w:rPr>
        <w:t>ектов</w:t>
      </w:r>
      <w:r w:rsidRPr="00465178">
        <w:rPr>
          <w:rFonts w:ascii="Times New Roman" w:eastAsia="Times New Roman" w:hAnsi="Times New Roman" w:cs="Times New Roman"/>
          <w:sz w:val="23"/>
          <w:szCs w:val="23"/>
          <w:lang w:eastAsia="ru-RU"/>
        </w:rPr>
        <w:t>.</w:t>
      </w:r>
    </w:p>
    <w:p w:rsidR="004A5458" w:rsidRPr="00465178" w:rsidRDefault="004A5458"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Одним из приоритетов в сфере жилищно-коммунального хозяйства городского поселения является обеспечение комфортных условий проживания и доступности коммунальных услуг населению. Важное значение имеют вопросы </w:t>
      </w:r>
      <w:proofErr w:type="spellStart"/>
      <w:r w:rsidRPr="00465178">
        <w:rPr>
          <w:rFonts w:ascii="Times New Roman" w:eastAsia="Times New Roman" w:hAnsi="Times New Roman" w:cs="Times New Roman"/>
          <w:sz w:val="23"/>
          <w:szCs w:val="23"/>
          <w:lang w:eastAsia="ru-RU"/>
        </w:rPr>
        <w:t>ресурсоснабжения</w:t>
      </w:r>
      <w:proofErr w:type="spellEnd"/>
      <w:r w:rsidRPr="00465178">
        <w:rPr>
          <w:rFonts w:ascii="Times New Roman" w:eastAsia="Times New Roman" w:hAnsi="Times New Roman" w:cs="Times New Roman"/>
          <w:sz w:val="23"/>
          <w:szCs w:val="23"/>
          <w:lang w:eastAsia="ru-RU"/>
        </w:rPr>
        <w:t xml:space="preserve">, мероприятия по энергосбережению и повышению энергетической эффективности. </w:t>
      </w:r>
    </w:p>
    <w:p w:rsidR="00CC10DD" w:rsidRPr="00465178" w:rsidRDefault="004A5458"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В настоящее время в коммунальном хозяйстве муниципалитет</w:t>
      </w:r>
      <w:r w:rsidR="00EF19B5" w:rsidRPr="00465178">
        <w:rPr>
          <w:rFonts w:ascii="Times New Roman" w:eastAsia="Times New Roman" w:hAnsi="Times New Roman" w:cs="Times New Roman"/>
          <w:sz w:val="23"/>
          <w:szCs w:val="23"/>
          <w:lang w:eastAsia="ru-RU"/>
        </w:rPr>
        <w:t>а находятся в эксплуатации 50,31</w:t>
      </w:r>
      <w:r w:rsidRPr="00465178">
        <w:rPr>
          <w:rFonts w:ascii="Times New Roman" w:eastAsia="Times New Roman" w:hAnsi="Times New Roman" w:cs="Times New Roman"/>
          <w:sz w:val="23"/>
          <w:szCs w:val="23"/>
          <w:lang w:eastAsia="ru-RU"/>
        </w:rPr>
        <w:t xml:space="preserve"> км. тепловых сете</w:t>
      </w:r>
      <w:r w:rsidR="00EF19B5" w:rsidRPr="00465178">
        <w:rPr>
          <w:rFonts w:ascii="Times New Roman" w:eastAsia="Times New Roman" w:hAnsi="Times New Roman" w:cs="Times New Roman"/>
          <w:sz w:val="23"/>
          <w:szCs w:val="23"/>
          <w:lang w:eastAsia="ru-RU"/>
        </w:rPr>
        <w:t>й (в двухтрубном исчислении), 58,27</w:t>
      </w:r>
      <w:r w:rsidRPr="00465178">
        <w:rPr>
          <w:rFonts w:ascii="Times New Roman" w:eastAsia="Times New Roman" w:hAnsi="Times New Roman" w:cs="Times New Roman"/>
          <w:sz w:val="23"/>
          <w:szCs w:val="23"/>
          <w:lang w:eastAsia="ru-RU"/>
        </w:rPr>
        <w:t xml:space="preserve"> км. водопроводных сетей и 47</w:t>
      </w:r>
      <w:r w:rsidR="00EF19B5" w:rsidRPr="00465178">
        <w:rPr>
          <w:rFonts w:ascii="Times New Roman" w:eastAsia="Times New Roman" w:hAnsi="Times New Roman" w:cs="Times New Roman"/>
          <w:sz w:val="23"/>
          <w:szCs w:val="23"/>
          <w:lang w:eastAsia="ru-RU"/>
        </w:rPr>
        <w:t>,0</w:t>
      </w:r>
      <w:r w:rsidR="00066634" w:rsidRPr="00465178">
        <w:rPr>
          <w:rFonts w:ascii="Times New Roman" w:eastAsia="Times New Roman" w:hAnsi="Times New Roman" w:cs="Times New Roman"/>
          <w:sz w:val="23"/>
          <w:szCs w:val="23"/>
          <w:lang w:eastAsia="ru-RU"/>
        </w:rPr>
        <w:t xml:space="preserve"> км. канализационных сетей. </w:t>
      </w:r>
      <w:r w:rsidRPr="00465178">
        <w:rPr>
          <w:rFonts w:ascii="Times New Roman" w:eastAsia="Times New Roman" w:hAnsi="Times New Roman" w:cs="Times New Roman"/>
          <w:sz w:val="23"/>
          <w:szCs w:val="23"/>
          <w:lang w:eastAsia="ru-RU"/>
        </w:rPr>
        <w:t xml:space="preserve">Отпуск тепловой энергии потребителям осуществляется от </w:t>
      </w:r>
      <w:r w:rsidR="00066634" w:rsidRPr="00465178">
        <w:rPr>
          <w:rFonts w:ascii="Times New Roman" w:eastAsia="Times New Roman" w:hAnsi="Times New Roman" w:cs="Times New Roman"/>
          <w:sz w:val="23"/>
          <w:szCs w:val="23"/>
          <w:lang w:eastAsia="ru-RU"/>
        </w:rPr>
        <w:t xml:space="preserve">10 муниципальных и </w:t>
      </w:r>
      <w:r w:rsidR="00CB4946" w:rsidRPr="00465178">
        <w:rPr>
          <w:rFonts w:ascii="Times New Roman" w:eastAsia="Times New Roman" w:hAnsi="Times New Roman" w:cs="Times New Roman"/>
          <w:sz w:val="23"/>
          <w:szCs w:val="23"/>
          <w:lang w:eastAsia="ru-RU"/>
        </w:rPr>
        <w:t>1 ведомственного теплоисточника.</w:t>
      </w:r>
      <w:r w:rsidR="004D5EE6" w:rsidRPr="00465178">
        <w:rPr>
          <w:rFonts w:ascii="Times New Roman" w:eastAsia="Times New Roman" w:hAnsi="Times New Roman" w:cs="Times New Roman"/>
          <w:sz w:val="23"/>
          <w:szCs w:val="23"/>
          <w:lang w:eastAsia="ru-RU"/>
        </w:rPr>
        <w:t xml:space="preserve"> </w:t>
      </w:r>
      <w:r w:rsidRPr="00465178">
        <w:rPr>
          <w:rFonts w:ascii="Times New Roman" w:eastAsia="Times New Roman" w:hAnsi="Times New Roman" w:cs="Times New Roman"/>
          <w:sz w:val="23"/>
          <w:szCs w:val="23"/>
          <w:lang w:eastAsia="ru-RU"/>
        </w:rPr>
        <w:t>Основными потребителями тепловой энергии на территории муниципального обр</w:t>
      </w:r>
      <w:r w:rsidR="00CC10DD" w:rsidRPr="00465178">
        <w:rPr>
          <w:rFonts w:ascii="Times New Roman" w:eastAsia="Times New Roman" w:hAnsi="Times New Roman" w:cs="Times New Roman"/>
          <w:sz w:val="23"/>
          <w:szCs w:val="23"/>
          <w:lang w:eastAsia="ru-RU"/>
        </w:rPr>
        <w:t>азования являются</w:t>
      </w:r>
      <w:r w:rsidRPr="00465178">
        <w:rPr>
          <w:rFonts w:ascii="Times New Roman" w:eastAsia="Times New Roman" w:hAnsi="Times New Roman" w:cs="Times New Roman"/>
          <w:sz w:val="23"/>
          <w:szCs w:val="23"/>
          <w:lang w:eastAsia="ru-RU"/>
        </w:rPr>
        <w:t xml:space="preserve"> население и социальная сфера. </w:t>
      </w:r>
    </w:p>
    <w:p w:rsidR="00573CC5" w:rsidRPr="00465178" w:rsidRDefault="004A5458"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Основными </w:t>
      </w:r>
      <w:r w:rsidR="00CC10DD" w:rsidRPr="00465178">
        <w:rPr>
          <w:rFonts w:ascii="Times New Roman" w:eastAsia="Times New Roman" w:hAnsi="Times New Roman" w:cs="Times New Roman"/>
          <w:sz w:val="23"/>
          <w:szCs w:val="23"/>
          <w:lang w:eastAsia="ru-RU"/>
        </w:rPr>
        <w:t xml:space="preserve">проблемами </w:t>
      </w:r>
      <w:r w:rsidRPr="00465178">
        <w:rPr>
          <w:rFonts w:ascii="Times New Roman" w:eastAsia="Times New Roman" w:hAnsi="Times New Roman" w:cs="Times New Roman"/>
          <w:sz w:val="23"/>
          <w:szCs w:val="23"/>
          <w:lang w:eastAsia="ru-RU"/>
        </w:rPr>
        <w:t>в области коммунального хозяй</w:t>
      </w:r>
      <w:r w:rsidR="00CC10DD" w:rsidRPr="00465178">
        <w:rPr>
          <w:rFonts w:ascii="Times New Roman" w:eastAsia="Times New Roman" w:hAnsi="Times New Roman" w:cs="Times New Roman"/>
          <w:sz w:val="23"/>
          <w:szCs w:val="23"/>
          <w:lang w:eastAsia="ru-RU"/>
        </w:rPr>
        <w:t>ства являются</w:t>
      </w:r>
      <w:r w:rsidRPr="00465178">
        <w:rPr>
          <w:rFonts w:ascii="Times New Roman" w:eastAsia="Times New Roman" w:hAnsi="Times New Roman" w:cs="Times New Roman"/>
          <w:sz w:val="23"/>
          <w:szCs w:val="23"/>
          <w:lang w:eastAsia="ru-RU"/>
        </w:rPr>
        <w:t>:</w:t>
      </w:r>
    </w:p>
    <w:p w:rsidR="00573CC5" w:rsidRPr="00465178" w:rsidRDefault="00ED3E9E" w:rsidP="002269D8">
      <w:pPr>
        <w:spacing w:after="0" w:line="240" w:lineRule="auto"/>
        <w:ind w:firstLine="709"/>
        <w:contextualSpacing/>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 </w:t>
      </w:r>
      <w:r w:rsidR="00573CC5" w:rsidRPr="00465178">
        <w:rPr>
          <w:rFonts w:ascii="Times New Roman" w:eastAsia="Times New Roman" w:hAnsi="Times New Roman" w:cs="Times New Roman"/>
          <w:sz w:val="23"/>
          <w:szCs w:val="23"/>
          <w:lang w:eastAsia="ru-RU"/>
        </w:rPr>
        <w:t>высокий уровень износа основных фондов (инженерные сети);</w:t>
      </w:r>
    </w:p>
    <w:p w:rsidR="00573CC5" w:rsidRPr="00465178" w:rsidRDefault="00573CC5" w:rsidP="002269D8">
      <w:pPr>
        <w:spacing w:after="0" w:line="240" w:lineRule="auto"/>
        <w:ind w:firstLine="709"/>
        <w:contextualSpacing/>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 значительные потери </w:t>
      </w:r>
      <w:r w:rsidR="00CC10DD" w:rsidRPr="00465178">
        <w:rPr>
          <w:rFonts w:ascii="Times New Roman" w:eastAsia="Times New Roman" w:hAnsi="Times New Roman" w:cs="Times New Roman"/>
          <w:sz w:val="23"/>
          <w:szCs w:val="23"/>
          <w:lang w:eastAsia="ru-RU"/>
        </w:rPr>
        <w:t>ресурсов</w:t>
      </w:r>
      <w:r w:rsidRPr="00465178">
        <w:rPr>
          <w:rFonts w:ascii="Times New Roman" w:eastAsia="Times New Roman" w:hAnsi="Times New Roman" w:cs="Times New Roman"/>
          <w:sz w:val="23"/>
          <w:szCs w:val="23"/>
          <w:lang w:eastAsia="ru-RU"/>
        </w:rPr>
        <w:t xml:space="preserve"> при ее производстве, транспортировке и потреблении;</w:t>
      </w:r>
    </w:p>
    <w:p w:rsidR="00573CC5" w:rsidRPr="00465178" w:rsidRDefault="00573CC5" w:rsidP="002269D8">
      <w:pPr>
        <w:spacing w:after="0" w:line="240" w:lineRule="auto"/>
        <w:ind w:firstLine="709"/>
        <w:contextualSpacing/>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высокая затратность и зависимость функционирования систем коммунального теплоснабжения от субсидий;</w:t>
      </w:r>
    </w:p>
    <w:p w:rsidR="00573CC5" w:rsidRPr="00465178" w:rsidRDefault="00573CC5" w:rsidP="002269D8">
      <w:pPr>
        <w:spacing w:after="0" w:line="240" w:lineRule="auto"/>
        <w:ind w:firstLine="709"/>
        <w:contextualSpacing/>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необходимость вложения значительных средств в модернизацию систем теплоснабжения и повышения их энергетической эффективности;</w:t>
      </w:r>
    </w:p>
    <w:p w:rsidR="00573CC5" w:rsidRPr="00465178" w:rsidRDefault="00573CC5" w:rsidP="002269D8">
      <w:pPr>
        <w:spacing w:after="0" w:line="240" w:lineRule="auto"/>
        <w:ind w:firstLine="709"/>
        <w:contextualSpacing/>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очень низкая инвестиционная привлекательность об</w:t>
      </w:r>
      <w:r w:rsidR="00066634" w:rsidRPr="00465178">
        <w:rPr>
          <w:rFonts w:ascii="Times New Roman" w:eastAsia="Times New Roman" w:hAnsi="Times New Roman" w:cs="Times New Roman"/>
          <w:sz w:val="23"/>
          <w:szCs w:val="23"/>
          <w:lang w:eastAsia="ru-RU"/>
        </w:rPr>
        <w:t>ъектов коммунальной энергетики.</w:t>
      </w:r>
    </w:p>
    <w:p w:rsidR="006D4B38" w:rsidRPr="00465178" w:rsidRDefault="00573CC5" w:rsidP="002269D8">
      <w:pPr>
        <w:autoSpaceDE w:val="0"/>
        <w:autoSpaceDN w:val="0"/>
        <w:adjustRightInd w:val="0"/>
        <w:spacing w:after="0" w:line="240" w:lineRule="auto"/>
        <w:ind w:firstLine="709"/>
        <w:contextualSpacing/>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По состоянию на 01.01</w:t>
      </w:r>
      <w:r w:rsidR="006D4B38" w:rsidRPr="00465178">
        <w:rPr>
          <w:rFonts w:ascii="Times New Roman" w:eastAsia="Times New Roman" w:hAnsi="Times New Roman" w:cs="Times New Roman"/>
          <w:sz w:val="23"/>
          <w:szCs w:val="23"/>
          <w:lang w:eastAsia="ru-RU"/>
        </w:rPr>
        <w:t>.2019 года уровень износа объектов коммунальной инфраструктуры составляет:</w:t>
      </w:r>
    </w:p>
    <w:p w:rsidR="004562DD" w:rsidRPr="00465178" w:rsidRDefault="004562DD" w:rsidP="002269D8">
      <w:pPr>
        <w:autoSpaceDE w:val="0"/>
        <w:autoSpaceDN w:val="0"/>
        <w:adjustRightInd w:val="0"/>
        <w:spacing w:after="0" w:line="240" w:lineRule="auto"/>
        <w:ind w:firstLine="709"/>
        <w:contextualSpacing/>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теплоисточники</w:t>
      </w:r>
      <w:r w:rsidR="003E5B78" w:rsidRPr="00465178">
        <w:rPr>
          <w:rFonts w:ascii="Times New Roman" w:eastAsia="Times New Roman" w:hAnsi="Times New Roman" w:cs="Times New Roman"/>
          <w:sz w:val="23"/>
          <w:szCs w:val="23"/>
          <w:lang w:eastAsia="ru-RU"/>
        </w:rPr>
        <w:t xml:space="preserve"> </w:t>
      </w:r>
      <w:r w:rsidRPr="00465178">
        <w:rPr>
          <w:rFonts w:ascii="Times New Roman" w:eastAsia="Times New Roman" w:hAnsi="Times New Roman" w:cs="Times New Roman"/>
          <w:sz w:val="23"/>
          <w:szCs w:val="23"/>
          <w:lang w:eastAsia="ru-RU"/>
        </w:rPr>
        <w:t>- 69,3%;</w:t>
      </w:r>
    </w:p>
    <w:p w:rsidR="004562DD" w:rsidRPr="00465178" w:rsidRDefault="004562DD" w:rsidP="002269D8">
      <w:pPr>
        <w:autoSpaceDE w:val="0"/>
        <w:autoSpaceDN w:val="0"/>
        <w:adjustRightInd w:val="0"/>
        <w:spacing w:after="0" w:line="240" w:lineRule="auto"/>
        <w:ind w:firstLine="709"/>
        <w:contextualSpacing/>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водопроводные сети -</w:t>
      </w:r>
      <w:r w:rsidR="003E5B78" w:rsidRPr="00465178">
        <w:rPr>
          <w:rFonts w:ascii="Times New Roman" w:eastAsia="Times New Roman" w:hAnsi="Times New Roman" w:cs="Times New Roman"/>
          <w:sz w:val="23"/>
          <w:szCs w:val="23"/>
          <w:lang w:eastAsia="ru-RU"/>
        </w:rPr>
        <w:t xml:space="preserve"> </w:t>
      </w:r>
      <w:r w:rsidRPr="00465178">
        <w:rPr>
          <w:rFonts w:ascii="Times New Roman" w:eastAsia="Times New Roman" w:hAnsi="Times New Roman" w:cs="Times New Roman"/>
          <w:sz w:val="23"/>
          <w:szCs w:val="23"/>
          <w:lang w:eastAsia="ru-RU"/>
        </w:rPr>
        <w:t>80,6%;</w:t>
      </w:r>
    </w:p>
    <w:p w:rsidR="004562DD" w:rsidRPr="00465178" w:rsidRDefault="004562DD" w:rsidP="002269D8">
      <w:pPr>
        <w:autoSpaceDE w:val="0"/>
        <w:autoSpaceDN w:val="0"/>
        <w:adjustRightInd w:val="0"/>
        <w:spacing w:after="0" w:line="240" w:lineRule="auto"/>
        <w:ind w:firstLine="709"/>
        <w:contextualSpacing/>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тепловые сети</w:t>
      </w:r>
      <w:r w:rsidR="003E5B78" w:rsidRPr="00465178">
        <w:rPr>
          <w:rFonts w:ascii="Times New Roman" w:eastAsia="Times New Roman" w:hAnsi="Times New Roman" w:cs="Times New Roman"/>
          <w:sz w:val="23"/>
          <w:szCs w:val="23"/>
          <w:lang w:eastAsia="ru-RU"/>
        </w:rPr>
        <w:t xml:space="preserve"> </w:t>
      </w:r>
      <w:r w:rsidRPr="00465178">
        <w:rPr>
          <w:rFonts w:ascii="Times New Roman" w:eastAsia="Times New Roman" w:hAnsi="Times New Roman" w:cs="Times New Roman"/>
          <w:sz w:val="23"/>
          <w:szCs w:val="23"/>
          <w:lang w:eastAsia="ru-RU"/>
        </w:rPr>
        <w:t>- 65,1%;</w:t>
      </w:r>
    </w:p>
    <w:p w:rsidR="00881BAF" w:rsidRPr="00465178" w:rsidRDefault="004562DD" w:rsidP="002269D8">
      <w:pPr>
        <w:autoSpaceDE w:val="0"/>
        <w:autoSpaceDN w:val="0"/>
        <w:adjustRightInd w:val="0"/>
        <w:spacing w:after="0" w:line="240" w:lineRule="auto"/>
        <w:ind w:firstLine="709"/>
        <w:contextualSpacing/>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канализационные сети</w:t>
      </w:r>
      <w:r w:rsidR="003E5B78" w:rsidRPr="00465178">
        <w:rPr>
          <w:rFonts w:ascii="Times New Roman" w:eastAsia="Times New Roman" w:hAnsi="Times New Roman" w:cs="Times New Roman"/>
          <w:sz w:val="23"/>
          <w:szCs w:val="23"/>
          <w:lang w:eastAsia="ru-RU"/>
        </w:rPr>
        <w:t xml:space="preserve"> </w:t>
      </w:r>
      <w:r w:rsidRPr="00465178">
        <w:rPr>
          <w:rFonts w:ascii="Times New Roman" w:eastAsia="Times New Roman" w:hAnsi="Times New Roman" w:cs="Times New Roman"/>
          <w:sz w:val="23"/>
          <w:szCs w:val="23"/>
          <w:lang w:eastAsia="ru-RU"/>
        </w:rPr>
        <w:t>- 70,2 %.</w:t>
      </w:r>
    </w:p>
    <w:p w:rsidR="00573CC5" w:rsidRPr="00465178" w:rsidRDefault="004A5458" w:rsidP="002269D8">
      <w:pPr>
        <w:autoSpaceDE w:val="0"/>
        <w:autoSpaceDN w:val="0"/>
        <w:adjustRightInd w:val="0"/>
        <w:spacing w:after="0" w:line="240" w:lineRule="auto"/>
        <w:ind w:firstLine="709"/>
        <w:contextualSpacing/>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Средневзвешенная доля ветхих инженерных сетей в Бодайбинском муниципальном образовании, тре</w:t>
      </w:r>
      <w:r w:rsidR="00FD59EF" w:rsidRPr="00465178">
        <w:rPr>
          <w:rFonts w:ascii="Times New Roman" w:eastAsia="Times New Roman" w:hAnsi="Times New Roman" w:cs="Times New Roman"/>
          <w:sz w:val="23"/>
          <w:szCs w:val="23"/>
          <w:lang w:eastAsia="ru-RU"/>
        </w:rPr>
        <w:t xml:space="preserve">бующих замены, по состоянию </w:t>
      </w:r>
      <w:r w:rsidR="00DB64CA" w:rsidRPr="00465178">
        <w:rPr>
          <w:rFonts w:ascii="Times New Roman" w:eastAsia="Times New Roman" w:hAnsi="Times New Roman" w:cs="Times New Roman"/>
          <w:sz w:val="23"/>
          <w:szCs w:val="23"/>
          <w:lang w:eastAsia="ru-RU"/>
        </w:rPr>
        <w:t>на 01.01</w:t>
      </w:r>
      <w:r w:rsidR="00FD59EF" w:rsidRPr="00465178">
        <w:rPr>
          <w:rFonts w:ascii="Times New Roman" w:eastAsia="Times New Roman" w:hAnsi="Times New Roman" w:cs="Times New Roman"/>
          <w:sz w:val="23"/>
          <w:szCs w:val="23"/>
          <w:lang w:eastAsia="ru-RU"/>
        </w:rPr>
        <w:t>.2019</w:t>
      </w:r>
      <w:r w:rsidRPr="00465178">
        <w:rPr>
          <w:rFonts w:ascii="Times New Roman" w:eastAsia="Times New Roman" w:hAnsi="Times New Roman" w:cs="Times New Roman"/>
          <w:sz w:val="23"/>
          <w:szCs w:val="23"/>
          <w:lang w:eastAsia="ru-RU"/>
        </w:rPr>
        <w:t xml:space="preserve"> </w:t>
      </w:r>
      <w:r w:rsidR="00FD59EF" w:rsidRPr="00465178">
        <w:rPr>
          <w:rFonts w:ascii="Times New Roman" w:eastAsia="Times New Roman" w:hAnsi="Times New Roman" w:cs="Times New Roman"/>
          <w:sz w:val="23"/>
          <w:szCs w:val="23"/>
          <w:lang w:eastAsia="ru-RU"/>
        </w:rPr>
        <w:t>года составляет: 23,3 % - тепловые сети, 25,6 % - водопроводные</w:t>
      </w:r>
      <w:r w:rsidRPr="00465178">
        <w:rPr>
          <w:rFonts w:ascii="Times New Roman" w:eastAsia="Times New Roman" w:hAnsi="Times New Roman" w:cs="Times New Roman"/>
          <w:sz w:val="23"/>
          <w:szCs w:val="23"/>
          <w:lang w:eastAsia="ru-RU"/>
        </w:rPr>
        <w:t xml:space="preserve"> сети</w:t>
      </w:r>
      <w:r w:rsidR="00FD59EF" w:rsidRPr="00465178">
        <w:rPr>
          <w:rFonts w:ascii="Times New Roman" w:eastAsia="Times New Roman" w:hAnsi="Times New Roman" w:cs="Times New Roman"/>
          <w:sz w:val="23"/>
          <w:szCs w:val="23"/>
          <w:lang w:eastAsia="ru-RU"/>
        </w:rPr>
        <w:t xml:space="preserve">, канализационные сети </w:t>
      </w:r>
      <w:r w:rsidR="00640DE1" w:rsidRPr="00465178">
        <w:rPr>
          <w:rFonts w:ascii="Times New Roman" w:eastAsia="Times New Roman" w:hAnsi="Times New Roman" w:cs="Times New Roman"/>
          <w:sz w:val="23"/>
          <w:szCs w:val="23"/>
          <w:lang w:eastAsia="ru-RU"/>
        </w:rPr>
        <w:t>-</w:t>
      </w:r>
      <w:r w:rsidR="00FD59EF" w:rsidRPr="00465178">
        <w:rPr>
          <w:rFonts w:ascii="Times New Roman" w:eastAsia="Times New Roman" w:hAnsi="Times New Roman" w:cs="Times New Roman"/>
          <w:sz w:val="23"/>
          <w:szCs w:val="23"/>
          <w:lang w:eastAsia="ru-RU"/>
        </w:rPr>
        <w:t>16%</w:t>
      </w:r>
      <w:r w:rsidRPr="00465178">
        <w:rPr>
          <w:rFonts w:ascii="Times New Roman" w:eastAsia="Times New Roman" w:hAnsi="Times New Roman" w:cs="Times New Roman"/>
          <w:sz w:val="23"/>
          <w:szCs w:val="23"/>
          <w:lang w:eastAsia="ru-RU"/>
        </w:rPr>
        <w:t>.</w:t>
      </w:r>
    </w:p>
    <w:p w:rsidR="004A5458" w:rsidRPr="00465178" w:rsidRDefault="004A5458" w:rsidP="002269D8">
      <w:pPr>
        <w:autoSpaceDE w:val="0"/>
        <w:autoSpaceDN w:val="0"/>
        <w:adjustRightInd w:val="0"/>
        <w:spacing w:after="0" w:line="240" w:lineRule="auto"/>
        <w:ind w:firstLine="709"/>
        <w:contextualSpacing/>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Неудовлетворительное состояние систем инженерной инфраструктуры ведет к неэффективному функционированию отрасли и повышает риски возникновения нештатных ситуаций. </w:t>
      </w:r>
    </w:p>
    <w:p w:rsidR="00274497" w:rsidRPr="00465178" w:rsidRDefault="00274497" w:rsidP="002269D8">
      <w:pPr>
        <w:autoSpaceDE w:val="0"/>
        <w:autoSpaceDN w:val="0"/>
        <w:adjustRightInd w:val="0"/>
        <w:ind w:firstLine="709"/>
        <w:contextualSpacing/>
        <w:jc w:val="both"/>
        <w:rPr>
          <w:rFonts w:ascii="Times New Roman" w:hAnsi="Times New Roman" w:cs="Times New Roman"/>
          <w:sz w:val="23"/>
          <w:szCs w:val="23"/>
        </w:rPr>
      </w:pPr>
      <w:r w:rsidRPr="00465178">
        <w:rPr>
          <w:rFonts w:ascii="Times New Roman" w:hAnsi="Times New Roman" w:cs="Times New Roman"/>
          <w:sz w:val="23"/>
          <w:szCs w:val="23"/>
        </w:rPr>
        <w:t xml:space="preserve">Решение проблем энергосбережения является важным инструментом в повышении эффективности функционирования коммунального комплекса. Ограничения для развития отрасли </w:t>
      </w:r>
      <w:r w:rsidRPr="00465178">
        <w:rPr>
          <w:rFonts w:ascii="Times New Roman" w:hAnsi="Times New Roman" w:cs="Times New Roman"/>
          <w:sz w:val="23"/>
          <w:szCs w:val="23"/>
        </w:rPr>
        <w:lastRenderedPageBreak/>
        <w:t>имеются также и в сфере потребления коммунальных ресурсов, повсеместно отмечается их нерациональное расходование.</w:t>
      </w:r>
    </w:p>
    <w:p w:rsidR="001D4FF6" w:rsidRPr="00465178" w:rsidRDefault="001D4FF6" w:rsidP="002269D8">
      <w:pPr>
        <w:autoSpaceDE w:val="0"/>
        <w:autoSpaceDN w:val="0"/>
        <w:adjustRightInd w:val="0"/>
        <w:ind w:firstLine="709"/>
        <w:contextualSpacing/>
        <w:jc w:val="both"/>
        <w:rPr>
          <w:rFonts w:ascii="Times New Roman" w:hAnsi="Times New Roman" w:cs="Times New Roman"/>
          <w:sz w:val="23"/>
          <w:szCs w:val="23"/>
        </w:rPr>
      </w:pPr>
      <w:r w:rsidRPr="00465178">
        <w:rPr>
          <w:rFonts w:ascii="Times New Roman" w:hAnsi="Times New Roman" w:cs="Times New Roman"/>
          <w:sz w:val="23"/>
          <w:szCs w:val="23"/>
        </w:rPr>
        <w:t>В 2019 году за счет средств бюджета Бодайбинского муниципального образования МУП «Тепловодоканал» предоставлена субсидия на возмещение затрат:</w:t>
      </w:r>
    </w:p>
    <w:p w:rsidR="001D4FF6" w:rsidRPr="00465178" w:rsidRDefault="001D4FF6" w:rsidP="002269D8">
      <w:pPr>
        <w:autoSpaceDE w:val="0"/>
        <w:autoSpaceDN w:val="0"/>
        <w:adjustRightInd w:val="0"/>
        <w:ind w:firstLine="709"/>
        <w:contextualSpacing/>
        <w:jc w:val="both"/>
        <w:rPr>
          <w:rFonts w:ascii="Times New Roman" w:hAnsi="Times New Roman" w:cs="Times New Roman"/>
          <w:sz w:val="23"/>
          <w:szCs w:val="23"/>
        </w:rPr>
      </w:pPr>
      <w:r w:rsidRPr="00465178">
        <w:rPr>
          <w:rFonts w:ascii="Times New Roman" w:hAnsi="Times New Roman" w:cs="Times New Roman"/>
          <w:sz w:val="23"/>
          <w:szCs w:val="23"/>
        </w:rPr>
        <w:t>- по оснащению приборами учета произво</w:t>
      </w:r>
      <w:r w:rsidR="003E5B78" w:rsidRPr="00465178">
        <w:rPr>
          <w:rFonts w:ascii="Times New Roman" w:hAnsi="Times New Roman" w:cs="Times New Roman"/>
          <w:sz w:val="23"/>
          <w:szCs w:val="23"/>
        </w:rPr>
        <w:t>димых энергетических ресурсов (</w:t>
      </w:r>
      <w:r w:rsidRPr="00465178">
        <w:rPr>
          <w:rFonts w:ascii="Times New Roman" w:hAnsi="Times New Roman" w:cs="Times New Roman"/>
          <w:sz w:val="23"/>
          <w:szCs w:val="23"/>
        </w:rPr>
        <w:t xml:space="preserve">тепловой энергии, теплоносителя), фактического расхода </w:t>
      </w:r>
      <w:proofErr w:type="spellStart"/>
      <w:r w:rsidRPr="00465178">
        <w:rPr>
          <w:rFonts w:ascii="Times New Roman" w:hAnsi="Times New Roman" w:cs="Times New Roman"/>
          <w:sz w:val="23"/>
          <w:szCs w:val="23"/>
        </w:rPr>
        <w:t>подпиточной</w:t>
      </w:r>
      <w:proofErr w:type="spellEnd"/>
      <w:r w:rsidRPr="00465178">
        <w:rPr>
          <w:rFonts w:ascii="Times New Roman" w:hAnsi="Times New Roman" w:cs="Times New Roman"/>
          <w:sz w:val="23"/>
          <w:szCs w:val="23"/>
        </w:rPr>
        <w:t xml:space="preserve"> воды объектов коммунальной инфраструктуры. В рамках проводимых мероприятий приборами учета отпускаемых ресурсов оснащены все теплоисточники;</w:t>
      </w:r>
    </w:p>
    <w:p w:rsidR="00BA381D" w:rsidRPr="00465178" w:rsidRDefault="001D4FF6" w:rsidP="002269D8">
      <w:pPr>
        <w:autoSpaceDE w:val="0"/>
        <w:autoSpaceDN w:val="0"/>
        <w:adjustRightInd w:val="0"/>
        <w:ind w:firstLine="709"/>
        <w:contextualSpacing/>
        <w:jc w:val="both"/>
        <w:rPr>
          <w:rFonts w:ascii="Times New Roman" w:hAnsi="Times New Roman" w:cs="Times New Roman"/>
          <w:sz w:val="23"/>
          <w:szCs w:val="23"/>
        </w:rPr>
      </w:pPr>
      <w:r w:rsidRPr="00465178">
        <w:rPr>
          <w:rFonts w:ascii="Times New Roman" w:hAnsi="Times New Roman" w:cs="Times New Roman"/>
          <w:sz w:val="23"/>
          <w:szCs w:val="23"/>
        </w:rPr>
        <w:t xml:space="preserve">- </w:t>
      </w:r>
      <w:r w:rsidR="00BA381D" w:rsidRPr="00465178">
        <w:rPr>
          <w:rFonts w:ascii="Times New Roman" w:hAnsi="Times New Roman" w:cs="Times New Roman"/>
          <w:sz w:val="23"/>
          <w:szCs w:val="23"/>
        </w:rPr>
        <w:t xml:space="preserve">по оснащению </w:t>
      </w:r>
      <w:r w:rsidRPr="00465178">
        <w:rPr>
          <w:rFonts w:ascii="Times New Roman" w:hAnsi="Times New Roman" w:cs="Times New Roman"/>
          <w:sz w:val="23"/>
          <w:szCs w:val="23"/>
        </w:rPr>
        <w:t xml:space="preserve">оборудованием для взвешивания </w:t>
      </w:r>
      <w:r w:rsidR="00BA381D" w:rsidRPr="00465178">
        <w:rPr>
          <w:rFonts w:ascii="Times New Roman" w:hAnsi="Times New Roman" w:cs="Times New Roman"/>
          <w:sz w:val="23"/>
          <w:szCs w:val="23"/>
        </w:rPr>
        <w:t xml:space="preserve">твердого </w:t>
      </w:r>
      <w:r w:rsidR="003E5B78" w:rsidRPr="00465178">
        <w:rPr>
          <w:rFonts w:ascii="Times New Roman" w:hAnsi="Times New Roman" w:cs="Times New Roman"/>
          <w:sz w:val="23"/>
          <w:szCs w:val="23"/>
        </w:rPr>
        <w:t>топлива;</w:t>
      </w:r>
    </w:p>
    <w:p w:rsidR="001D4FF6" w:rsidRPr="00465178" w:rsidRDefault="001D4FF6" w:rsidP="002269D8">
      <w:pPr>
        <w:autoSpaceDE w:val="0"/>
        <w:autoSpaceDN w:val="0"/>
        <w:adjustRightInd w:val="0"/>
        <w:ind w:firstLine="709"/>
        <w:contextualSpacing/>
        <w:jc w:val="both"/>
        <w:rPr>
          <w:rFonts w:ascii="Times New Roman" w:hAnsi="Times New Roman" w:cs="Times New Roman"/>
          <w:sz w:val="23"/>
          <w:szCs w:val="23"/>
        </w:rPr>
      </w:pPr>
      <w:r w:rsidRPr="00465178">
        <w:rPr>
          <w:rFonts w:ascii="Times New Roman" w:hAnsi="Times New Roman" w:cs="Times New Roman"/>
          <w:sz w:val="23"/>
          <w:szCs w:val="23"/>
        </w:rPr>
        <w:t>-</w:t>
      </w:r>
      <w:r w:rsidR="00867A3E" w:rsidRPr="00465178">
        <w:rPr>
          <w:rFonts w:ascii="Times New Roman" w:hAnsi="Times New Roman" w:cs="Times New Roman"/>
          <w:sz w:val="23"/>
          <w:szCs w:val="23"/>
        </w:rPr>
        <w:t xml:space="preserve"> </w:t>
      </w:r>
      <w:r w:rsidR="00BA381D" w:rsidRPr="00465178">
        <w:rPr>
          <w:rFonts w:ascii="Times New Roman" w:hAnsi="Times New Roman" w:cs="Times New Roman"/>
          <w:sz w:val="23"/>
          <w:szCs w:val="23"/>
        </w:rPr>
        <w:t>по оснащению резервными источниками питания объектов теплоснабжения.</w:t>
      </w:r>
    </w:p>
    <w:p w:rsidR="00274497" w:rsidRPr="00465178" w:rsidRDefault="00274497" w:rsidP="002269D8">
      <w:pPr>
        <w:autoSpaceDE w:val="0"/>
        <w:autoSpaceDN w:val="0"/>
        <w:adjustRightInd w:val="0"/>
        <w:spacing w:after="0"/>
        <w:ind w:firstLine="709"/>
        <w:contextualSpacing/>
        <w:jc w:val="both"/>
        <w:rPr>
          <w:rFonts w:ascii="Times New Roman" w:hAnsi="Times New Roman" w:cs="Times New Roman"/>
          <w:sz w:val="23"/>
          <w:szCs w:val="23"/>
        </w:rPr>
      </w:pPr>
      <w:r w:rsidRPr="00465178">
        <w:rPr>
          <w:rFonts w:ascii="Times New Roman" w:hAnsi="Times New Roman" w:cs="Times New Roman"/>
          <w:sz w:val="23"/>
          <w:szCs w:val="23"/>
        </w:rPr>
        <w:t>В результате сложившихся тенденций в реализации на территории Бодайбинского муниципального образования мероприятий, предусмотренных законодательством об энергосбережении и повышении энергетической эффективности, определены следующие проблемы:</w:t>
      </w:r>
    </w:p>
    <w:p w:rsidR="00274497" w:rsidRPr="00465178" w:rsidRDefault="00274497" w:rsidP="002269D8">
      <w:pPr>
        <w:autoSpaceDE w:val="0"/>
        <w:autoSpaceDN w:val="0"/>
        <w:adjustRightInd w:val="0"/>
        <w:spacing w:after="0"/>
        <w:ind w:firstLine="709"/>
        <w:contextualSpacing/>
        <w:jc w:val="both"/>
        <w:rPr>
          <w:rFonts w:ascii="Times New Roman" w:hAnsi="Times New Roman" w:cs="Times New Roman"/>
          <w:sz w:val="23"/>
          <w:szCs w:val="23"/>
        </w:rPr>
      </w:pPr>
      <w:r w:rsidRPr="00465178">
        <w:rPr>
          <w:rFonts w:ascii="Times New Roman" w:hAnsi="Times New Roman" w:cs="Times New Roman"/>
          <w:sz w:val="23"/>
          <w:szCs w:val="23"/>
        </w:rPr>
        <w:t xml:space="preserve">- не завершены работы по оснащению жилищного фонда и объектов муниципальной собственности приборами учета </w:t>
      </w:r>
      <w:r w:rsidR="004562DD" w:rsidRPr="00465178">
        <w:rPr>
          <w:rFonts w:ascii="Times New Roman" w:hAnsi="Times New Roman" w:cs="Times New Roman"/>
          <w:sz w:val="23"/>
          <w:szCs w:val="23"/>
        </w:rPr>
        <w:t>энергетических ресурсов и воды;</w:t>
      </w:r>
    </w:p>
    <w:p w:rsidR="00274497" w:rsidRPr="00465178" w:rsidRDefault="00274497" w:rsidP="002269D8">
      <w:pPr>
        <w:autoSpaceDE w:val="0"/>
        <w:autoSpaceDN w:val="0"/>
        <w:adjustRightInd w:val="0"/>
        <w:spacing w:after="0"/>
        <w:ind w:firstLine="709"/>
        <w:jc w:val="both"/>
        <w:rPr>
          <w:rFonts w:ascii="Times New Roman" w:hAnsi="Times New Roman" w:cs="Times New Roman"/>
          <w:sz w:val="23"/>
          <w:szCs w:val="23"/>
        </w:rPr>
      </w:pPr>
      <w:r w:rsidRPr="00465178">
        <w:rPr>
          <w:rFonts w:ascii="Times New Roman" w:hAnsi="Times New Roman" w:cs="Times New Roman"/>
          <w:sz w:val="23"/>
          <w:szCs w:val="23"/>
        </w:rPr>
        <w:t>- значительные потери энергоресурсов, обусловленные физическим и моральным старением оборудования, как у производителей, так и у потребителей ТЭР, включая потери в сетях, особенно тепловых;</w:t>
      </w:r>
    </w:p>
    <w:p w:rsidR="00274497" w:rsidRPr="00465178" w:rsidRDefault="00274497" w:rsidP="002269D8">
      <w:pPr>
        <w:autoSpaceDE w:val="0"/>
        <w:autoSpaceDN w:val="0"/>
        <w:adjustRightInd w:val="0"/>
        <w:spacing w:after="0"/>
        <w:ind w:firstLine="709"/>
        <w:jc w:val="both"/>
        <w:rPr>
          <w:rFonts w:ascii="Times New Roman" w:hAnsi="Times New Roman" w:cs="Times New Roman"/>
          <w:sz w:val="23"/>
          <w:szCs w:val="23"/>
        </w:rPr>
      </w:pPr>
      <w:r w:rsidRPr="00465178">
        <w:rPr>
          <w:rFonts w:ascii="Times New Roman" w:hAnsi="Times New Roman" w:cs="Times New Roman"/>
          <w:sz w:val="23"/>
          <w:szCs w:val="23"/>
        </w:rPr>
        <w:t>- значительные потери энергоресурсов и воды из-за низкого уровня эксплуатации объектов коммунальной инфраструктуры и электросетевого хозяйства, а также наличия бесхозяйных объектов коммунальной инфраструктуры и электросетевого хозяйства.</w:t>
      </w:r>
    </w:p>
    <w:p w:rsidR="00274497" w:rsidRPr="00465178" w:rsidRDefault="009A4F70" w:rsidP="002269D8">
      <w:pPr>
        <w:autoSpaceDE w:val="0"/>
        <w:autoSpaceDN w:val="0"/>
        <w:adjustRightInd w:val="0"/>
        <w:spacing w:after="0"/>
        <w:ind w:firstLine="709"/>
        <w:jc w:val="both"/>
        <w:rPr>
          <w:rFonts w:ascii="Times New Roman" w:hAnsi="Times New Roman" w:cs="Times New Roman"/>
          <w:sz w:val="23"/>
          <w:szCs w:val="23"/>
        </w:rPr>
      </w:pPr>
      <w:r w:rsidRPr="00465178">
        <w:rPr>
          <w:rFonts w:ascii="Times New Roman" w:hAnsi="Times New Roman" w:cs="Times New Roman"/>
          <w:sz w:val="23"/>
          <w:szCs w:val="23"/>
        </w:rPr>
        <w:t>Задачи:</w:t>
      </w:r>
    </w:p>
    <w:p w:rsidR="00790C23" w:rsidRPr="00465178" w:rsidRDefault="0010235A" w:rsidP="002269D8">
      <w:pPr>
        <w:autoSpaceDE w:val="0"/>
        <w:autoSpaceDN w:val="0"/>
        <w:adjustRightInd w:val="0"/>
        <w:spacing w:after="0"/>
        <w:ind w:firstLine="709"/>
        <w:jc w:val="both"/>
        <w:rPr>
          <w:rFonts w:ascii="Times New Roman" w:hAnsi="Times New Roman" w:cs="Times New Roman"/>
          <w:sz w:val="23"/>
          <w:szCs w:val="23"/>
        </w:rPr>
      </w:pPr>
      <w:r w:rsidRPr="00465178">
        <w:rPr>
          <w:rFonts w:ascii="Times New Roman" w:hAnsi="Times New Roman" w:cs="Times New Roman"/>
          <w:sz w:val="23"/>
          <w:szCs w:val="23"/>
        </w:rPr>
        <w:t>- повышение</w:t>
      </w:r>
      <w:r w:rsidR="003E5B78" w:rsidRPr="00465178">
        <w:rPr>
          <w:rFonts w:ascii="Times New Roman" w:hAnsi="Times New Roman" w:cs="Times New Roman"/>
          <w:sz w:val="23"/>
          <w:szCs w:val="23"/>
        </w:rPr>
        <w:t xml:space="preserve"> эффективности и надежности работы</w:t>
      </w:r>
      <w:r w:rsidR="00790C23" w:rsidRPr="00465178">
        <w:rPr>
          <w:rFonts w:ascii="Times New Roman" w:hAnsi="Times New Roman" w:cs="Times New Roman"/>
          <w:sz w:val="23"/>
          <w:szCs w:val="23"/>
        </w:rPr>
        <w:t xml:space="preserve"> систем теплоснабжения, водоснабжения и энергоснабжения.</w:t>
      </w:r>
    </w:p>
    <w:p w:rsidR="001E2EB7" w:rsidRPr="00465178" w:rsidRDefault="001E2EB7" w:rsidP="002269D8">
      <w:pPr>
        <w:autoSpaceDE w:val="0"/>
        <w:autoSpaceDN w:val="0"/>
        <w:adjustRightInd w:val="0"/>
        <w:spacing w:after="0" w:line="240" w:lineRule="auto"/>
        <w:ind w:firstLine="709"/>
        <w:jc w:val="both"/>
        <w:rPr>
          <w:rFonts w:ascii="Times New Roman" w:hAnsi="Times New Roman" w:cs="Times New Roman"/>
          <w:sz w:val="23"/>
          <w:szCs w:val="23"/>
        </w:rPr>
      </w:pPr>
    </w:p>
    <w:p w:rsidR="004562DD" w:rsidRPr="00465178" w:rsidRDefault="003E5B78" w:rsidP="003E5B78">
      <w:pPr>
        <w:pStyle w:val="ae"/>
        <w:ind w:firstLine="709"/>
        <w:rPr>
          <w:rFonts w:ascii="Times New Roman" w:hAnsi="Times New Roman" w:cs="Times New Roman"/>
          <w:b/>
          <w:sz w:val="23"/>
          <w:szCs w:val="23"/>
        </w:rPr>
      </w:pPr>
      <w:r w:rsidRPr="00465178">
        <w:rPr>
          <w:rFonts w:ascii="Times New Roman" w:hAnsi="Times New Roman" w:cs="Times New Roman"/>
          <w:b/>
          <w:sz w:val="23"/>
          <w:szCs w:val="23"/>
        </w:rPr>
        <w:t xml:space="preserve">2.10. </w:t>
      </w:r>
      <w:r w:rsidR="00DB64CA" w:rsidRPr="00465178">
        <w:rPr>
          <w:rFonts w:ascii="Times New Roman" w:hAnsi="Times New Roman" w:cs="Times New Roman"/>
          <w:b/>
          <w:sz w:val="23"/>
          <w:szCs w:val="23"/>
        </w:rPr>
        <w:t>Жилищный фонд</w:t>
      </w:r>
      <w:r w:rsidR="004A5458" w:rsidRPr="00465178">
        <w:rPr>
          <w:rFonts w:ascii="Times New Roman" w:hAnsi="Times New Roman" w:cs="Times New Roman"/>
          <w:b/>
          <w:sz w:val="23"/>
          <w:szCs w:val="23"/>
        </w:rPr>
        <w:t xml:space="preserve"> </w:t>
      </w:r>
      <w:r w:rsidR="003F4E8F" w:rsidRPr="00465178">
        <w:rPr>
          <w:rFonts w:ascii="Times New Roman" w:hAnsi="Times New Roman" w:cs="Times New Roman"/>
          <w:b/>
          <w:sz w:val="23"/>
          <w:szCs w:val="23"/>
        </w:rPr>
        <w:t xml:space="preserve"> </w:t>
      </w:r>
    </w:p>
    <w:p w:rsidR="00103580" w:rsidRPr="00465178" w:rsidRDefault="00AB2484"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На 1 января 2019</w:t>
      </w:r>
      <w:r w:rsidR="00103580" w:rsidRPr="00465178">
        <w:rPr>
          <w:rFonts w:ascii="Times New Roman" w:eastAsia="Times New Roman" w:hAnsi="Times New Roman" w:cs="Times New Roman"/>
          <w:sz w:val="23"/>
          <w:szCs w:val="23"/>
          <w:lang w:eastAsia="ru-RU"/>
        </w:rPr>
        <w:t xml:space="preserve"> г. площадь жилищного</w:t>
      </w:r>
      <w:r w:rsidRPr="00465178">
        <w:rPr>
          <w:rFonts w:ascii="Times New Roman" w:eastAsia="Times New Roman" w:hAnsi="Times New Roman" w:cs="Times New Roman"/>
          <w:sz w:val="23"/>
          <w:szCs w:val="23"/>
          <w:lang w:eastAsia="ru-RU"/>
        </w:rPr>
        <w:t xml:space="preserve"> ф</w:t>
      </w:r>
      <w:r w:rsidR="00135A9C" w:rsidRPr="00465178">
        <w:rPr>
          <w:rFonts w:ascii="Times New Roman" w:eastAsia="Times New Roman" w:hAnsi="Times New Roman" w:cs="Times New Roman"/>
          <w:sz w:val="23"/>
          <w:szCs w:val="23"/>
          <w:lang w:eastAsia="ru-RU"/>
        </w:rPr>
        <w:t>онда г. Бодайбо составляет 316,91</w:t>
      </w:r>
      <w:r w:rsidR="00103580" w:rsidRPr="00465178">
        <w:rPr>
          <w:rFonts w:ascii="Times New Roman" w:eastAsia="Times New Roman" w:hAnsi="Times New Roman" w:cs="Times New Roman"/>
          <w:sz w:val="23"/>
          <w:szCs w:val="23"/>
          <w:lang w:eastAsia="ru-RU"/>
        </w:rPr>
        <w:t xml:space="preserve"> тыс. </w:t>
      </w:r>
      <w:proofErr w:type="spellStart"/>
      <w:r w:rsidR="00103580" w:rsidRPr="00465178">
        <w:rPr>
          <w:rFonts w:ascii="Times New Roman" w:eastAsia="Times New Roman" w:hAnsi="Times New Roman" w:cs="Times New Roman"/>
          <w:sz w:val="23"/>
          <w:szCs w:val="23"/>
          <w:lang w:eastAsia="ru-RU"/>
        </w:rPr>
        <w:t>кв.м</w:t>
      </w:r>
      <w:proofErr w:type="spellEnd"/>
      <w:r w:rsidR="00103580" w:rsidRPr="00465178">
        <w:rPr>
          <w:rFonts w:ascii="Times New Roman" w:eastAsia="Times New Roman" w:hAnsi="Times New Roman" w:cs="Times New Roman"/>
          <w:sz w:val="23"/>
          <w:szCs w:val="23"/>
          <w:lang w:eastAsia="ru-RU"/>
        </w:rPr>
        <w:t xml:space="preserve">. </w:t>
      </w:r>
    </w:p>
    <w:p w:rsidR="00103580" w:rsidRPr="00465178" w:rsidRDefault="00103580"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Из н</w:t>
      </w:r>
      <w:r w:rsidR="001E2EB7" w:rsidRPr="00465178">
        <w:rPr>
          <w:rFonts w:ascii="Times New Roman" w:eastAsia="Times New Roman" w:hAnsi="Times New Roman" w:cs="Times New Roman"/>
          <w:sz w:val="23"/>
          <w:szCs w:val="23"/>
          <w:lang w:eastAsia="ru-RU"/>
        </w:rPr>
        <w:t>их государственный</w:t>
      </w:r>
      <w:r w:rsidRPr="00465178">
        <w:rPr>
          <w:rFonts w:ascii="Times New Roman" w:eastAsia="Times New Roman" w:hAnsi="Times New Roman" w:cs="Times New Roman"/>
          <w:sz w:val="23"/>
          <w:szCs w:val="23"/>
          <w:lang w:eastAsia="ru-RU"/>
        </w:rPr>
        <w:t xml:space="preserve"> и </w:t>
      </w:r>
      <w:r w:rsidR="00135A9C" w:rsidRPr="00465178">
        <w:rPr>
          <w:rFonts w:ascii="Times New Roman" w:eastAsia="Times New Roman" w:hAnsi="Times New Roman" w:cs="Times New Roman"/>
          <w:sz w:val="23"/>
          <w:szCs w:val="23"/>
          <w:lang w:eastAsia="ru-RU"/>
        </w:rPr>
        <w:t xml:space="preserve">муниципальный </w:t>
      </w:r>
      <w:r w:rsidR="001E2EB7" w:rsidRPr="00465178">
        <w:rPr>
          <w:rFonts w:ascii="Times New Roman" w:eastAsia="Times New Roman" w:hAnsi="Times New Roman" w:cs="Times New Roman"/>
          <w:sz w:val="23"/>
          <w:szCs w:val="23"/>
          <w:lang w:eastAsia="ru-RU"/>
        </w:rPr>
        <w:t xml:space="preserve">жилищный </w:t>
      </w:r>
      <w:r w:rsidR="00135A9C" w:rsidRPr="00465178">
        <w:rPr>
          <w:rFonts w:ascii="Times New Roman" w:eastAsia="Times New Roman" w:hAnsi="Times New Roman" w:cs="Times New Roman"/>
          <w:sz w:val="23"/>
          <w:szCs w:val="23"/>
          <w:lang w:eastAsia="ru-RU"/>
        </w:rPr>
        <w:t>фонд составляет 68,8</w:t>
      </w:r>
      <w:r w:rsidRPr="00465178">
        <w:rPr>
          <w:rFonts w:ascii="Times New Roman" w:eastAsia="Times New Roman" w:hAnsi="Times New Roman" w:cs="Times New Roman"/>
          <w:sz w:val="23"/>
          <w:szCs w:val="23"/>
          <w:lang w:eastAsia="ru-RU"/>
        </w:rPr>
        <w:t xml:space="preserve"> тыс. </w:t>
      </w:r>
      <w:proofErr w:type="spellStart"/>
      <w:r w:rsidRPr="00465178">
        <w:rPr>
          <w:rFonts w:ascii="Times New Roman" w:eastAsia="Times New Roman" w:hAnsi="Times New Roman" w:cs="Times New Roman"/>
          <w:sz w:val="23"/>
          <w:szCs w:val="23"/>
          <w:lang w:eastAsia="ru-RU"/>
        </w:rPr>
        <w:t>кв.м</w:t>
      </w:r>
      <w:proofErr w:type="spellEnd"/>
      <w:r w:rsidRPr="00465178">
        <w:rPr>
          <w:rFonts w:ascii="Times New Roman" w:eastAsia="Times New Roman" w:hAnsi="Times New Roman" w:cs="Times New Roman"/>
          <w:sz w:val="23"/>
          <w:szCs w:val="23"/>
          <w:lang w:eastAsia="ru-RU"/>
        </w:rPr>
        <w:t>., на час</w:t>
      </w:r>
      <w:r w:rsidR="00AB2484" w:rsidRPr="00465178">
        <w:rPr>
          <w:rFonts w:ascii="Times New Roman" w:eastAsia="Times New Roman" w:hAnsi="Times New Roman" w:cs="Times New Roman"/>
          <w:sz w:val="23"/>
          <w:szCs w:val="23"/>
          <w:lang w:eastAsia="ru-RU"/>
        </w:rPr>
        <w:t>тный жилищный фонд приходится 2</w:t>
      </w:r>
      <w:r w:rsidR="00135A9C" w:rsidRPr="00465178">
        <w:rPr>
          <w:rFonts w:ascii="Times New Roman" w:eastAsia="Times New Roman" w:hAnsi="Times New Roman" w:cs="Times New Roman"/>
          <w:sz w:val="23"/>
          <w:szCs w:val="23"/>
          <w:lang w:eastAsia="ru-RU"/>
        </w:rPr>
        <w:t>43,81</w:t>
      </w:r>
      <w:r w:rsidRPr="00465178">
        <w:rPr>
          <w:rFonts w:ascii="Times New Roman" w:eastAsia="Times New Roman" w:hAnsi="Times New Roman" w:cs="Times New Roman"/>
          <w:sz w:val="23"/>
          <w:szCs w:val="23"/>
          <w:lang w:eastAsia="ru-RU"/>
        </w:rPr>
        <w:t xml:space="preserve"> тыс. </w:t>
      </w:r>
      <w:proofErr w:type="spellStart"/>
      <w:r w:rsidRPr="00465178">
        <w:rPr>
          <w:rFonts w:ascii="Times New Roman" w:eastAsia="Times New Roman" w:hAnsi="Times New Roman" w:cs="Times New Roman"/>
          <w:sz w:val="23"/>
          <w:szCs w:val="23"/>
          <w:lang w:eastAsia="ru-RU"/>
        </w:rPr>
        <w:t>кв.м</w:t>
      </w:r>
      <w:proofErr w:type="spellEnd"/>
      <w:r w:rsidRPr="00465178">
        <w:rPr>
          <w:rFonts w:ascii="Times New Roman" w:eastAsia="Times New Roman" w:hAnsi="Times New Roman" w:cs="Times New Roman"/>
          <w:sz w:val="23"/>
          <w:szCs w:val="23"/>
          <w:lang w:eastAsia="ru-RU"/>
        </w:rPr>
        <w:t>.</w:t>
      </w:r>
    </w:p>
    <w:p w:rsidR="00103580" w:rsidRPr="00465178" w:rsidRDefault="00103580"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Жилищный фонд города представлен практически в равной мере капитальными и некапитальными жилыми домами. На долю панельных и кирпичных домов приходится 48,4% жилищного фонда, на деревянные и прочие – 51,6%.</w:t>
      </w:r>
    </w:p>
    <w:p w:rsidR="00103580" w:rsidRPr="00465178" w:rsidRDefault="00103580"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В настоящее время техническое состояние значительной части многоквартирных домов не соответствует современным требованиям к эксплуатации жилого фонда. Практически все капитальные жилые дома находятся в удовлетворительном техническом состоянии. </w:t>
      </w:r>
    </w:p>
    <w:p w:rsidR="00DB64CA" w:rsidRPr="00465178" w:rsidRDefault="00103580"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В настоящее время обслуживаемый </w:t>
      </w:r>
      <w:r w:rsidR="00AB2484" w:rsidRPr="00465178">
        <w:rPr>
          <w:rFonts w:ascii="Times New Roman" w:eastAsia="Times New Roman" w:hAnsi="Times New Roman" w:cs="Times New Roman"/>
          <w:sz w:val="23"/>
          <w:szCs w:val="23"/>
          <w:lang w:eastAsia="ru-RU"/>
        </w:rPr>
        <w:t>жилищный фонд составляет – 237,6</w:t>
      </w:r>
      <w:r w:rsidRPr="00465178">
        <w:rPr>
          <w:rFonts w:ascii="Times New Roman" w:eastAsia="Times New Roman" w:hAnsi="Times New Roman" w:cs="Times New Roman"/>
          <w:sz w:val="23"/>
          <w:szCs w:val="23"/>
          <w:lang w:eastAsia="ru-RU"/>
        </w:rPr>
        <w:t xml:space="preserve"> тыс. </w:t>
      </w:r>
      <w:proofErr w:type="spellStart"/>
      <w:r w:rsidRPr="00465178">
        <w:rPr>
          <w:rFonts w:ascii="Times New Roman" w:eastAsia="Times New Roman" w:hAnsi="Times New Roman" w:cs="Times New Roman"/>
          <w:sz w:val="23"/>
          <w:szCs w:val="23"/>
          <w:lang w:eastAsia="ru-RU"/>
        </w:rPr>
        <w:t>кв.м</w:t>
      </w:r>
      <w:proofErr w:type="spellEnd"/>
      <w:r w:rsidRPr="00465178">
        <w:rPr>
          <w:rFonts w:ascii="Times New Roman" w:eastAsia="Times New Roman" w:hAnsi="Times New Roman" w:cs="Times New Roman"/>
          <w:sz w:val="23"/>
          <w:szCs w:val="23"/>
          <w:lang w:eastAsia="ru-RU"/>
        </w:rPr>
        <w:t xml:space="preserve">. </w:t>
      </w:r>
    </w:p>
    <w:p w:rsidR="00192600" w:rsidRPr="00465178" w:rsidRDefault="00DB64CA"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Основной задачей обслуживания жилищного фонда является поддержание его в надлежащем техническом и санитарном состоянии. В условиях хронического недофинансирования жилищного фонда в прежние десятилетия многие многоквартирные дома не ремонтировались 30-40 лет. </w:t>
      </w:r>
    </w:p>
    <w:p w:rsidR="00DB64CA" w:rsidRPr="00465178" w:rsidRDefault="00192600"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С </w:t>
      </w:r>
      <w:r w:rsidR="003E5B78" w:rsidRPr="00465178">
        <w:rPr>
          <w:rFonts w:ascii="Times New Roman" w:eastAsia="Times New Roman" w:hAnsi="Times New Roman" w:cs="Times New Roman"/>
          <w:sz w:val="23"/>
          <w:szCs w:val="23"/>
          <w:lang w:eastAsia="ru-RU"/>
        </w:rPr>
        <w:t xml:space="preserve">2014 года на территории </w:t>
      </w:r>
      <w:r w:rsidR="00FB4F2E" w:rsidRPr="00465178">
        <w:rPr>
          <w:rFonts w:ascii="Times New Roman" w:eastAsia="Times New Roman" w:hAnsi="Times New Roman" w:cs="Times New Roman"/>
          <w:sz w:val="23"/>
          <w:szCs w:val="23"/>
          <w:lang w:eastAsia="ru-RU"/>
        </w:rPr>
        <w:t>Иркутской области д</w:t>
      </w:r>
      <w:r w:rsidR="00DB64CA" w:rsidRPr="00465178">
        <w:rPr>
          <w:rFonts w:ascii="Times New Roman" w:eastAsia="Times New Roman" w:hAnsi="Times New Roman" w:cs="Times New Roman"/>
          <w:sz w:val="23"/>
          <w:szCs w:val="23"/>
          <w:lang w:eastAsia="ru-RU"/>
        </w:rPr>
        <w:t xml:space="preserve">ля решения данной проблемы, в соответствии со ст. 178 ЖК РФ, ст. 10 Закона Иркутской области от 27.12.2013 г. № 167-ОЗ «Об организации проведения капитального ремонта общего имущества в многоквартирных домах на территории Иркутской области» (далее - Закон № 167-ОЗ) </w:t>
      </w:r>
      <w:r w:rsidR="00FB4F2E" w:rsidRPr="00465178">
        <w:rPr>
          <w:rFonts w:ascii="Times New Roman" w:eastAsia="Times New Roman" w:hAnsi="Times New Roman" w:cs="Times New Roman"/>
          <w:sz w:val="23"/>
          <w:szCs w:val="23"/>
          <w:lang w:eastAsia="ru-RU"/>
        </w:rPr>
        <w:t>осуществляет свою деятельность</w:t>
      </w:r>
      <w:r w:rsidR="00DB64CA" w:rsidRPr="00465178">
        <w:rPr>
          <w:rFonts w:ascii="Times New Roman" w:eastAsia="Times New Roman" w:hAnsi="Times New Roman" w:cs="Times New Roman"/>
          <w:sz w:val="23"/>
          <w:szCs w:val="23"/>
          <w:lang w:eastAsia="ru-RU"/>
        </w:rPr>
        <w:t xml:space="preserve"> региональный оператор - Фонд капитального ремонта многоквартирных домов Иркутской области. </w:t>
      </w:r>
    </w:p>
    <w:p w:rsidR="00DB64CA" w:rsidRPr="00465178" w:rsidRDefault="00DB64CA"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В соответствии с положениями ЖК РФ, а также Закона № 167-ОЗ основными функциями регионального оператора являются:</w:t>
      </w:r>
    </w:p>
    <w:p w:rsidR="00DB64CA" w:rsidRPr="00465178" w:rsidRDefault="00DB64CA"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аккумулирование взносов на капитальный ремонт, уплачиваемых собственниками помещений и выделяемых на эти цели средств из бюджетов всех уровней;</w:t>
      </w:r>
    </w:p>
    <w:p w:rsidR="00DB64CA" w:rsidRPr="00465178" w:rsidRDefault="00DB64CA"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обеспечение организации ремонта общего имущества в многоквартирных домах на территории Иркутской области.</w:t>
      </w:r>
    </w:p>
    <w:p w:rsidR="00211C0E" w:rsidRPr="00465178" w:rsidRDefault="00DB64CA"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lastRenderedPageBreak/>
        <w:t>В соответствии с утвержденным краткосрочным планом реализации региональной программы капитального ремонта общего имущества в многоквартирных домах фондом капитального р</w:t>
      </w:r>
      <w:r w:rsidR="00D5594E" w:rsidRPr="00465178">
        <w:rPr>
          <w:rFonts w:ascii="Times New Roman" w:eastAsia="Times New Roman" w:hAnsi="Times New Roman" w:cs="Times New Roman"/>
          <w:sz w:val="23"/>
          <w:szCs w:val="23"/>
          <w:lang w:eastAsia="ru-RU"/>
        </w:rPr>
        <w:t>емонта Иркутской области проводя</w:t>
      </w:r>
      <w:r w:rsidRPr="00465178">
        <w:rPr>
          <w:rFonts w:ascii="Times New Roman" w:eastAsia="Times New Roman" w:hAnsi="Times New Roman" w:cs="Times New Roman"/>
          <w:sz w:val="23"/>
          <w:szCs w:val="23"/>
          <w:lang w:eastAsia="ru-RU"/>
        </w:rPr>
        <w:t>тся конкурс</w:t>
      </w:r>
      <w:r w:rsidR="00D5594E" w:rsidRPr="00465178">
        <w:rPr>
          <w:rFonts w:ascii="Times New Roman" w:eastAsia="Times New Roman" w:hAnsi="Times New Roman" w:cs="Times New Roman"/>
          <w:sz w:val="23"/>
          <w:szCs w:val="23"/>
          <w:lang w:eastAsia="ru-RU"/>
        </w:rPr>
        <w:t>ы по отбору подрядных организаций</w:t>
      </w:r>
      <w:r w:rsidRPr="00465178">
        <w:rPr>
          <w:rFonts w:ascii="Times New Roman" w:eastAsia="Times New Roman" w:hAnsi="Times New Roman" w:cs="Times New Roman"/>
          <w:sz w:val="23"/>
          <w:szCs w:val="23"/>
          <w:lang w:eastAsia="ru-RU"/>
        </w:rPr>
        <w:t xml:space="preserve"> на выполнение работ по капитальному ремонту общего имущества жилых многоквартирных домов, включенных в краткосрочный план. Оплата выполненных работ осуществляется за счет средств собственников, полученных региональным оператором в виде уплаченных собственниками взносов на капитальный ремонт</w:t>
      </w:r>
      <w:r w:rsidR="00020753" w:rsidRPr="00465178">
        <w:rPr>
          <w:rFonts w:ascii="Times New Roman" w:eastAsia="Times New Roman" w:hAnsi="Times New Roman" w:cs="Times New Roman"/>
          <w:sz w:val="23"/>
          <w:szCs w:val="23"/>
          <w:lang w:eastAsia="ru-RU"/>
        </w:rPr>
        <w:t>.</w:t>
      </w:r>
      <w:r w:rsidRPr="00465178">
        <w:rPr>
          <w:rFonts w:ascii="Times New Roman" w:eastAsia="Times New Roman" w:hAnsi="Times New Roman" w:cs="Times New Roman"/>
          <w:sz w:val="23"/>
          <w:szCs w:val="23"/>
          <w:lang w:eastAsia="ru-RU"/>
        </w:rPr>
        <w:t xml:space="preserve"> </w:t>
      </w:r>
    </w:p>
    <w:p w:rsidR="00DB64CA" w:rsidRPr="00465178" w:rsidRDefault="00E4318E" w:rsidP="002269D8">
      <w:pPr>
        <w:spacing w:after="0" w:line="240" w:lineRule="auto"/>
        <w:ind w:firstLine="709"/>
        <w:jc w:val="both"/>
        <w:rPr>
          <w:rFonts w:ascii="Times New Roman" w:eastAsia="Times New Roman" w:hAnsi="Times New Roman" w:cs="Times New Roman"/>
          <w:color w:val="FF0000"/>
          <w:sz w:val="23"/>
          <w:szCs w:val="23"/>
          <w:lang w:eastAsia="ru-RU"/>
        </w:rPr>
      </w:pPr>
      <w:r w:rsidRPr="00465178">
        <w:rPr>
          <w:rFonts w:ascii="Times New Roman" w:eastAsia="Times New Roman" w:hAnsi="Times New Roman" w:cs="Times New Roman"/>
          <w:sz w:val="23"/>
          <w:szCs w:val="23"/>
          <w:lang w:eastAsia="ru-RU"/>
        </w:rPr>
        <w:t>За период 2015-2018</w:t>
      </w:r>
      <w:r w:rsidR="00FB4F2E" w:rsidRPr="00465178">
        <w:rPr>
          <w:rFonts w:ascii="Times New Roman" w:eastAsia="Times New Roman" w:hAnsi="Times New Roman" w:cs="Times New Roman"/>
          <w:sz w:val="23"/>
          <w:szCs w:val="23"/>
          <w:lang w:eastAsia="ru-RU"/>
        </w:rPr>
        <w:t xml:space="preserve"> </w:t>
      </w:r>
      <w:proofErr w:type="spellStart"/>
      <w:r w:rsidR="00FB4F2E" w:rsidRPr="00465178">
        <w:rPr>
          <w:rFonts w:ascii="Times New Roman" w:eastAsia="Times New Roman" w:hAnsi="Times New Roman" w:cs="Times New Roman"/>
          <w:sz w:val="23"/>
          <w:szCs w:val="23"/>
          <w:lang w:eastAsia="ru-RU"/>
        </w:rPr>
        <w:t>г.г</w:t>
      </w:r>
      <w:proofErr w:type="spellEnd"/>
      <w:r w:rsidR="00FB4F2E" w:rsidRPr="00465178">
        <w:rPr>
          <w:rFonts w:ascii="Times New Roman" w:eastAsia="Times New Roman" w:hAnsi="Times New Roman" w:cs="Times New Roman"/>
          <w:sz w:val="23"/>
          <w:szCs w:val="23"/>
          <w:lang w:eastAsia="ru-RU"/>
        </w:rPr>
        <w:t>. выполнен капитальный ремонт жилых домов</w:t>
      </w:r>
      <w:r w:rsidR="00955CE1" w:rsidRPr="00465178">
        <w:rPr>
          <w:rFonts w:ascii="Times New Roman" w:eastAsia="Times New Roman" w:hAnsi="Times New Roman" w:cs="Times New Roman"/>
          <w:sz w:val="23"/>
          <w:szCs w:val="23"/>
          <w:lang w:eastAsia="ru-RU"/>
        </w:rPr>
        <w:t>:</w:t>
      </w:r>
      <w:r w:rsidR="00211C0E" w:rsidRPr="00465178">
        <w:rPr>
          <w:rFonts w:ascii="Times New Roman" w:eastAsia="Times New Roman" w:hAnsi="Times New Roman" w:cs="Times New Roman"/>
          <w:sz w:val="23"/>
          <w:szCs w:val="23"/>
          <w:lang w:eastAsia="ru-RU"/>
        </w:rPr>
        <w:t xml:space="preserve"> ул. 3</w:t>
      </w:r>
      <w:r w:rsidRPr="00465178">
        <w:rPr>
          <w:rFonts w:ascii="Times New Roman" w:eastAsia="Times New Roman" w:hAnsi="Times New Roman" w:cs="Times New Roman"/>
          <w:sz w:val="23"/>
          <w:szCs w:val="23"/>
          <w:lang w:eastAsia="ru-RU"/>
        </w:rPr>
        <w:t xml:space="preserve">0 лет Победы </w:t>
      </w:r>
      <w:r w:rsidR="00211C0E" w:rsidRPr="00465178">
        <w:rPr>
          <w:rFonts w:ascii="Times New Roman" w:eastAsia="Times New Roman" w:hAnsi="Times New Roman" w:cs="Times New Roman"/>
          <w:sz w:val="23"/>
          <w:szCs w:val="23"/>
          <w:lang w:eastAsia="ru-RU"/>
        </w:rPr>
        <w:t>21,</w:t>
      </w:r>
      <w:r w:rsidR="003E5B78" w:rsidRPr="00465178">
        <w:rPr>
          <w:rFonts w:ascii="Times New Roman" w:eastAsia="Times New Roman" w:hAnsi="Times New Roman" w:cs="Times New Roman"/>
          <w:sz w:val="23"/>
          <w:szCs w:val="23"/>
          <w:lang w:eastAsia="ru-RU"/>
        </w:rPr>
        <w:t xml:space="preserve"> </w:t>
      </w:r>
      <w:r w:rsidR="00211C0E" w:rsidRPr="00465178">
        <w:rPr>
          <w:rFonts w:ascii="Times New Roman" w:eastAsia="Times New Roman" w:hAnsi="Times New Roman" w:cs="Times New Roman"/>
          <w:sz w:val="23"/>
          <w:szCs w:val="23"/>
          <w:lang w:eastAsia="ru-RU"/>
        </w:rPr>
        <w:t>12</w:t>
      </w:r>
      <w:r w:rsidRPr="00465178">
        <w:rPr>
          <w:rFonts w:ascii="Times New Roman" w:eastAsia="Times New Roman" w:hAnsi="Times New Roman" w:cs="Times New Roman"/>
          <w:sz w:val="23"/>
          <w:szCs w:val="23"/>
          <w:lang w:eastAsia="ru-RU"/>
        </w:rPr>
        <w:t>, ул. Урицкого,</w:t>
      </w:r>
      <w:r w:rsidR="003E5B78" w:rsidRPr="00465178">
        <w:rPr>
          <w:rFonts w:ascii="Times New Roman" w:eastAsia="Times New Roman" w:hAnsi="Times New Roman" w:cs="Times New Roman"/>
          <w:sz w:val="23"/>
          <w:szCs w:val="23"/>
          <w:lang w:eastAsia="ru-RU"/>
        </w:rPr>
        <w:t xml:space="preserve"> </w:t>
      </w:r>
      <w:r w:rsidRPr="00465178">
        <w:rPr>
          <w:rFonts w:ascii="Times New Roman" w:eastAsia="Times New Roman" w:hAnsi="Times New Roman" w:cs="Times New Roman"/>
          <w:sz w:val="23"/>
          <w:szCs w:val="23"/>
          <w:lang w:eastAsia="ru-RU"/>
        </w:rPr>
        <w:t>34. В течение 2019 года выполняются работы по капитальному ремон</w:t>
      </w:r>
      <w:r w:rsidR="003E5B78" w:rsidRPr="00465178">
        <w:rPr>
          <w:rFonts w:ascii="Times New Roman" w:eastAsia="Times New Roman" w:hAnsi="Times New Roman" w:cs="Times New Roman"/>
          <w:sz w:val="23"/>
          <w:szCs w:val="23"/>
          <w:lang w:eastAsia="ru-RU"/>
        </w:rPr>
        <w:t>ту крыш жилых домов: Почтовый, 6</w:t>
      </w:r>
      <w:r w:rsidRPr="00465178">
        <w:rPr>
          <w:rFonts w:ascii="Times New Roman" w:eastAsia="Times New Roman" w:hAnsi="Times New Roman" w:cs="Times New Roman"/>
          <w:sz w:val="23"/>
          <w:szCs w:val="23"/>
          <w:lang w:eastAsia="ru-RU"/>
        </w:rPr>
        <w:t>а; Мира,</w:t>
      </w:r>
      <w:r w:rsidR="003E5B78" w:rsidRPr="00465178">
        <w:rPr>
          <w:rFonts w:ascii="Times New Roman" w:eastAsia="Times New Roman" w:hAnsi="Times New Roman" w:cs="Times New Roman"/>
          <w:sz w:val="23"/>
          <w:szCs w:val="23"/>
          <w:lang w:eastAsia="ru-RU"/>
        </w:rPr>
        <w:t xml:space="preserve"> </w:t>
      </w:r>
      <w:r w:rsidRPr="00465178">
        <w:rPr>
          <w:rFonts w:ascii="Times New Roman" w:eastAsia="Times New Roman" w:hAnsi="Times New Roman" w:cs="Times New Roman"/>
          <w:sz w:val="23"/>
          <w:szCs w:val="23"/>
          <w:lang w:eastAsia="ru-RU"/>
        </w:rPr>
        <w:t>3,</w:t>
      </w:r>
      <w:r w:rsidR="003E5B78" w:rsidRPr="00465178">
        <w:rPr>
          <w:rFonts w:ascii="Times New Roman" w:eastAsia="Times New Roman" w:hAnsi="Times New Roman" w:cs="Times New Roman"/>
          <w:sz w:val="23"/>
          <w:szCs w:val="23"/>
          <w:lang w:eastAsia="ru-RU"/>
        </w:rPr>
        <w:t xml:space="preserve"> </w:t>
      </w:r>
      <w:r w:rsidRPr="00465178">
        <w:rPr>
          <w:rFonts w:ascii="Times New Roman" w:eastAsia="Times New Roman" w:hAnsi="Times New Roman" w:cs="Times New Roman"/>
          <w:sz w:val="23"/>
          <w:szCs w:val="23"/>
          <w:lang w:eastAsia="ru-RU"/>
        </w:rPr>
        <w:t>5,</w:t>
      </w:r>
      <w:r w:rsidR="003E5B78" w:rsidRPr="00465178">
        <w:rPr>
          <w:rFonts w:ascii="Times New Roman" w:eastAsia="Times New Roman" w:hAnsi="Times New Roman" w:cs="Times New Roman"/>
          <w:sz w:val="23"/>
          <w:szCs w:val="23"/>
          <w:lang w:eastAsia="ru-RU"/>
        </w:rPr>
        <w:t xml:space="preserve"> </w:t>
      </w:r>
      <w:proofErr w:type="gramStart"/>
      <w:r w:rsidRPr="00465178">
        <w:rPr>
          <w:rFonts w:ascii="Times New Roman" w:eastAsia="Times New Roman" w:hAnsi="Times New Roman" w:cs="Times New Roman"/>
          <w:sz w:val="23"/>
          <w:szCs w:val="23"/>
          <w:lang w:eastAsia="ru-RU"/>
        </w:rPr>
        <w:t>8,8</w:t>
      </w:r>
      <w:proofErr w:type="gramEnd"/>
      <w:r w:rsidR="003E5B78" w:rsidRPr="00465178">
        <w:rPr>
          <w:rFonts w:ascii="Times New Roman" w:eastAsia="Times New Roman" w:hAnsi="Times New Roman" w:cs="Times New Roman"/>
          <w:sz w:val="23"/>
          <w:szCs w:val="23"/>
          <w:lang w:eastAsia="ru-RU"/>
        </w:rPr>
        <w:t xml:space="preserve"> </w:t>
      </w:r>
      <w:r w:rsidRPr="00465178">
        <w:rPr>
          <w:rFonts w:ascii="Times New Roman" w:eastAsia="Times New Roman" w:hAnsi="Times New Roman" w:cs="Times New Roman"/>
          <w:sz w:val="23"/>
          <w:szCs w:val="23"/>
          <w:lang w:eastAsia="ru-RU"/>
        </w:rPr>
        <w:t>а;</w:t>
      </w:r>
      <w:r w:rsidR="003E5B78" w:rsidRPr="00465178">
        <w:rPr>
          <w:rFonts w:ascii="Times New Roman" w:eastAsia="Times New Roman" w:hAnsi="Times New Roman" w:cs="Times New Roman"/>
          <w:sz w:val="23"/>
          <w:szCs w:val="23"/>
          <w:lang w:eastAsia="ru-RU"/>
        </w:rPr>
        <w:t xml:space="preserve"> </w:t>
      </w:r>
      <w:r w:rsidRPr="00465178">
        <w:rPr>
          <w:rFonts w:ascii="Times New Roman" w:eastAsia="Times New Roman" w:hAnsi="Times New Roman" w:cs="Times New Roman"/>
          <w:sz w:val="23"/>
          <w:szCs w:val="23"/>
          <w:lang w:eastAsia="ru-RU"/>
        </w:rPr>
        <w:t>30 лет Победы,</w:t>
      </w:r>
      <w:r w:rsidR="003E5B78" w:rsidRPr="00465178">
        <w:rPr>
          <w:rFonts w:ascii="Times New Roman" w:eastAsia="Times New Roman" w:hAnsi="Times New Roman" w:cs="Times New Roman"/>
          <w:sz w:val="23"/>
          <w:szCs w:val="23"/>
          <w:lang w:eastAsia="ru-RU"/>
        </w:rPr>
        <w:t xml:space="preserve"> </w:t>
      </w:r>
      <w:r w:rsidRPr="00465178">
        <w:rPr>
          <w:rFonts w:ascii="Times New Roman" w:eastAsia="Times New Roman" w:hAnsi="Times New Roman" w:cs="Times New Roman"/>
          <w:sz w:val="23"/>
          <w:szCs w:val="23"/>
          <w:lang w:eastAsia="ru-RU"/>
        </w:rPr>
        <w:t>19,</w:t>
      </w:r>
      <w:r w:rsidR="003E5B78" w:rsidRPr="00465178">
        <w:rPr>
          <w:rFonts w:ascii="Times New Roman" w:eastAsia="Times New Roman" w:hAnsi="Times New Roman" w:cs="Times New Roman"/>
          <w:sz w:val="23"/>
          <w:szCs w:val="23"/>
          <w:lang w:eastAsia="ru-RU"/>
        </w:rPr>
        <w:t xml:space="preserve"> </w:t>
      </w:r>
      <w:r w:rsidRPr="00465178">
        <w:rPr>
          <w:rFonts w:ascii="Times New Roman" w:eastAsia="Times New Roman" w:hAnsi="Times New Roman" w:cs="Times New Roman"/>
          <w:sz w:val="23"/>
          <w:szCs w:val="23"/>
          <w:lang w:eastAsia="ru-RU"/>
        </w:rPr>
        <w:t>53;</w:t>
      </w:r>
      <w:r w:rsidR="003E5B78" w:rsidRPr="00465178">
        <w:rPr>
          <w:rFonts w:ascii="Times New Roman" w:eastAsia="Times New Roman" w:hAnsi="Times New Roman" w:cs="Times New Roman"/>
          <w:sz w:val="23"/>
          <w:szCs w:val="23"/>
          <w:lang w:eastAsia="ru-RU"/>
        </w:rPr>
        <w:t xml:space="preserve"> </w:t>
      </w:r>
      <w:r w:rsidRPr="00465178">
        <w:rPr>
          <w:rFonts w:ascii="Times New Roman" w:eastAsia="Times New Roman" w:hAnsi="Times New Roman" w:cs="Times New Roman"/>
          <w:sz w:val="23"/>
          <w:szCs w:val="23"/>
          <w:lang w:eastAsia="ru-RU"/>
        </w:rPr>
        <w:t>60 лет Октября,</w:t>
      </w:r>
      <w:r w:rsidR="003E5B78" w:rsidRPr="00465178">
        <w:rPr>
          <w:rFonts w:ascii="Times New Roman" w:eastAsia="Times New Roman" w:hAnsi="Times New Roman" w:cs="Times New Roman"/>
          <w:sz w:val="23"/>
          <w:szCs w:val="23"/>
          <w:lang w:eastAsia="ru-RU"/>
        </w:rPr>
        <w:t xml:space="preserve"> 6</w:t>
      </w:r>
      <w:r w:rsidR="00B47DB7" w:rsidRPr="00465178">
        <w:rPr>
          <w:rFonts w:ascii="Times New Roman" w:eastAsia="Times New Roman" w:hAnsi="Times New Roman" w:cs="Times New Roman"/>
          <w:sz w:val="23"/>
          <w:szCs w:val="23"/>
          <w:lang w:eastAsia="ru-RU"/>
        </w:rPr>
        <w:t>, капитальному ремон</w:t>
      </w:r>
      <w:r w:rsidRPr="00465178">
        <w:rPr>
          <w:rFonts w:ascii="Times New Roman" w:eastAsia="Times New Roman" w:hAnsi="Times New Roman" w:cs="Times New Roman"/>
          <w:sz w:val="23"/>
          <w:szCs w:val="23"/>
          <w:lang w:eastAsia="ru-RU"/>
        </w:rPr>
        <w:t xml:space="preserve">ту внутридомовых </w:t>
      </w:r>
      <w:r w:rsidR="00905A22" w:rsidRPr="00465178">
        <w:rPr>
          <w:rFonts w:ascii="Times New Roman" w:eastAsia="Times New Roman" w:hAnsi="Times New Roman" w:cs="Times New Roman"/>
          <w:sz w:val="23"/>
          <w:szCs w:val="23"/>
          <w:lang w:eastAsia="ru-RU"/>
        </w:rPr>
        <w:t>инженерных сетей в жилых домах:</w:t>
      </w:r>
      <w:r w:rsidR="00AD7B75" w:rsidRPr="00465178">
        <w:rPr>
          <w:rFonts w:ascii="Times New Roman" w:eastAsia="Times New Roman" w:hAnsi="Times New Roman" w:cs="Times New Roman"/>
          <w:sz w:val="23"/>
          <w:szCs w:val="23"/>
          <w:lang w:eastAsia="ru-RU"/>
        </w:rPr>
        <w:t xml:space="preserve"> Ремесленная,</w:t>
      </w:r>
      <w:r w:rsidR="003E5B78" w:rsidRPr="00465178">
        <w:rPr>
          <w:rFonts w:ascii="Times New Roman" w:eastAsia="Times New Roman" w:hAnsi="Times New Roman" w:cs="Times New Roman"/>
          <w:sz w:val="23"/>
          <w:szCs w:val="23"/>
          <w:lang w:eastAsia="ru-RU"/>
        </w:rPr>
        <w:t xml:space="preserve"> </w:t>
      </w:r>
      <w:r w:rsidR="00AD7B75" w:rsidRPr="00465178">
        <w:rPr>
          <w:rFonts w:ascii="Times New Roman" w:eastAsia="Times New Roman" w:hAnsi="Times New Roman" w:cs="Times New Roman"/>
          <w:sz w:val="23"/>
          <w:szCs w:val="23"/>
          <w:lang w:eastAsia="ru-RU"/>
        </w:rPr>
        <w:t>53;</w:t>
      </w:r>
      <w:r w:rsidR="00465178">
        <w:rPr>
          <w:rFonts w:ascii="Times New Roman" w:eastAsia="Times New Roman" w:hAnsi="Times New Roman" w:cs="Times New Roman"/>
          <w:sz w:val="23"/>
          <w:szCs w:val="23"/>
          <w:lang w:eastAsia="ru-RU"/>
        </w:rPr>
        <w:t xml:space="preserve"> </w:t>
      </w:r>
      <w:r w:rsidR="00AD7B75" w:rsidRPr="00465178">
        <w:rPr>
          <w:rFonts w:ascii="Times New Roman" w:eastAsia="Times New Roman" w:hAnsi="Times New Roman" w:cs="Times New Roman"/>
          <w:sz w:val="23"/>
          <w:szCs w:val="23"/>
          <w:lang w:eastAsia="ru-RU"/>
        </w:rPr>
        <w:t>Урицкого,</w:t>
      </w:r>
      <w:r w:rsidR="003E5B78" w:rsidRPr="00465178">
        <w:rPr>
          <w:rFonts w:ascii="Times New Roman" w:eastAsia="Times New Roman" w:hAnsi="Times New Roman" w:cs="Times New Roman"/>
          <w:sz w:val="23"/>
          <w:szCs w:val="23"/>
          <w:lang w:eastAsia="ru-RU"/>
        </w:rPr>
        <w:t xml:space="preserve"> </w:t>
      </w:r>
      <w:r w:rsidR="00AD7B75" w:rsidRPr="00465178">
        <w:rPr>
          <w:rFonts w:ascii="Times New Roman" w:eastAsia="Times New Roman" w:hAnsi="Times New Roman" w:cs="Times New Roman"/>
          <w:sz w:val="23"/>
          <w:szCs w:val="23"/>
          <w:lang w:eastAsia="ru-RU"/>
        </w:rPr>
        <w:t>40; 30 лет Победы,</w:t>
      </w:r>
      <w:r w:rsidR="003E5B78" w:rsidRPr="00465178">
        <w:rPr>
          <w:rFonts w:ascii="Times New Roman" w:eastAsia="Times New Roman" w:hAnsi="Times New Roman" w:cs="Times New Roman"/>
          <w:sz w:val="23"/>
          <w:szCs w:val="23"/>
          <w:lang w:eastAsia="ru-RU"/>
        </w:rPr>
        <w:t xml:space="preserve"> </w:t>
      </w:r>
      <w:r w:rsidR="00AD7B75" w:rsidRPr="00465178">
        <w:rPr>
          <w:rFonts w:ascii="Times New Roman" w:eastAsia="Times New Roman" w:hAnsi="Times New Roman" w:cs="Times New Roman"/>
          <w:sz w:val="23"/>
          <w:szCs w:val="23"/>
          <w:lang w:eastAsia="ru-RU"/>
        </w:rPr>
        <w:t>49.</w:t>
      </w:r>
    </w:p>
    <w:p w:rsidR="00DB64CA" w:rsidRPr="00465178" w:rsidRDefault="00DB64CA" w:rsidP="002269D8">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Основными в данной области являются следующие проблемы:</w:t>
      </w:r>
    </w:p>
    <w:p w:rsidR="00DB64CA" w:rsidRPr="00465178" w:rsidRDefault="00DB64CA" w:rsidP="002269D8">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высокая степень износа жилищного фонда;</w:t>
      </w:r>
    </w:p>
    <w:p w:rsidR="00DB64CA" w:rsidRPr="00465178" w:rsidRDefault="00DB64CA" w:rsidP="002269D8">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отсутствие эффективной системы финансирования капитального ремонта общего имущества многоквартирных домов и стимулирования собственников к принятию решений, необходимых для своевременного проведения капитального ремонта общего имущества многоквартирного дома;</w:t>
      </w:r>
    </w:p>
    <w:p w:rsidR="00DB64CA" w:rsidRPr="00465178" w:rsidRDefault="00DB64CA" w:rsidP="002269D8">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недостаточный уровень прозрачности деятельности управляющих организаций и организаций коммунального комплекса (</w:t>
      </w:r>
      <w:proofErr w:type="spellStart"/>
      <w:r w:rsidRPr="00465178">
        <w:rPr>
          <w:rFonts w:ascii="Times New Roman" w:eastAsia="Times New Roman" w:hAnsi="Times New Roman" w:cs="Times New Roman"/>
          <w:sz w:val="23"/>
          <w:szCs w:val="23"/>
          <w:lang w:eastAsia="ru-RU"/>
        </w:rPr>
        <w:t>ресурсоснабжающих</w:t>
      </w:r>
      <w:proofErr w:type="spellEnd"/>
      <w:r w:rsidRPr="00465178">
        <w:rPr>
          <w:rFonts w:ascii="Times New Roman" w:eastAsia="Times New Roman" w:hAnsi="Times New Roman" w:cs="Times New Roman"/>
          <w:sz w:val="23"/>
          <w:szCs w:val="23"/>
          <w:lang w:eastAsia="ru-RU"/>
        </w:rPr>
        <w:t xml:space="preserve"> организаций);</w:t>
      </w:r>
    </w:p>
    <w:p w:rsidR="00DB64CA" w:rsidRPr="00465178" w:rsidRDefault="00DB64CA" w:rsidP="002269D8">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низкий уровень самоорганизации собственников помещений в многоквартирных домах для совместного решения важных вопросов по управлению многоквартирным домом, формированию платы за жилое помещение (управление, содержание и текущий ремонт), осуществлению контроля за выполнением управляющей организацией своих обязательств по договору управления, контроля качества предоставления коммунальных услуг и формирования платы за коммунальные услуги;</w:t>
      </w:r>
    </w:p>
    <w:p w:rsidR="00DB64CA" w:rsidRPr="00465178" w:rsidRDefault="00DB64CA" w:rsidP="002269D8">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отсутствие цельной системы кадрового обеспечения сферы жилищно-коммунального хозяйства, и необходимой подготовки специалистов по вопросам управления многоквартирными домами.</w:t>
      </w:r>
    </w:p>
    <w:p w:rsidR="00DB64CA" w:rsidRPr="00465178" w:rsidRDefault="00DB64CA"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Одной из важнейших проблем в сфере проведения жилищно-коммунальной реформы является проблема ликвидации ветхого и аварийного жилищного фонда. Его наличие ухудшает качество предоставляемых коммунальных услуг, по</w:t>
      </w:r>
      <w:r w:rsidR="00B47DB7" w:rsidRPr="00465178">
        <w:rPr>
          <w:rFonts w:ascii="Times New Roman" w:eastAsia="Times New Roman" w:hAnsi="Times New Roman" w:cs="Times New Roman"/>
          <w:sz w:val="23"/>
          <w:szCs w:val="23"/>
          <w:lang w:eastAsia="ru-RU"/>
        </w:rPr>
        <w:t>вышает социальную напряженность.</w:t>
      </w:r>
    </w:p>
    <w:p w:rsidR="00403AFE" w:rsidRPr="00465178" w:rsidRDefault="00403AFE" w:rsidP="002269D8">
      <w:pPr>
        <w:spacing w:after="0" w:line="240" w:lineRule="auto"/>
        <w:ind w:firstLine="709"/>
        <w:jc w:val="both"/>
        <w:rPr>
          <w:rFonts w:ascii="Times New Roman" w:hAnsi="Times New Roman" w:cs="Times New Roman"/>
          <w:bCs/>
          <w:sz w:val="23"/>
          <w:szCs w:val="23"/>
        </w:rPr>
      </w:pPr>
      <w:r w:rsidRPr="00465178">
        <w:rPr>
          <w:rFonts w:ascii="Times New Roman" w:hAnsi="Times New Roman" w:cs="Times New Roman"/>
          <w:sz w:val="23"/>
          <w:szCs w:val="23"/>
        </w:rPr>
        <w:t xml:space="preserve">В течение 2014-2018 </w:t>
      </w:r>
      <w:proofErr w:type="spellStart"/>
      <w:r w:rsidRPr="00465178">
        <w:rPr>
          <w:rFonts w:ascii="Times New Roman" w:hAnsi="Times New Roman" w:cs="Times New Roman"/>
          <w:sz w:val="23"/>
          <w:szCs w:val="23"/>
        </w:rPr>
        <w:t>г.г</w:t>
      </w:r>
      <w:proofErr w:type="spellEnd"/>
      <w:r w:rsidRPr="00465178">
        <w:rPr>
          <w:rFonts w:ascii="Times New Roman" w:hAnsi="Times New Roman" w:cs="Times New Roman"/>
          <w:sz w:val="23"/>
          <w:szCs w:val="23"/>
        </w:rPr>
        <w:t xml:space="preserve">. на территории Бодайбинского муниципального образования мероприятия по обеспечению жилыми помещениями граждан, проживающих в жилищном фонде, признанном ветхим и аварийным и граждан, проживающих в жилых помещениях, </w:t>
      </w:r>
      <w:r w:rsidRPr="00465178">
        <w:rPr>
          <w:rFonts w:ascii="Times New Roman" w:hAnsi="Times New Roman" w:cs="Times New Roman"/>
          <w:bCs/>
          <w:sz w:val="23"/>
          <w:szCs w:val="23"/>
        </w:rPr>
        <w:t>расположенных в зоне БАМ, реализовывались посредством двух подпрограмм:</w:t>
      </w:r>
    </w:p>
    <w:p w:rsidR="00403AFE" w:rsidRPr="00465178" w:rsidRDefault="00403AFE" w:rsidP="002269D8">
      <w:pPr>
        <w:pStyle w:val="FR2"/>
        <w:ind w:left="0" w:firstLine="709"/>
        <w:jc w:val="both"/>
        <w:rPr>
          <w:rFonts w:ascii="Times New Roman" w:hAnsi="Times New Roman" w:cs="Times New Roman"/>
          <w:sz w:val="23"/>
          <w:szCs w:val="23"/>
          <w:lang w:val="ru-RU"/>
        </w:rPr>
      </w:pPr>
      <w:r w:rsidRPr="00465178">
        <w:rPr>
          <w:rFonts w:ascii="Times New Roman" w:hAnsi="Times New Roman" w:cs="Times New Roman"/>
          <w:sz w:val="23"/>
          <w:szCs w:val="23"/>
          <w:lang w:val="ru-RU"/>
        </w:rPr>
        <w:t>1.</w:t>
      </w:r>
      <w:r w:rsidR="00AB2484" w:rsidRPr="00465178">
        <w:rPr>
          <w:rFonts w:ascii="Times New Roman" w:hAnsi="Times New Roman" w:cs="Times New Roman"/>
          <w:sz w:val="23"/>
          <w:szCs w:val="23"/>
          <w:lang w:val="ru-RU"/>
        </w:rPr>
        <w:t xml:space="preserve"> </w:t>
      </w:r>
      <w:r w:rsidRPr="00465178">
        <w:rPr>
          <w:rFonts w:ascii="Times New Roman" w:hAnsi="Times New Roman" w:cs="Times New Roman"/>
          <w:sz w:val="23"/>
          <w:szCs w:val="23"/>
          <w:lang w:val="ru-RU"/>
        </w:rPr>
        <w:t>Переселение граждан из жилых помещений, расположенных в зоне БАМа, признанных непригодными для проживания, и (или) жилых помещений с высоким уровнем износа (более 70%) на территории Бодайбинского муниципального образования.</w:t>
      </w:r>
    </w:p>
    <w:p w:rsidR="00403AFE" w:rsidRPr="00465178" w:rsidRDefault="00CB4946" w:rsidP="00ED3E9E">
      <w:pPr>
        <w:pStyle w:val="FR2"/>
        <w:ind w:left="0" w:firstLine="708"/>
        <w:rPr>
          <w:rFonts w:ascii="Times New Roman" w:hAnsi="Times New Roman" w:cs="Times New Roman"/>
          <w:bCs/>
          <w:sz w:val="23"/>
          <w:szCs w:val="23"/>
          <w:lang w:val="ru-RU"/>
        </w:rPr>
      </w:pPr>
      <w:r w:rsidRPr="00465178">
        <w:rPr>
          <w:rFonts w:ascii="Times New Roman" w:hAnsi="Times New Roman" w:cs="Times New Roman"/>
          <w:bCs/>
          <w:sz w:val="23"/>
          <w:szCs w:val="23"/>
          <w:lang w:val="ru-RU"/>
        </w:rPr>
        <w:t>Реализация подпрограммы осуществлялась следующими механизмами</w:t>
      </w:r>
      <w:r w:rsidR="008C39FF" w:rsidRPr="00465178">
        <w:rPr>
          <w:rFonts w:ascii="Times New Roman" w:hAnsi="Times New Roman" w:cs="Times New Roman"/>
          <w:bCs/>
          <w:sz w:val="23"/>
          <w:szCs w:val="23"/>
          <w:lang w:val="ru-RU"/>
        </w:rPr>
        <w:t>:</w:t>
      </w:r>
    </w:p>
    <w:p w:rsidR="008C39FF" w:rsidRPr="00465178" w:rsidRDefault="00465178" w:rsidP="002269D8">
      <w:pPr>
        <w:pStyle w:val="FR2"/>
        <w:ind w:left="0" w:firstLine="709"/>
        <w:rPr>
          <w:rFonts w:ascii="Times New Roman" w:hAnsi="Times New Roman" w:cs="Times New Roman"/>
          <w:bCs/>
          <w:sz w:val="23"/>
          <w:szCs w:val="23"/>
          <w:lang w:val="ru-RU"/>
        </w:rPr>
      </w:pPr>
      <w:r>
        <w:rPr>
          <w:rFonts w:ascii="Times New Roman" w:hAnsi="Times New Roman" w:cs="Times New Roman"/>
          <w:bCs/>
          <w:sz w:val="23"/>
          <w:szCs w:val="23"/>
          <w:lang w:val="ru-RU"/>
        </w:rPr>
        <w:t>1)</w:t>
      </w:r>
      <w:r w:rsidR="00680CD2" w:rsidRPr="00465178">
        <w:rPr>
          <w:rFonts w:ascii="Times New Roman" w:hAnsi="Times New Roman" w:cs="Times New Roman"/>
          <w:bCs/>
          <w:sz w:val="23"/>
          <w:szCs w:val="23"/>
          <w:lang w:val="ru-RU"/>
        </w:rPr>
        <w:t xml:space="preserve"> </w:t>
      </w:r>
      <w:r w:rsidR="008C39FF" w:rsidRPr="00465178">
        <w:rPr>
          <w:rFonts w:ascii="Times New Roman" w:hAnsi="Times New Roman" w:cs="Times New Roman"/>
          <w:bCs/>
          <w:sz w:val="23"/>
          <w:szCs w:val="23"/>
          <w:lang w:val="ru-RU"/>
        </w:rPr>
        <w:t>Предоставление социальной выплаты;</w:t>
      </w:r>
    </w:p>
    <w:p w:rsidR="00403AFE" w:rsidRPr="00465178" w:rsidRDefault="00465178" w:rsidP="002269D8">
      <w:pPr>
        <w:pStyle w:val="FR2"/>
        <w:ind w:left="0" w:firstLine="709"/>
        <w:jc w:val="both"/>
        <w:rPr>
          <w:rFonts w:ascii="Times New Roman" w:hAnsi="Times New Roman" w:cs="Times New Roman"/>
          <w:bCs/>
          <w:sz w:val="23"/>
          <w:szCs w:val="23"/>
          <w:lang w:val="ru-RU"/>
        </w:rPr>
      </w:pPr>
      <w:r>
        <w:rPr>
          <w:rFonts w:ascii="Times New Roman" w:hAnsi="Times New Roman" w:cs="Times New Roman"/>
          <w:bCs/>
          <w:sz w:val="23"/>
          <w:szCs w:val="23"/>
          <w:lang w:val="ru-RU"/>
        </w:rPr>
        <w:t>2)</w:t>
      </w:r>
      <w:r w:rsidR="00680CD2" w:rsidRPr="00465178">
        <w:rPr>
          <w:rFonts w:ascii="Times New Roman" w:hAnsi="Times New Roman" w:cs="Times New Roman"/>
          <w:bCs/>
          <w:sz w:val="23"/>
          <w:szCs w:val="23"/>
          <w:lang w:val="ru-RU"/>
        </w:rPr>
        <w:t xml:space="preserve"> </w:t>
      </w:r>
      <w:r w:rsidR="008C39FF" w:rsidRPr="00465178">
        <w:rPr>
          <w:rFonts w:ascii="Times New Roman" w:hAnsi="Times New Roman" w:cs="Times New Roman"/>
          <w:bCs/>
          <w:sz w:val="23"/>
          <w:szCs w:val="23"/>
          <w:lang w:val="ru-RU"/>
        </w:rPr>
        <w:t xml:space="preserve">Приобретение жилых помещений путем </w:t>
      </w:r>
      <w:r w:rsidR="005F2D68" w:rsidRPr="00465178">
        <w:rPr>
          <w:rFonts w:ascii="Times New Roman" w:hAnsi="Times New Roman" w:cs="Times New Roman"/>
          <w:bCs/>
          <w:sz w:val="23"/>
          <w:szCs w:val="23"/>
          <w:lang w:val="ru-RU"/>
        </w:rPr>
        <w:t xml:space="preserve">купли - </w:t>
      </w:r>
      <w:r w:rsidR="008C39FF" w:rsidRPr="00465178">
        <w:rPr>
          <w:rFonts w:ascii="Times New Roman" w:hAnsi="Times New Roman" w:cs="Times New Roman"/>
          <w:bCs/>
          <w:sz w:val="23"/>
          <w:szCs w:val="23"/>
          <w:lang w:val="ru-RU"/>
        </w:rPr>
        <w:t>продажи</w:t>
      </w:r>
      <w:r w:rsidR="00D5594E" w:rsidRPr="00465178">
        <w:rPr>
          <w:rFonts w:ascii="Times New Roman" w:hAnsi="Times New Roman" w:cs="Times New Roman"/>
          <w:bCs/>
          <w:sz w:val="23"/>
          <w:szCs w:val="23"/>
          <w:lang w:val="ru-RU"/>
        </w:rPr>
        <w:t xml:space="preserve"> (вторичное жилье, </w:t>
      </w:r>
      <w:r w:rsidR="00680CD2" w:rsidRPr="00465178">
        <w:rPr>
          <w:rFonts w:ascii="Times New Roman" w:hAnsi="Times New Roman" w:cs="Times New Roman"/>
          <w:bCs/>
          <w:sz w:val="23"/>
          <w:szCs w:val="23"/>
          <w:lang w:val="ru-RU"/>
        </w:rPr>
        <w:t>новостройки).</w:t>
      </w:r>
    </w:p>
    <w:p w:rsidR="003F167D" w:rsidRPr="00465178" w:rsidRDefault="00403AFE" w:rsidP="002269D8">
      <w:pPr>
        <w:spacing w:after="0"/>
        <w:ind w:firstLine="709"/>
        <w:jc w:val="both"/>
        <w:rPr>
          <w:rFonts w:ascii="Times New Roman" w:hAnsi="Times New Roman" w:cs="Times New Roman"/>
          <w:b/>
          <w:i/>
          <w:sz w:val="23"/>
          <w:szCs w:val="23"/>
        </w:rPr>
      </w:pPr>
      <w:r w:rsidRPr="00465178">
        <w:rPr>
          <w:rFonts w:ascii="Times New Roman" w:hAnsi="Times New Roman" w:cs="Times New Roman"/>
          <w:sz w:val="23"/>
          <w:szCs w:val="23"/>
        </w:rPr>
        <w:t xml:space="preserve">За период 2014-2017 </w:t>
      </w:r>
      <w:proofErr w:type="spellStart"/>
      <w:r w:rsidRPr="00465178">
        <w:rPr>
          <w:rFonts w:ascii="Times New Roman" w:hAnsi="Times New Roman" w:cs="Times New Roman"/>
          <w:sz w:val="23"/>
          <w:szCs w:val="23"/>
        </w:rPr>
        <w:t>г.г</w:t>
      </w:r>
      <w:proofErr w:type="spellEnd"/>
      <w:r w:rsidRPr="00465178">
        <w:rPr>
          <w:rFonts w:ascii="Times New Roman" w:hAnsi="Times New Roman" w:cs="Times New Roman"/>
          <w:sz w:val="23"/>
          <w:szCs w:val="23"/>
        </w:rPr>
        <w:t xml:space="preserve">. в </w:t>
      </w:r>
      <w:r w:rsidR="00680CD2" w:rsidRPr="00465178">
        <w:rPr>
          <w:rFonts w:ascii="Times New Roman" w:hAnsi="Times New Roman" w:cs="Times New Roman"/>
          <w:sz w:val="23"/>
          <w:szCs w:val="23"/>
        </w:rPr>
        <w:t xml:space="preserve">рамках реализации подпрограммы </w:t>
      </w:r>
      <w:r w:rsidRPr="00465178">
        <w:rPr>
          <w:rFonts w:ascii="Times New Roman" w:hAnsi="Times New Roman" w:cs="Times New Roman"/>
          <w:sz w:val="23"/>
          <w:szCs w:val="23"/>
        </w:rPr>
        <w:t xml:space="preserve">расселены 211 семей, проживающих на площади - 10 977,1 </w:t>
      </w:r>
      <w:proofErr w:type="spellStart"/>
      <w:r w:rsidRPr="00465178">
        <w:rPr>
          <w:rFonts w:ascii="Times New Roman" w:hAnsi="Times New Roman" w:cs="Times New Roman"/>
          <w:sz w:val="23"/>
          <w:szCs w:val="23"/>
        </w:rPr>
        <w:t>кв.м</w:t>
      </w:r>
      <w:proofErr w:type="spellEnd"/>
      <w:r w:rsidRPr="00465178">
        <w:rPr>
          <w:rFonts w:ascii="Times New Roman" w:hAnsi="Times New Roman" w:cs="Times New Roman"/>
          <w:sz w:val="23"/>
          <w:szCs w:val="23"/>
        </w:rPr>
        <w:t xml:space="preserve">. Ликвидировано аварийного жилищного фонда 10 977,1 </w:t>
      </w:r>
      <w:proofErr w:type="spellStart"/>
      <w:r w:rsidRPr="00465178">
        <w:rPr>
          <w:rFonts w:ascii="Times New Roman" w:hAnsi="Times New Roman" w:cs="Times New Roman"/>
          <w:sz w:val="23"/>
          <w:szCs w:val="23"/>
        </w:rPr>
        <w:t>кв.м</w:t>
      </w:r>
      <w:proofErr w:type="spellEnd"/>
      <w:r w:rsidRPr="00465178">
        <w:rPr>
          <w:rFonts w:ascii="Times New Roman" w:hAnsi="Times New Roman" w:cs="Times New Roman"/>
          <w:sz w:val="23"/>
          <w:szCs w:val="23"/>
        </w:rPr>
        <w:t xml:space="preserve">. </w:t>
      </w:r>
    </w:p>
    <w:p w:rsidR="00852949" w:rsidRPr="00465178" w:rsidRDefault="00465178" w:rsidP="002269D8">
      <w:pPr>
        <w:pStyle w:val="FR2"/>
        <w:tabs>
          <w:tab w:val="left" w:pos="567"/>
        </w:tabs>
        <w:ind w:left="0" w:firstLine="709"/>
        <w:jc w:val="both"/>
        <w:rPr>
          <w:rFonts w:ascii="Times New Roman" w:hAnsi="Times New Roman" w:cs="Times New Roman"/>
          <w:sz w:val="23"/>
          <w:szCs w:val="23"/>
          <w:lang w:val="ru-RU"/>
        </w:rPr>
      </w:pPr>
      <w:r>
        <w:rPr>
          <w:rFonts w:ascii="Times New Roman" w:hAnsi="Times New Roman" w:cs="Times New Roman"/>
          <w:bCs/>
          <w:sz w:val="23"/>
          <w:szCs w:val="23"/>
          <w:lang w:val="ru-RU"/>
        </w:rPr>
        <w:t xml:space="preserve">2. </w:t>
      </w:r>
      <w:r w:rsidR="00852949" w:rsidRPr="00465178">
        <w:rPr>
          <w:rFonts w:ascii="Times New Roman" w:hAnsi="Times New Roman" w:cs="Times New Roman"/>
          <w:bCs/>
          <w:sz w:val="23"/>
          <w:szCs w:val="23"/>
          <w:lang w:val="ru-RU"/>
        </w:rPr>
        <w:t>Подпрограмма</w:t>
      </w:r>
      <w:r w:rsidR="00852949" w:rsidRPr="00465178">
        <w:rPr>
          <w:rFonts w:ascii="Times New Roman" w:hAnsi="Times New Roman" w:cs="Times New Roman"/>
          <w:sz w:val="23"/>
          <w:szCs w:val="23"/>
          <w:lang w:val="ru-RU"/>
        </w:rPr>
        <w:t xml:space="preserve"> «Переселение граждан из ветхого и аварийного жилищного фонда Бодайбинского муниципального образования на период 2014-2018 годов». </w:t>
      </w:r>
    </w:p>
    <w:p w:rsidR="008C39FF" w:rsidRPr="00465178" w:rsidRDefault="008C39FF" w:rsidP="002269D8">
      <w:pPr>
        <w:pStyle w:val="FR2"/>
        <w:ind w:left="0" w:firstLine="709"/>
        <w:rPr>
          <w:rFonts w:ascii="Times New Roman" w:hAnsi="Times New Roman" w:cs="Times New Roman"/>
          <w:bCs/>
          <w:sz w:val="23"/>
          <w:szCs w:val="23"/>
          <w:lang w:val="ru-RU"/>
        </w:rPr>
      </w:pPr>
      <w:r w:rsidRPr="00465178">
        <w:rPr>
          <w:rFonts w:ascii="Times New Roman" w:hAnsi="Times New Roman" w:cs="Times New Roman"/>
          <w:bCs/>
          <w:sz w:val="23"/>
          <w:szCs w:val="23"/>
          <w:lang w:val="ru-RU"/>
        </w:rPr>
        <w:t>Реализация подпрограммы осуществлялась следующими механизмами:</w:t>
      </w:r>
    </w:p>
    <w:p w:rsidR="008C39FF" w:rsidRPr="00465178" w:rsidRDefault="00465178" w:rsidP="002269D8">
      <w:pPr>
        <w:pStyle w:val="FR2"/>
        <w:ind w:left="0" w:firstLine="709"/>
        <w:rPr>
          <w:rFonts w:ascii="Times New Roman" w:hAnsi="Times New Roman" w:cs="Times New Roman"/>
          <w:bCs/>
          <w:sz w:val="23"/>
          <w:szCs w:val="23"/>
          <w:lang w:val="ru-RU"/>
        </w:rPr>
      </w:pPr>
      <w:r>
        <w:rPr>
          <w:rFonts w:ascii="Times New Roman" w:hAnsi="Times New Roman" w:cs="Times New Roman"/>
          <w:bCs/>
          <w:sz w:val="23"/>
          <w:szCs w:val="23"/>
          <w:lang w:val="ru-RU"/>
        </w:rPr>
        <w:t>1)</w:t>
      </w:r>
      <w:r w:rsidR="00680CD2" w:rsidRPr="00465178">
        <w:rPr>
          <w:rFonts w:ascii="Times New Roman" w:hAnsi="Times New Roman" w:cs="Times New Roman"/>
          <w:bCs/>
          <w:sz w:val="23"/>
          <w:szCs w:val="23"/>
          <w:lang w:val="ru-RU"/>
        </w:rPr>
        <w:t xml:space="preserve"> </w:t>
      </w:r>
      <w:r w:rsidR="008C39FF" w:rsidRPr="00465178">
        <w:rPr>
          <w:rFonts w:ascii="Times New Roman" w:hAnsi="Times New Roman" w:cs="Times New Roman"/>
          <w:bCs/>
          <w:sz w:val="23"/>
          <w:szCs w:val="23"/>
          <w:lang w:val="ru-RU"/>
        </w:rPr>
        <w:t>Предоставление социальной выплаты;</w:t>
      </w:r>
    </w:p>
    <w:p w:rsidR="008C39FF" w:rsidRPr="00465178" w:rsidRDefault="00465178" w:rsidP="002269D8">
      <w:pPr>
        <w:pStyle w:val="FR2"/>
        <w:ind w:left="0" w:firstLine="709"/>
        <w:jc w:val="both"/>
        <w:rPr>
          <w:rFonts w:ascii="Times New Roman" w:hAnsi="Times New Roman" w:cs="Times New Roman"/>
          <w:bCs/>
          <w:sz w:val="23"/>
          <w:szCs w:val="23"/>
          <w:lang w:val="ru-RU"/>
        </w:rPr>
      </w:pPr>
      <w:r>
        <w:rPr>
          <w:rFonts w:ascii="Times New Roman" w:hAnsi="Times New Roman" w:cs="Times New Roman"/>
          <w:bCs/>
          <w:sz w:val="23"/>
          <w:szCs w:val="23"/>
          <w:lang w:val="ru-RU"/>
        </w:rPr>
        <w:t>2)</w:t>
      </w:r>
      <w:r w:rsidR="00680CD2" w:rsidRPr="00465178">
        <w:rPr>
          <w:rFonts w:ascii="Times New Roman" w:hAnsi="Times New Roman" w:cs="Times New Roman"/>
          <w:bCs/>
          <w:sz w:val="23"/>
          <w:szCs w:val="23"/>
          <w:lang w:val="ru-RU"/>
        </w:rPr>
        <w:t xml:space="preserve"> </w:t>
      </w:r>
      <w:r w:rsidR="008C39FF" w:rsidRPr="00465178">
        <w:rPr>
          <w:rFonts w:ascii="Times New Roman" w:hAnsi="Times New Roman" w:cs="Times New Roman"/>
          <w:bCs/>
          <w:sz w:val="23"/>
          <w:szCs w:val="23"/>
          <w:lang w:val="ru-RU"/>
        </w:rPr>
        <w:t>Приобретение жилых помещений путем продажи (вторичное жилье, новостройки);</w:t>
      </w:r>
    </w:p>
    <w:p w:rsidR="00403AFE" w:rsidRPr="00465178" w:rsidRDefault="00465178" w:rsidP="002269D8">
      <w:pPr>
        <w:pStyle w:val="FR2"/>
        <w:ind w:left="0" w:firstLine="709"/>
        <w:rPr>
          <w:rFonts w:ascii="Times New Roman" w:hAnsi="Times New Roman" w:cs="Times New Roman"/>
          <w:bCs/>
          <w:sz w:val="23"/>
          <w:szCs w:val="23"/>
          <w:lang w:val="ru-RU"/>
        </w:rPr>
      </w:pPr>
      <w:r>
        <w:rPr>
          <w:rFonts w:ascii="Times New Roman" w:hAnsi="Times New Roman" w:cs="Times New Roman"/>
          <w:bCs/>
          <w:sz w:val="23"/>
          <w:szCs w:val="23"/>
          <w:lang w:val="ru-RU"/>
        </w:rPr>
        <w:t>3)</w:t>
      </w:r>
      <w:r w:rsidR="008C39FF" w:rsidRPr="00465178">
        <w:rPr>
          <w:rFonts w:ascii="Times New Roman" w:hAnsi="Times New Roman" w:cs="Times New Roman"/>
          <w:bCs/>
          <w:sz w:val="23"/>
          <w:szCs w:val="23"/>
          <w:lang w:val="ru-RU"/>
        </w:rPr>
        <w:t xml:space="preserve"> Предоставление возмещения за изымаемое жилое помещение.</w:t>
      </w:r>
    </w:p>
    <w:p w:rsidR="00852949" w:rsidRPr="00465178" w:rsidRDefault="00852949" w:rsidP="002269D8">
      <w:pPr>
        <w:spacing w:after="0"/>
        <w:ind w:firstLine="709"/>
        <w:jc w:val="both"/>
        <w:rPr>
          <w:rFonts w:ascii="Times New Roman" w:hAnsi="Times New Roman" w:cs="Times New Roman"/>
          <w:sz w:val="23"/>
          <w:szCs w:val="23"/>
        </w:rPr>
      </w:pPr>
      <w:r w:rsidRPr="00465178">
        <w:rPr>
          <w:rFonts w:ascii="Times New Roman" w:hAnsi="Times New Roman" w:cs="Times New Roman"/>
          <w:sz w:val="23"/>
          <w:szCs w:val="23"/>
        </w:rPr>
        <w:lastRenderedPageBreak/>
        <w:t xml:space="preserve">За период 2014-2018 годы в рамках реализации муниципальной программы «Переселение граждан из ветхого и аварийного жилищного фонда Бодайбинского муниципального образования на период 2014-2018 годов» переселено – 289 семей с общей площади – 12 580,33 </w:t>
      </w:r>
      <w:proofErr w:type="spellStart"/>
      <w:r w:rsidRPr="00465178">
        <w:rPr>
          <w:rFonts w:ascii="Times New Roman" w:hAnsi="Times New Roman" w:cs="Times New Roman"/>
          <w:sz w:val="23"/>
          <w:szCs w:val="23"/>
        </w:rPr>
        <w:t>кв.м</w:t>
      </w:r>
      <w:proofErr w:type="spellEnd"/>
      <w:r w:rsidRPr="00465178">
        <w:rPr>
          <w:rFonts w:ascii="Times New Roman" w:hAnsi="Times New Roman" w:cs="Times New Roman"/>
          <w:sz w:val="23"/>
          <w:szCs w:val="23"/>
        </w:rPr>
        <w:t xml:space="preserve">. </w:t>
      </w:r>
    </w:p>
    <w:p w:rsidR="00D57BFE" w:rsidRPr="00465178" w:rsidRDefault="00D57BFE"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По состоянию на 01.01.2019 г. жилищный фонд ветхого и аварийного жилья составляет 6 792,83 </w:t>
      </w:r>
      <w:proofErr w:type="spellStart"/>
      <w:r w:rsidRPr="00465178">
        <w:rPr>
          <w:rFonts w:ascii="Times New Roman" w:eastAsia="Times New Roman" w:hAnsi="Times New Roman" w:cs="Times New Roman"/>
          <w:sz w:val="23"/>
          <w:szCs w:val="23"/>
          <w:lang w:eastAsia="ru-RU"/>
        </w:rPr>
        <w:t>кв.м</w:t>
      </w:r>
      <w:proofErr w:type="spellEnd"/>
      <w:r w:rsidRPr="00465178">
        <w:rPr>
          <w:rFonts w:ascii="Times New Roman" w:eastAsia="Times New Roman" w:hAnsi="Times New Roman" w:cs="Times New Roman"/>
          <w:sz w:val="23"/>
          <w:szCs w:val="23"/>
          <w:lang w:eastAsia="ru-RU"/>
        </w:rPr>
        <w:t>.</w:t>
      </w:r>
      <w:r w:rsidR="00680CD2" w:rsidRPr="00465178">
        <w:rPr>
          <w:rFonts w:ascii="Times New Roman" w:eastAsia="Times New Roman" w:hAnsi="Times New Roman" w:cs="Times New Roman"/>
          <w:sz w:val="23"/>
          <w:szCs w:val="23"/>
          <w:lang w:eastAsia="ru-RU"/>
        </w:rPr>
        <w:t xml:space="preserve"> - 22 дома.</w:t>
      </w:r>
    </w:p>
    <w:p w:rsidR="00FA3F31" w:rsidRPr="00465178" w:rsidRDefault="00AD6B07" w:rsidP="002269D8">
      <w:pPr>
        <w:pStyle w:val="ae"/>
        <w:ind w:firstLine="709"/>
        <w:jc w:val="both"/>
        <w:rPr>
          <w:rFonts w:ascii="Times New Roman" w:hAnsi="Times New Roman" w:cs="Times New Roman"/>
          <w:sz w:val="23"/>
          <w:szCs w:val="23"/>
        </w:rPr>
      </w:pPr>
      <w:r w:rsidRPr="00465178">
        <w:rPr>
          <w:rFonts w:ascii="Times New Roman" w:eastAsia="Calibri" w:hAnsi="Times New Roman" w:cs="Times New Roman"/>
          <w:sz w:val="23"/>
          <w:szCs w:val="23"/>
        </w:rPr>
        <w:t>В соответствии с Государственной Программой Иркутской области «Доступное жилье» на 2019-2024 годы, утвержденной Постановлением Правительства Иркутской области от 31 октября 2018 г. №</w:t>
      </w:r>
      <w:r w:rsidR="00680CD2" w:rsidRPr="00465178">
        <w:rPr>
          <w:rFonts w:ascii="Times New Roman" w:eastAsia="Calibri" w:hAnsi="Times New Roman" w:cs="Times New Roman"/>
          <w:sz w:val="23"/>
          <w:szCs w:val="23"/>
        </w:rPr>
        <w:t xml:space="preserve"> 780-пп </w:t>
      </w:r>
      <w:r w:rsidRPr="00465178">
        <w:rPr>
          <w:rFonts w:ascii="Times New Roman" w:eastAsia="Calibri" w:hAnsi="Times New Roman" w:cs="Times New Roman"/>
          <w:sz w:val="23"/>
          <w:szCs w:val="23"/>
        </w:rPr>
        <w:t>в рамках подпрограммы «Обеспечение устойчивого -</w:t>
      </w:r>
      <w:r w:rsidR="00D67E68" w:rsidRPr="00465178">
        <w:rPr>
          <w:rFonts w:ascii="Times New Roman" w:eastAsia="Calibri" w:hAnsi="Times New Roman" w:cs="Times New Roman"/>
          <w:sz w:val="23"/>
          <w:szCs w:val="23"/>
        </w:rPr>
        <w:t xml:space="preserve"> сокращения непригодного для проживания жилищного фонда во взаимодействии с государственной корпорацией - Фондом содействия реформированию жилищно </w:t>
      </w:r>
      <w:r w:rsidRPr="00465178">
        <w:rPr>
          <w:rFonts w:ascii="Times New Roman" w:eastAsia="Calibri" w:hAnsi="Times New Roman" w:cs="Times New Roman"/>
          <w:sz w:val="23"/>
          <w:szCs w:val="23"/>
        </w:rPr>
        <w:t xml:space="preserve">коммунального хозяйства на 2019 - 2024 годы» </w:t>
      </w:r>
      <w:r w:rsidRPr="00465178">
        <w:rPr>
          <w:rFonts w:ascii="Times New Roman" w:hAnsi="Times New Roman" w:cs="Times New Roman"/>
          <w:sz w:val="23"/>
          <w:szCs w:val="23"/>
        </w:rPr>
        <w:t>в</w:t>
      </w:r>
      <w:r w:rsidR="00852949" w:rsidRPr="00465178">
        <w:rPr>
          <w:rFonts w:ascii="Times New Roman" w:hAnsi="Times New Roman" w:cs="Times New Roman"/>
          <w:sz w:val="23"/>
          <w:szCs w:val="23"/>
        </w:rPr>
        <w:t xml:space="preserve"> </w:t>
      </w:r>
      <w:r w:rsidR="00003AD8" w:rsidRPr="00465178">
        <w:rPr>
          <w:rFonts w:ascii="Times New Roman" w:hAnsi="Times New Roman" w:cs="Times New Roman"/>
          <w:sz w:val="23"/>
          <w:szCs w:val="23"/>
        </w:rPr>
        <w:t xml:space="preserve">течение </w:t>
      </w:r>
      <w:r w:rsidR="00852949" w:rsidRPr="00465178">
        <w:rPr>
          <w:rFonts w:ascii="Times New Roman" w:hAnsi="Times New Roman" w:cs="Times New Roman"/>
          <w:sz w:val="23"/>
          <w:szCs w:val="23"/>
        </w:rPr>
        <w:t>2019 г</w:t>
      </w:r>
      <w:r w:rsidR="00003AD8" w:rsidRPr="00465178">
        <w:rPr>
          <w:rFonts w:ascii="Times New Roman" w:hAnsi="Times New Roman" w:cs="Times New Roman"/>
          <w:sz w:val="23"/>
          <w:szCs w:val="23"/>
        </w:rPr>
        <w:t xml:space="preserve">ода </w:t>
      </w:r>
      <w:r w:rsidR="00852949" w:rsidRPr="00465178">
        <w:rPr>
          <w:rFonts w:ascii="Times New Roman" w:hAnsi="Times New Roman" w:cs="Times New Roman"/>
          <w:sz w:val="23"/>
          <w:szCs w:val="23"/>
        </w:rPr>
        <w:t>на территории Бодайбинского муниципального</w:t>
      </w:r>
      <w:r w:rsidR="00D57BFE" w:rsidRPr="00465178">
        <w:rPr>
          <w:rFonts w:ascii="Times New Roman" w:hAnsi="Times New Roman" w:cs="Times New Roman"/>
          <w:sz w:val="23"/>
          <w:szCs w:val="23"/>
        </w:rPr>
        <w:t xml:space="preserve"> образования расселению подлежали</w:t>
      </w:r>
      <w:r w:rsidR="00852949" w:rsidRPr="00465178">
        <w:rPr>
          <w:rFonts w:ascii="Times New Roman" w:hAnsi="Times New Roman" w:cs="Times New Roman"/>
          <w:sz w:val="23"/>
          <w:szCs w:val="23"/>
        </w:rPr>
        <w:t xml:space="preserve"> жилые дома, признанные непригодными для проживания, и жилые помещения с высоким уровнем износа, расположенные в зо</w:t>
      </w:r>
      <w:r w:rsidR="00192600" w:rsidRPr="00465178">
        <w:rPr>
          <w:rFonts w:ascii="Times New Roman" w:hAnsi="Times New Roman" w:cs="Times New Roman"/>
          <w:sz w:val="23"/>
          <w:szCs w:val="23"/>
        </w:rPr>
        <w:t xml:space="preserve">не Байкало-Амурской магистрали </w:t>
      </w:r>
      <w:r w:rsidR="00003AD8" w:rsidRPr="00465178">
        <w:rPr>
          <w:rFonts w:ascii="Times New Roman" w:hAnsi="Times New Roman" w:cs="Times New Roman"/>
          <w:sz w:val="23"/>
          <w:szCs w:val="23"/>
        </w:rPr>
        <w:t xml:space="preserve">общей площадью- 1853,8 </w:t>
      </w:r>
      <w:proofErr w:type="spellStart"/>
      <w:r w:rsidR="00003AD8" w:rsidRPr="00465178">
        <w:rPr>
          <w:rFonts w:ascii="Times New Roman" w:hAnsi="Times New Roman" w:cs="Times New Roman"/>
          <w:sz w:val="23"/>
          <w:szCs w:val="23"/>
        </w:rPr>
        <w:t>кв.м</w:t>
      </w:r>
      <w:proofErr w:type="spellEnd"/>
      <w:r w:rsidR="00003AD8" w:rsidRPr="00465178">
        <w:rPr>
          <w:rFonts w:ascii="Times New Roman" w:hAnsi="Times New Roman" w:cs="Times New Roman"/>
          <w:sz w:val="23"/>
          <w:szCs w:val="23"/>
        </w:rPr>
        <w:t>.</w:t>
      </w:r>
      <w:r w:rsidR="008E25E8" w:rsidRPr="00465178">
        <w:rPr>
          <w:rFonts w:ascii="Times New Roman" w:hAnsi="Times New Roman" w:cs="Times New Roman"/>
          <w:sz w:val="23"/>
          <w:szCs w:val="23"/>
        </w:rPr>
        <w:t xml:space="preserve"> </w:t>
      </w:r>
      <w:r w:rsidR="00003AD8" w:rsidRPr="00465178">
        <w:rPr>
          <w:rFonts w:ascii="Times New Roman" w:hAnsi="Times New Roman" w:cs="Times New Roman"/>
          <w:sz w:val="23"/>
          <w:szCs w:val="23"/>
        </w:rPr>
        <w:t>(</w:t>
      </w:r>
      <w:r w:rsidR="008C39FF" w:rsidRPr="00465178">
        <w:rPr>
          <w:rFonts w:ascii="Times New Roman" w:hAnsi="Times New Roman" w:cs="Times New Roman"/>
          <w:sz w:val="23"/>
          <w:szCs w:val="23"/>
        </w:rPr>
        <w:t>34 семьи</w:t>
      </w:r>
      <w:r w:rsidR="00003AD8" w:rsidRPr="00465178">
        <w:rPr>
          <w:rFonts w:ascii="Times New Roman" w:hAnsi="Times New Roman" w:cs="Times New Roman"/>
          <w:sz w:val="23"/>
          <w:szCs w:val="23"/>
        </w:rPr>
        <w:t>).</w:t>
      </w:r>
      <w:r w:rsidR="00440DD5" w:rsidRPr="00465178">
        <w:rPr>
          <w:rFonts w:ascii="Times New Roman" w:hAnsi="Times New Roman" w:cs="Times New Roman"/>
          <w:sz w:val="23"/>
          <w:szCs w:val="23"/>
        </w:rPr>
        <w:t xml:space="preserve"> </w:t>
      </w:r>
      <w:r w:rsidRPr="00465178">
        <w:rPr>
          <w:rFonts w:ascii="Times New Roman" w:hAnsi="Times New Roman" w:cs="Times New Roman"/>
          <w:sz w:val="23"/>
          <w:szCs w:val="23"/>
        </w:rPr>
        <w:t xml:space="preserve">В настоящее время переселено 30 семей с общей площади 1 630,7 </w:t>
      </w:r>
      <w:proofErr w:type="spellStart"/>
      <w:r w:rsidRPr="00465178">
        <w:rPr>
          <w:rFonts w:ascii="Times New Roman" w:hAnsi="Times New Roman" w:cs="Times New Roman"/>
          <w:sz w:val="23"/>
          <w:szCs w:val="23"/>
        </w:rPr>
        <w:t>кв.м</w:t>
      </w:r>
      <w:proofErr w:type="spellEnd"/>
      <w:r w:rsidRPr="00465178">
        <w:rPr>
          <w:rFonts w:ascii="Times New Roman" w:hAnsi="Times New Roman" w:cs="Times New Roman"/>
          <w:sz w:val="23"/>
          <w:szCs w:val="23"/>
        </w:rPr>
        <w:t xml:space="preserve">. До окончания года </w:t>
      </w:r>
      <w:r w:rsidR="00FE3D0B" w:rsidRPr="00465178">
        <w:rPr>
          <w:rFonts w:ascii="Times New Roman" w:hAnsi="Times New Roman" w:cs="Times New Roman"/>
          <w:sz w:val="23"/>
          <w:szCs w:val="23"/>
        </w:rPr>
        <w:t>планируется переселить оставшихс</w:t>
      </w:r>
      <w:r w:rsidR="00680CD2" w:rsidRPr="00465178">
        <w:rPr>
          <w:rFonts w:ascii="Times New Roman" w:hAnsi="Times New Roman" w:cs="Times New Roman"/>
          <w:sz w:val="23"/>
          <w:szCs w:val="23"/>
        </w:rPr>
        <w:t xml:space="preserve">я </w:t>
      </w:r>
      <w:r w:rsidR="00FE3D0B" w:rsidRPr="00465178">
        <w:rPr>
          <w:rFonts w:ascii="Times New Roman" w:hAnsi="Times New Roman" w:cs="Times New Roman"/>
          <w:sz w:val="23"/>
          <w:szCs w:val="23"/>
        </w:rPr>
        <w:t>жителей</w:t>
      </w:r>
      <w:r w:rsidRPr="00465178">
        <w:rPr>
          <w:rFonts w:ascii="Times New Roman" w:hAnsi="Times New Roman" w:cs="Times New Roman"/>
          <w:sz w:val="23"/>
          <w:szCs w:val="23"/>
        </w:rPr>
        <w:t xml:space="preserve">. </w:t>
      </w:r>
      <w:r w:rsidR="00440DD5" w:rsidRPr="00465178">
        <w:rPr>
          <w:rFonts w:ascii="Times New Roman" w:hAnsi="Times New Roman" w:cs="Times New Roman"/>
          <w:sz w:val="23"/>
          <w:szCs w:val="23"/>
        </w:rPr>
        <w:t>Ликвидации подлеж</w:t>
      </w:r>
      <w:r w:rsidRPr="00465178">
        <w:rPr>
          <w:rFonts w:ascii="Times New Roman" w:hAnsi="Times New Roman" w:cs="Times New Roman"/>
          <w:sz w:val="23"/>
          <w:szCs w:val="23"/>
        </w:rPr>
        <w:t xml:space="preserve">ит 2471,70 </w:t>
      </w:r>
      <w:proofErr w:type="spellStart"/>
      <w:r w:rsidRPr="00465178">
        <w:rPr>
          <w:rFonts w:ascii="Times New Roman" w:hAnsi="Times New Roman" w:cs="Times New Roman"/>
          <w:sz w:val="23"/>
          <w:szCs w:val="23"/>
        </w:rPr>
        <w:t>кв.м</w:t>
      </w:r>
      <w:proofErr w:type="spellEnd"/>
      <w:r w:rsidRPr="00465178">
        <w:rPr>
          <w:rFonts w:ascii="Times New Roman" w:hAnsi="Times New Roman" w:cs="Times New Roman"/>
          <w:sz w:val="23"/>
          <w:szCs w:val="23"/>
        </w:rPr>
        <w:t xml:space="preserve">. жилищного фонда, мероприятия по сносу планируется выполнить в 2020 году. </w:t>
      </w:r>
    </w:p>
    <w:p w:rsidR="00456833" w:rsidRPr="00465178" w:rsidRDefault="00680CD2" w:rsidP="002269D8">
      <w:pPr>
        <w:autoSpaceDE w:val="0"/>
        <w:autoSpaceDN w:val="0"/>
        <w:adjustRightInd w:val="0"/>
        <w:spacing w:after="0" w:line="240" w:lineRule="auto"/>
        <w:ind w:firstLine="709"/>
        <w:jc w:val="both"/>
        <w:rPr>
          <w:rFonts w:ascii="Times New Roman" w:eastAsia="Calibri" w:hAnsi="Times New Roman" w:cs="Times New Roman"/>
          <w:sz w:val="23"/>
          <w:szCs w:val="23"/>
        </w:rPr>
      </w:pPr>
      <w:r w:rsidRPr="00465178">
        <w:rPr>
          <w:rFonts w:ascii="Times New Roman" w:eastAsia="Calibri" w:hAnsi="Times New Roman" w:cs="Times New Roman"/>
          <w:sz w:val="23"/>
          <w:szCs w:val="23"/>
        </w:rPr>
        <w:t xml:space="preserve">В рамках муниципальной </w:t>
      </w:r>
      <w:r w:rsidR="00192600" w:rsidRPr="00465178">
        <w:rPr>
          <w:rFonts w:ascii="Times New Roman" w:eastAsia="Calibri" w:hAnsi="Times New Roman" w:cs="Times New Roman"/>
          <w:sz w:val="23"/>
          <w:szCs w:val="23"/>
        </w:rPr>
        <w:t xml:space="preserve">программы «Переселение граждан из ветхого и аварийного жилищного фонда Бодайбинского муниципального образования, признанного непригодным для проживания до 01 января 2017 </w:t>
      </w:r>
      <w:r w:rsidRPr="00465178">
        <w:rPr>
          <w:rFonts w:ascii="Times New Roman" w:eastAsia="Calibri" w:hAnsi="Times New Roman" w:cs="Times New Roman"/>
          <w:sz w:val="23"/>
          <w:szCs w:val="23"/>
        </w:rPr>
        <w:t>года на период 2020-</w:t>
      </w:r>
      <w:r w:rsidR="008F1DC9" w:rsidRPr="00465178">
        <w:rPr>
          <w:rFonts w:ascii="Times New Roman" w:eastAsia="Calibri" w:hAnsi="Times New Roman" w:cs="Times New Roman"/>
          <w:sz w:val="23"/>
          <w:szCs w:val="23"/>
        </w:rPr>
        <w:t>2025 годов»</w:t>
      </w:r>
      <w:r w:rsidR="008F1DC9" w:rsidRPr="00465178">
        <w:rPr>
          <w:rFonts w:ascii="Times New Roman" w:hAnsi="Times New Roman" w:cs="Times New Roman"/>
          <w:sz w:val="23"/>
          <w:szCs w:val="23"/>
        </w:rPr>
        <w:t xml:space="preserve"> н</w:t>
      </w:r>
      <w:r w:rsidR="00192600" w:rsidRPr="00465178">
        <w:rPr>
          <w:rFonts w:ascii="Times New Roman" w:hAnsi="Times New Roman" w:cs="Times New Roman"/>
          <w:sz w:val="23"/>
          <w:szCs w:val="23"/>
        </w:rPr>
        <w:t xml:space="preserve">еобходимо обеспечить жилыми помещениями </w:t>
      </w:r>
      <w:r w:rsidR="00192600" w:rsidRPr="00465178">
        <w:rPr>
          <w:rFonts w:ascii="Times New Roman" w:eastAsia="Calibri" w:hAnsi="Times New Roman" w:cs="Times New Roman"/>
          <w:sz w:val="23"/>
          <w:szCs w:val="23"/>
        </w:rPr>
        <w:t>124 семьи (268 человек),</w:t>
      </w:r>
      <w:r w:rsidRPr="00465178">
        <w:rPr>
          <w:rFonts w:ascii="Times New Roman" w:eastAsia="Calibri" w:hAnsi="Times New Roman" w:cs="Times New Roman"/>
          <w:sz w:val="23"/>
          <w:szCs w:val="23"/>
        </w:rPr>
        <w:t xml:space="preserve"> проживающих на </w:t>
      </w:r>
      <w:r w:rsidR="008F1DC9" w:rsidRPr="00465178">
        <w:rPr>
          <w:rFonts w:ascii="Times New Roman" w:eastAsia="Calibri" w:hAnsi="Times New Roman" w:cs="Times New Roman"/>
          <w:sz w:val="23"/>
          <w:szCs w:val="23"/>
        </w:rPr>
        <w:t>площади</w:t>
      </w:r>
      <w:r w:rsidR="00192600" w:rsidRPr="00465178">
        <w:rPr>
          <w:rFonts w:ascii="Times New Roman" w:eastAsia="Calibri" w:hAnsi="Times New Roman" w:cs="Times New Roman"/>
          <w:sz w:val="23"/>
          <w:szCs w:val="23"/>
        </w:rPr>
        <w:t xml:space="preserve"> 4</w:t>
      </w:r>
      <w:r w:rsidR="008F1DC9" w:rsidRPr="00465178">
        <w:rPr>
          <w:rFonts w:ascii="Times New Roman" w:eastAsia="Calibri" w:hAnsi="Times New Roman" w:cs="Times New Roman"/>
          <w:sz w:val="23"/>
          <w:szCs w:val="23"/>
        </w:rPr>
        <w:t xml:space="preserve"> 443,23 </w:t>
      </w:r>
      <w:proofErr w:type="spellStart"/>
      <w:r w:rsidR="008F1DC9" w:rsidRPr="00465178">
        <w:rPr>
          <w:rFonts w:ascii="Times New Roman" w:eastAsia="Calibri" w:hAnsi="Times New Roman" w:cs="Times New Roman"/>
          <w:sz w:val="23"/>
          <w:szCs w:val="23"/>
        </w:rPr>
        <w:t>кв.м</w:t>
      </w:r>
      <w:proofErr w:type="spellEnd"/>
      <w:r w:rsidR="008F1DC9" w:rsidRPr="00465178">
        <w:rPr>
          <w:rFonts w:ascii="Times New Roman" w:eastAsia="Calibri" w:hAnsi="Times New Roman" w:cs="Times New Roman"/>
          <w:sz w:val="23"/>
          <w:szCs w:val="23"/>
        </w:rPr>
        <w:t>. В</w:t>
      </w:r>
      <w:r w:rsidR="00192600" w:rsidRPr="00465178">
        <w:rPr>
          <w:rFonts w:ascii="Times New Roman" w:eastAsia="Calibri" w:hAnsi="Times New Roman" w:cs="Times New Roman"/>
          <w:sz w:val="23"/>
          <w:szCs w:val="23"/>
        </w:rPr>
        <w:t xml:space="preserve"> дальнейшем расселенные жилые помещения подлежат ликвидации. </w:t>
      </w:r>
    </w:p>
    <w:p w:rsidR="00B62EDB" w:rsidRPr="00465178" w:rsidRDefault="008F1DC9" w:rsidP="002269D8">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На территории города в настоящее время п</w:t>
      </w:r>
      <w:r w:rsidR="00E45AD5" w:rsidRPr="00465178">
        <w:rPr>
          <w:rFonts w:ascii="Times New Roman" w:hAnsi="Times New Roman" w:cs="Times New Roman"/>
          <w:sz w:val="23"/>
          <w:szCs w:val="23"/>
        </w:rPr>
        <w:t>одлежат</w:t>
      </w:r>
      <w:r w:rsidR="00B62EDB" w:rsidRPr="00465178">
        <w:rPr>
          <w:rFonts w:ascii="Times New Roman" w:hAnsi="Times New Roman" w:cs="Times New Roman"/>
          <w:sz w:val="23"/>
          <w:szCs w:val="23"/>
        </w:rPr>
        <w:t xml:space="preserve"> обследованию 29 аварийных домо</w:t>
      </w:r>
      <w:r w:rsidR="00192600" w:rsidRPr="00465178">
        <w:rPr>
          <w:rFonts w:ascii="Times New Roman" w:hAnsi="Times New Roman" w:cs="Times New Roman"/>
          <w:sz w:val="23"/>
          <w:szCs w:val="23"/>
        </w:rPr>
        <w:t>в, общей площадью –</w:t>
      </w:r>
      <w:r w:rsidR="00B62EDB" w:rsidRPr="00465178">
        <w:rPr>
          <w:rFonts w:ascii="Times New Roman" w:hAnsi="Times New Roman" w:cs="Times New Roman"/>
          <w:sz w:val="23"/>
          <w:szCs w:val="23"/>
        </w:rPr>
        <w:t xml:space="preserve"> 10</w:t>
      </w:r>
      <w:r w:rsidR="00192600" w:rsidRPr="00465178">
        <w:rPr>
          <w:rFonts w:ascii="Times New Roman" w:hAnsi="Times New Roman" w:cs="Times New Roman"/>
          <w:sz w:val="23"/>
          <w:szCs w:val="23"/>
        </w:rPr>
        <w:t xml:space="preserve"> </w:t>
      </w:r>
      <w:r w:rsidR="00B62EDB" w:rsidRPr="00465178">
        <w:rPr>
          <w:rFonts w:ascii="Times New Roman" w:hAnsi="Times New Roman" w:cs="Times New Roman"/>
          <w:sz w:val="23"/>
          <w:szCs w:val="23"/>
        </w:rPr>
        <w:t>221,8 кв. м.</w:t>
      </w:r>
      <w:r w:rsidR="00192600" w:rsidRPr="00465178">
        <w:rPr>
          <w:rFonts w:ascii="Times New Roman" w:hAnsi="Times New Roman" w:cs="Times New Roman"/>
          <w:sz w:val="23"/>
          <w:szCs w:val="23"/>
        </w:rPr>
        <w:t xml:space="preserve"> </w:t>
      </w:r>
    </w:p>
    <w:p w:rsidR="009A4F70" w:rsidRPr="00465178" w:rsidRDefault="009A4F70" w:rsidP="002269D8">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Задачи:</w:t>
      </w:r>
    </w:p>
    <w:p w:rsidR="00790C23" w:rsidRPr="00465178" w:rsidRDefault="00790C23" w:rsidP="002269D8">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 содействие обеспечению населения доступным и качественным жильем; </w:t>
      </w:r>
    </w:p>
    <w:p w:rsidR="00717AD9" w:rsidRPr="00465178" w:rsidRDefault="00680CD2" w:rsidP="002269D8">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 ликвидация ветхого </w:t>
      </w:r>
      <w:r w:rsidR="00BA381D" w:rsidRPr="00465178">
        <w:rPr>
          <w:rFonts w:ascii="Times New Roman" w:hAnsi="Times New Roman" w:cs="Times New Roman"/>
          <w:sz w:val="23"/>
          <w:szCs w:val="23"/>
        </w:rPr>
        <w:t xml:space="preserve">и аварийного жилищного </w:t>
      </w:r>
      <w:r w:rsidRPr="00465178">
        <w:rPr>
          <w:rFonts w:ascii="Times New Roman" w:hAnsi="Times New Roman" w:cs="Times New Roman"/>
          <w:sz w:val="23"/>
          <w:szCs w:val="23"/>
        </w:rPr>
        <w:t>фонда</w:t>
      </w:r>
      <w:r w:rsidR="00790C23" w:rsidRPr="00465178">
        <w:rPr>
          <w:rFonts w:ascii="Times New Roman" w:hAnsi="Times New Roman" w:cs="Times New Roman"/>
          <w:sz w:val="23"/>
          <w:szCs w:val="23"/>
        </w:rPr>
        <w:t>;</w:t>
      </w:r>
    </w:p>
    <w:p w:rsidR="00717AD9" w:rsidRPr="00465178" w:rsidRDefault="00717AD9" w:rsidP="002269D8">
      <w:pPr>
        <w:autoSpaceDE w:val="0"/>
        <w:autoSpaceDN w:val="0"/>
        <w:adjustRightInd w:val="0"/>
        <w:spacing w:after="0"/>
        <w:ind w:firstLine="709"/>
        <w:jc w:val="both"/>
        <w:rPr>
          <w:rFonts w:ascii="Times New Roman" w:hAnsi="Times New Roman" w:cs="Times New Roman"/>
          <w:sz w:val="23"/>
          <w:szCs w:val="23"/>
        </w:rPr>
      </w:pPr>
      <w:r w:rsidRPr="00465178">
        <w:rPr>
          <w:rFonts w:ascii="Times New Roman" w:hAnsi="Times New Roman" w:cs="Times New Roman"/>
          <w:sz w:val="23"/>
          <w:szCs w:val="23"/>
        </w:rPr>
        <w:t>- совершенствова</w:t>
      </w:r>
      <w:r w:rsidR="005F68AE" w:rsidRPr="00465178">
        <w:rPr>
          <w:rFonts w:ascii="Times New Roman" w:hAnsi="Times New Roman" w:cs="Times New Roman"/>
          <w:sz w:val="23"/>
          <w:szCs w:val="23"/>
        </w:rPr>
        <w:t>ние управлением жилищным фондом.</w:t>
      </w:r>
    </w:p>
    <w:p w:rsidR="005F68AE" w:rsidRPr="00465178" w:rsidRDefault="005F68AE" w:rsidP="002269D8">
      <w:pPr>
        <w:autoSpaceDE w:val="0"/>
        <w:autoSpaceDN w:val="0"/>
        <w:adjustRightInd w:val="0"/>
        <w:spacing w:after="0"/>
        <w:ind w:firstLine="709"/>
        <w:jc w:val="both"/>
        <w:rPr>
          <w:rFonts w:ascii="Times New Roman" w:hAnsi="Times New Roman" w:cs="Times New Roman"/>
          <w:sz w:val="23"/>
          <w:szCs w:val="23"/>
        </w:rPr>
      </w:pPr>
    </w:p>
    <w:p w:rsidR="00343F09" w:rsidRPr="00465178" w:rsidRDefault="00680CD2" w:rsidP="00680CD2">
      <w:pPr>
        <w:pStyle w:val="ae"/>
        <w:rPr>
          <w:rFonts w:ascii="Times New Roman" w:hAnsi="Times New Roman" w:cs="Times New Roman"/>
          <w:b/>
          <w:bCs/>
          <w:sz w:val="23"/>
          <w:szCs w:val="23"/>
        </w:rPr>
      </w:pPr>
      <w:r w:rsidRPr="00465178">
        <w:rPr>
          <w:rFonts w:ascii="Times New Roman" w:hAnsi="Times New Roman" w:cs="Times New Roman"/>
          <w:bCs/>
          <w:sz w:val="23"/>
          <w:szCs w:val="23"/>
        </w:rPr>
        <w:tab/>
      </w:r>
      <w:r w:rsidRPr="00465178">
        <w:rPr>
          <w:rFonts w:ascii="Times New Roman" w:hAnsi="Times New Roman" w:cs="Times New Roman"/>
          <w:b/>
          <w:bCs/>
          <w:sz w:val="23"/>
          <w:szCs w:val="23"/>
        </w:rPr>
        <w:t xml:space="preserve">2.11. </w:t>
      </w:r>
      <w:r w:rsidR="00343F09" w:rsidRPr="00465178">
        <w:rPr>
          <w:rFonts w:ascii="Times New Roman" w:hAnsi="Times New Roman" w:cs="Times New Roman"/>
          <w:b/>
          <w:bCs/>
          <w:sz w:val="23"/>
          <w:szCs w:val="23"/>
        </w:rPr>
        <w:t>Благоустройство</w:t>
      </w:r>
    </w:p>
    <w:p w:rsidR="004C1D8C" w:rsidRPr="00465178" w:rsidRDefault="004C1D8C" w:rsidP="002269D8">
      <w:pPr>
        <w:spacing w:after="0"/>
        <w:ind w:firstLine="709"/>
        <w:jc w:val="both"/>
        <w:rPr>
          <w:rFonts w:ascii="Times New Roman" w:hAnsi="Times New Roman" w:cs="Times New Roman"/>
          <w:color w:val="000000"/>
          <w:sz w:val="23"/>
          <w:szCs w:val="23"/>
        </w:rPr>
      </w:pPr>
      <w:r w:rsidRPr="00465178">
        <w:rPr>
          <w:rFonts w:ascii="Times New Roman" w:hAnsi="Times New Roman" w:cs="Times New Roman"/>
          <w:color w:val="000000"/>
          <w:sz w:val="23"/>
          <w:szCs w:val="23"/>
        </w:rPr>
        <w:t>Благоустройство включает ряд мероприятий по улучшению санитарно-гигиенических условий жилых застроек, искусственному освещению городских территорий и оснащению их необходимым оборудованием, оздоровлению городской среды при помощи озеленения, а также средствами санитарной очистки.</w:t>
      </w:r>
    </w:p>
    <w:p w:rsidR="00AE5456" w:rsidRPr="00465178" w:rsidRDefault="00AE5456" w:rsidP="002269D8">
      <w:pPr>
        <w:spacing w:after="0"/>
        <w:ind w:firstLine="709"/>
        <w:jc w:val="both"/>
        <w:rPr>
          <w:rFonts w:ascii="Times New Roman" w:hAnsi="Times New Roman" w:cs="Times New Roman"/>
          <w:color w:val="000000"/>
          <w:sz w:val="23"/>
          <w:szCs w:val="23"/>
        </w:rPr>
      </w:pPr>
      <w:r w:rsidRPr="00465178">
        <w:rPr>
          <w:rFonts w:ascii="Times New Roman" w:hAnsi="Times New Roman" w:cs="Times New Roman"/>
          <w:color w:val="000000"/>
          <w:sz w:val="23"/>
          <w:szCs w:val="23"/>
        </w:rPr>
        <w:t xml:space="preserve">Администрацией ежегодно реализовываются мероприятия </w:t>
      </w:r>
      <w:r w:rsidR="00E45AD5" w:rsidRPr="00465178">
        <w:rPr>
          <w:rFonts w:ascii="Times New Roman" w:hAnsi="Times New Roman" w:cs="Times New Roman"/>
          <w:color w:val="000000"/>
          <w:sz w:val="23"/>
          <w:szCs w:val="23"/>
        </w:rPr>
        <w:t>в рамках муниципальных программ, направленных на реализацию мероприятий в сфере благоустройства территорий</w:t>
      </w:r>
      <w:r w:rsidRPr="00465178">
        <w:rPr>
          <w:rFonts w:ascii="Times New Roman" w:eastAsia="Times New Roman" w:hAnsi="Times New Roman" w:cs="Times New Roman"/>
          <w:bCs/>
          <w:sz w:val="23"/>
          <w:szCs w:val="23"/>
          <w:lang w:eastAsia="ru-RU"/>
        </w:rPr>
        <w:t xml:space="preserve"> Бодайбинского муниципального</w:t>
      </w:r>
      <w:r w:rsidR="00E45AD5" w:rsidRPr="00465178">
        <w:rPr>
          <w:rFonts w:ascii="Times New Roman" w:eastAsia="Times New Roman" w:hAnsi="Times New Roman" w:cs="Times New Roman"/>
          <w:bCs/>
          <w:sz w:val="23"/>
          <w:szCs w:val="23"/>
          <w:lang w:eastAsia="ru-RU"/>
        </w:rPr>
        <w:t xml:space="preserve"> образования:</w:t>
      </w:r>
    </w:p>
    <w:p w:rsidR="00AE5456" w:rsidRPr="00465178" w:rsidRDefault="00960735" w:rsidP="00ED3E9E">
      <w:pPr>
        <w:pStyle w:val="a3"/>
        <w:numPr>
          <w:ilvl w:val="0"/>
          <w:numId w:val="21"/>
        </w:numPr>
        <w:ind w:hanging="720"/>
        <w:jc w:val="both"/>
        <w:rPr>
          <w:sz w:val="23"/>
          <w:szCs w:val="23"/>
        </w:rPr>
      </w:pPr>
      <w:r w:rsidRPr="00465178">
        <w:rPr>
          <w:sz w:val="23"/>
          <w:szCs w:val="23"/>
        </w:rPr>
        <w:t>поддержание</w:t>
      </w:r>
      <w:r w:rsidR="00AE5456" w:rsidRPr="00465178">
        <w:rPr>
          <w:sz w:val="23"/>
          <w:szCs w:val="23"/>
        </w:rPr>
        <w:t xml:space="preserve"> в чистоте мест общего пользования, </w:t>
      </w:r>
    </w:p>
    <w:p w:rsidR="00E45AD5" w:rsidRPr="00465178" w:rsidRDefault="00960735" w:rsidP="00ED3E9E">
      <w:pPr>
        <w:pStyle w:val="a3"/>
        <w:numPr>
          <w:ilvl w:val="0"/>
          <w:numId w:val="21"/>
        </w:numPr>
        <w:ind w:hanging="720"/>
        <w:jc w:val="both"/>
        <w:rPr>
          <w:sz w:val="23"/>
          <w:szCs w:val="23"/>
        </w:rPr>
      </w:pPr>
      <w:r w:rsidRPr="00465178">
        <w:rPr>
          <w:sz w:val="23"/>
          <w:szCs w:val="23"/>
        </w:rPr>
        <w:t>содержание и текущий ремонт</w:t>
      </w:r>
      <w:r w:rsidR="00E45AD5" w:rsidRPr="00465178">
        <w:rPr>
          <w:sz w:val="23"/>
          <w:szCs w:val="23"/>
        </w:rPr>
        <w:t xml:space="preserve"> дорог,</w:t>
      </w:r>
    </w:p>
    <w:p w:rsidR="00AE5456" w:rsidRPr="00465178" w:rsidRDefault="00960735" w:rsidP="002269D8">
      <w:pPr>
        <w:pStyle w:val="a3"/>
        <w:numPr>
          <w:ilvl w:val="0"/>
          <w:numId w:val="21"/>
        </w:numPr>
        <w:ind w:left="0" w:firstLine="709"/>
        <w:jc w:val="both"/>
        <w:rPr>
          <w:sz w:val="23"/>
          <w:szCs w:val="23"/>
        </w:rPr>
      </w:pPr>
      <w:r w:rsidRPr="00465178">
        <w:rPr>
          <w:sz w:val="23"/>
          <w:szCs w:val="23"/>
        </w:rPr>
        <w:t>очистка и ремонт</w:t>
      </w:r>
      <w:r w:rsidR="00AE5456" w:rsidRPr="00465178">
        <w:rPr>
          <w:sz w:val="23"/>
          <w:szCs w:val="23"/>
        </w:rPr>
        <w:t xml:space="preserve"> дренажной системы города Бодайбо в целях недопущения подтоплений территорий в период весенних паводков,</w:t>
      </w:r>
    </w:p>
    <w:p w:rsidR="004E77DA" w:rsidRPr="00465178" w:rsidRDefault="00AE5456" w:rsidP="00ED3E9E">
      <w:pPr>
        <w:pStyle w:val="a3"/>
        <w:numPr>
          <w:ilvl w:val="0"/>
          <w:numId w:val="21"/>
        </w:numPr>
        <w:ind w:hanging="720"/>
        <w:jc w:val="both"/>
        <w:rPr>
          <w:sz w:val="23"/>
          <w:szCs w:val="23"/>
        </w:rPr>
      </w:pPr>
      <w:r w:rsidRPr="00465178">
        <w:rPr>
          <w:sz w:val="23"/>
          <w:szCs w:val="23"/>
        </w:rPr>
        <w:t>асфаль</w:t>
      </w:r>
      <w:r w:rsidR="00960735" w:rsidRPr="00465178">
        <w:rPr>
          <w:sz w:val="23"/>
          <w:szCs w:val="23"/>
        </w:rPr>
        <w:t>тирование</w:t>
      </w:r>
      <w:r w:rsidR="004E77DA" w:rsidRPr="00465178">
        <w:rPr>
          <w:sz w:val="23"/>
          <w:szCs w:val="23"/>
        </w:rPr>
        <w:t xml:space="preserve"> придомовых территорий,</w:t>
      </w:r>
    </w:p>
    <w:p w:rsidR="00AE5456" w:rsidRPr="00465178" w:rsidRDefault="00960735" w:rsidP="002269D8">
      <w:pPr>
        <w:pStyle w:val="a3"/>
        <w:numPr>
          <w:ilvl w:val="0"/>
          <w:numId w:val="21"/>
        </w:numPr>
        <w:ind w:left="0" w:firstLine="709"/>
        <w:jc w:val="both"/>
        <w:rPr>
          <w:sz w:val="23"/>
          <w:szCs w:val="23"/>
        </w:rPr>
      </w:pPr>
      <w:r w:rsidRPr="00465178">
        <w:rPr>
          <w:sz w:val="23"/>
          <w:szCs w:val="23"/>
        </w:rPr>
        <w:t>обустройство</w:t>
      </w:r>
      <w:r w:rsidR="004E77DA" w:rsidRPr="00465178">
        <w:rPr>
          <w:sz w:val="23"/>
          <w:szCs w:val="23"/>
        </w:rPr>
        <w:t xml:space="preserve"> на территориях общественных мест газонов, цветочных клумб, временных цветочных композиций и вертикального озеленения</w:t>
      </w:r>
      <w:r w:rsidR="00E45AD5" w:rsidRPr="00465178">
        <w:rPr>
          <w:sz w:val="23"/>
          <w:szCs w:val="23"/>
        </w:rPr>
        <w:t>,</w:t>
      </w:r>
      <w:r w:rsidR="004E77DA" w:rsidRPr="00465178">
        <w:rPr>
          <w:sz w:val="23"/>
          <w:szCs w:val="23"/>
        </w:rPr>
        <w:t xml:space="preserve"> формовочной и санитарной обрезке кустарни</w:t>
      </w:r>
      <w:r w:rsidR="00E45AD5" w:rsidRPr="00465178">
        <w:rPr>
          <w:sz w:val="23"/>
          <w:szCs w:val="23"/>
        </w:rPr>
        <w:t>ков в местах общего пользования,</w:t>
      </w:r>
    </w:p>
    <w:p w:rsidR="009A4435" w:rsidRPr="00465178" w:rsidRDefault="004E77DA" w:rsidP="002269D8">
      <w:pPr>
        <w:pStyle w:val="a3"/>
        <w:numPr>
          <w:ilvl w:val="0"/>
          <w:numId w:val="21"/>
        </w:numPr>
        <w:ind w:left="0" w:firstLine="709"/>
        <w:jc w:val="both"/>
        <w:rPr>
          <w:sz w:val="23"/>
          <w:szCs w:val="23"/>
        </w:rPr>
      </w:pPr>
      <w:r w:rsidRPr="00465178">
        <w:rPr>
          <w:sz w:val="23"/>
          <w:szCs w:val="23"/>
        </w:rPr>
        <w:t xml:space="preserve">по </w:t>
      </w:r>
      <w:r w:rsidR="00E45AD5" w:rsidRPr="00465178">
        <w:rPr>
          <w:sz w:val="23"/>
          <w:szCs w:val="23"/>
        </w:rPr>
        <w:t xml:space="preserve">строительству и реконструкции линий уличного освещения, </w:t>
      </w:r>
      <w:r w:rsidRPr="00465178">
        <w:rPr>
          <w:sz w:val="23"/>
          <w:szCs w:val="23"/>
        </w:rPr>
        <w:t>обслужива</w:t>
      </w:r>
      <w:r w:rsidR="00E45AD5" w:rsidRPr="00465178">
        <w:rPr>
          <w:sz w:val="23"/>
          <w:szCs w:val="23"/>
        </w:rPr>
        <w:t>нию линий уличного освещения</w:t>
      </w:r>
      <w:r w:rsidR="006D1AE7" w:rsidRPr="00465178">
        <w:rPr>
          <w:sz w:val="23"/>
          <w:szCs w:val="23"/>
        </w:rPr>
        <w:t>.</w:t>
      </w:r>
    </w:p>
    <w:p w:rsidR="004C1D8C" w:rsidRPr="00465178" w:rsidRDefault="009A4435" w:rsidP="002269D8">
      <w:pPr>
        <w:widowControl w:val="0"/>
        <w:suppressAutoHyphens/>
        <w:spacing w:after="0"/>
        <w:ind w:firstLine="709"/>
        <w:jc w:val="both"/>
        <w:rPr>
          <w:rFonts w:ascii="Times New Roman" w:hAnsi="Times New Roman" w:cs="Times New Roman"/>
          <w:bCs/>
          <w:sz w:val="23"/>
          <w:szCs w:val="23"/>
        </w:rPr>
      </w:pPr>
      <w:r w:rsidRPr="00465178">
        <w:rPr>
          <w:rFonts w:ascii="Times New Roman" w:eastAsia="Times New Roman" w:hAnsi="Times New Roman" w:cs="Times New Roman"/>
          <w:sz w:val="23"/>
          <w:szCs w:val="23"/>
          <w:lang w:eastAsia="ru-RU"/>
        </w:rPr>
        <w:t>На территории города ежегодно проводятся месячники по санитарной очистке и благоустройству территорий г</w:t>
      </w:r>
      <w:r w:rsidR="006D1AE7" w:rsidRPr="00465178">
        <w:rPr>
          <w:rFonts w:ascii="Times New Roman" w:eastAsia="Times New Roman" w:hAnsi="Times New Roman" w:cs="Times New Roman"/>
          <w:sz w:val="23"/>
          <w:szCs w:val="23"/>
          <w:lang w:eastAsia="ru-RU"/>
        </w:rPr>
        <w:t xml:space="preserve">орода. В субботниках принимают </w:t>
      </w:r>
      <w:r w:rsidRPr="00465178">
        <w:rPr>
          <w:rFonts w:ascii="Times New Roman" w:eastAsia="Times New Roman" w:hAnsi="Times New Roman" w:cs="Times New Roman"/>
          <w:sz w:val="23"/>
          <w:szCs w:val="23"/>
          <w:lang w:eastAsia="ru-RU"/>
        </w:rPr>
        <w:t xml:space="preserve">участие более 2 000 человек, это учащиеся школ, горного техникума, трудовые коллективы, население города. </w:t>
      </w:r>
    </w:p>
    <w:p w:rsidR="00CB4CC2" w:rsidRPr="00465178" w:rsidRDefault="00CB4CC2" w:rsidP="002269D8">
      <w:pPr>
        <w:spacing w:after="0" w:line="240" w:lineRule="auto"/>
        <w:ind w:firstLine="709"/>
        <w:jc w:val="both"/>
        <w:rPr>
          <w:rFonts w:ascii="Times New Roman" w:hAnsi="Times New Roman" w:cs="Times New Roman"/>
          <w:bCs/>
          <w:sz w:val="23"/>
          <w:szCs w:val="23"/>
        </w:rPr>
      </w:pPr>
      <w:r w:rsidRPr="00465178">
        <w:rPr>
          <w:rFonts w:ascii="Times New Roman" w:hAnsi="Times New Roman" w:cs="Times New Roman"/>
          <w:bCs/>
          <w:sz w:val="23"/>
          <w:szCs w:val="23"/>
        </w:rPr>
        <w:t>Основной задачей формирования комфортной городской среды является выполнение работы по созданию, содержанию и развитию территорий и объектов благоустройства в Бодай</w:t>
      </w:r>
      <w:r w:rsidRPr="00465178">
        <w:rPr>
          <w:rFonts w:ascii="Times New Roman" w:hAnsi="Times New Roman" w:cs="Times New Roman"/>
          <w:bCs/>
          <w:sz w:val="23"/>
          <w:szCs w:val="23"/>
        </w:rPr>
        <w:lastRenderedPageBreak/>
        <w:t>бинском муниципальном образовании, включая объекты, находящиеся в частной собственнос</w:t>
      </w:r>
      <w:r w:rsidR="00975F4C" w:rsidRPr="00465178">
        <w:rPr>
          <w:rFonts w:ascii="Times New Roman" w:hAnsi="Times New Roman" w:cs="Times New Roman"/>
          <w:bCs/>
          <w:sz w:val="23"/>
          <w:szCs w:val="23"/>
        </w:rPr>
        <w:t>ти, и прилегающие к ним террито</w:t>
      </w:r>
      <w:r w:rsidRPr="00465178">
        <w:rPr>
          <w:rFonts w:ascii="Times New Roman" w:hAnsi="Times New Roman" w:cs="Times New Roman"/>
          <w:bCs/>
          <w:sz w:val="23"/>
          <w:szCs w:val="23"/>
        </w:rPr>
        <w:t>рии, а также совершенствование внешнего облика города путем улучшения архитектурных решений, реализации инвестиционных проектов на принципах муниципально-частного партнерства, привлечения на реализацию проектов благоустройства финансовых ресурсов из разных источников.</w:t>
      </w:r>
    </w:p>
    <w:p w:rsidR="009158E7" w:rsidRPr="00465178" w:rsidRDefault="009158E7"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В рамках реализации муниципальной программы «Формирование комфортной городской среды на 2018-2022 годы» на территории Бодайбинского муниципального образования </w:t>
      </w:r>
      <w:r w:rsidR="005F68AE" w:rsidRPr="00465178">
        <w:rPr>
          <w:rFonts w:ascii="Times New Roman" w:eastAsia="Times New Roman" w:hAnsi="Times New Roman" w:cs="Times New Roman"/>
          <w:sz w:val="23"/>
          <w:szCs w:val="23"/>
          <w:lang w:eastAsia="ru-RU"/>
        </w:rPr>
        <w:t>планируется</w:t>
      </w:r>
      <w:r w:rsidR="0036142B" w:rsidRPr="00465178">
        <w:rPr>
          <w:rFonts w:ascii="Times New Roman" w:eastAsia="Times New Roman" w:hAnsi="Times New Roman" w:cs="Times New Roman"/>
          <w:sz w:val="23"/>
          <w:szCs w:val="23"/>
          <w:lang w:eastAsia="ru-RU"/>
        </w:rPr>
        <w:t xml:space="preserve"> выполнить работы по благоустройству придомовых территорий многоквартирных жилых домов</w:t>
      </w:r>
      <w:r w:rsidR="005F68AE" w:rsidRPr="00465178">
        <w:rPr>
          <w:rFonts w:ascii="Times New Roman" w:eastAsia="Times New Roman" w:hAnsi="Times New Roman" w:cs="Times New Roman"/>
          <w:sz w:val="23"/>
          <w:szCs w:val="23"/>
          <w:lang w:eastAsia="ru-RU"/>
        </w:rPr>
        <w:t xml:space="preserve"> и общественных территорий.</w:t>
      </w:r>
    </w:p>
    <w:p w:rsidR="0036142B" w:rsidRPr="00465178" w:rsidRDefault="009158E7"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Минимальный </w:t>
      </w:r>
      <w:r w:rsidR="005F68AE" w:rsidRPr="00465178">
        <w:rPr>
          <w:rFonts w:ascii="Times New Roman" w:eastAsia="Times New Roman" w:hAnsi="Times New Roman" w:cs="Times New Roman"/>
          <w:sz w:val="23"/>
          <w:szCs w:val="23"/>
          <w:lang w:eastAsia="ru-RU"/>
        </w:rPr>
        <w:t>перечень и объем работ по благоус</w:t>
      </w:r>
      <w:r w:rsidR="006D1AE7" w:rsidRPr="00465178">
        <w:rPr>
          <w:rFonts w:ascii="Times New Roman" w:eastAsia="Times New Roman" w:hAnsi="Times New Roman" w:cs="Times New Roman"/>
          <w:sz w:val="23"/>
          <w:szCs w:val="23"/>
          <w:lang w:eastAsia="ru-RU"/>
        </w:rPr>
        <w:t xml:space="preserve">тройству придомовых территорий </w:t>
      </w:r>
      <w:r w:rsidR="005F68AE" w:rsidRPr="00465178">
        <w:rPr>
          <w:rFonts w:ascii="Times New Roman" w:eastAsia="Times New Roman" w:hAnsi="Times New Roman" w:cs="Times New Roman"/>
          <w:sz w:val="23"/>
          <w:szCs w:val="23"/>
          <w:lang w:eastAsia="ru-RU"/>
        </w:rPr>
        <w:t>определяется в соответствии</w:t>
      </w:r>
      <w:r w:rsidRPr="00465178">
        <w:rPr>
          <w:rFonts w:ascii="Times New Roman" w:eastAsia="Times New Roman" w:hAnsi="Times New Roman" w:cs="Times New Roman"/>
          <w:sz w:val="23"/>
          <w:szCs w:val="23"/>
          <w:lang w:eastAsia="ru-RU"/>
        </w:rPr>
        <w:t xml:space="preserve"> с предложениями собственников </w:t>
      </w:r>
      <w:r w:rsidR="005F68AE" w:rsidRPr="00465178">
        <w:rPr>
          <w:rFonts w:ascii="Times New Roman" w:eastAsia="Times New Roman" w:hAnsi="Times New Roman" w:cs="Times New Roman"/>
          <w:sz w:val="23"/>
          <w:szCs w:val="23"/>
          <w:lang w:eastAsia="ru-RU"/>
        </w:rPr>
        <w:t>жилых домов.</w:t>
      </w:r>
      <w:r w:rsidRPr="00465178">
        <w:rPr>
          <w:rFonts w:ascii="Times New Roman" w:eastAsia="Times New Roman" w:hAnsi="Times New Roman" w:cs="Times New Roman"/>
          <w:sz w:val="23"/>
          <w:szCs w:val="23"/>
          <w:lang w:eastAsia="ru-RU"/>
        </w:rPr>
        <w:t xml:space="preserve"> </w:t>
      </w:r>
    </w:p>
    <w:p w:rsidR="004C1D8C" w:rsidRPr="00465178" w:rsidRDefault="004C1D8C"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В соответствии с Федеральным законом от 29.06.2015 </w:t>
      </w:r>
      <w:r w:rsidR="006D1AE7" w:rsidRPr="00465178">
        <w:rPr>
          <w:rFonts w:ascii="Times New Roman" w:eastAsia="Times New Roman" w:hAnsi="Times New Roman" w:cs="Times New Roman"/>
          <w:sz w:val="23"/>
          <w:szCs w:val="23"/>
          <w:lang w:eastAsia="ru-RU"/>
        </w:rPr>
        <w:t xml:space="preserve">г. </w:t>
      </w:r>
      <w:r w:rsidRPr="00465178">
        <w:rPr>
          <w:rFonts w:ascii="Times New Roman" w:eastAsia="Times New Roman" w:hAnsi="Times New Roman" w:cs="Times New Roman"/>
          <w:sz w:val="23"/>
          <w:szCs w:val="23"/>
          <w:lang w:eastAsia="ru-RU"/>
        </w:rPr>
        <w:t xml:space="preserve">№ 176-ФЗ «О внесении изменений в Жилищный кодекс Российской Федерации и отдельные законодательные акты Российской Федерации» с 1 января 2019 года на территории г. Бодайбо приступил к своим обязанностям региональный оператор по обращению с ТКО. </w:t>
      </w:r>
    </w:p>
    <w:p w:rsidR="004C1D8C" w:rsidRPr="00465178" w:rsidRDefault="004C1D8C"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Для успешного перехода на новую систему обращения с ТКО потребовались дополнительные затраты:</w:t>
      </w:r>
    </w:p>
    <w:p w:rsidR="004C1D8C" w:rsidRPr="00465178" w:rsidRDefault="004C1D8C"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на с</w:t>
      </w:r>
      <w:r w:rsidR="006D1AE7" w:rsidRPr="00465178">
        <w:rPr>
          <w:rFonts w:ascii="Times New Roman" w:eastAsia="Times New Roman" w:hAnsi="Times New Roman" w:cs="Times New Roman"/>
          <w:sz w:val="23"/>
          <w:szCs w:val="23"/>
          <w:lang w:eastAsia="ru-RU"/>
        </w:rPr>
        <w:t>одержание контейнерных площадок;</w:t>
      </w:r>
    </w:p>
    <w:p w:rsidR="004C1D8C" w:rsidRPr="00465178" w:rsidRDefault="004C1D8C"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на создание площадок временного накопления ТКО в отдаленных ми</w:t>
      </w:r>
      <w:r w:rsidR="006D1AE7" w:rsidRPr="00465178">
        <w:rPr>
          <w:rFonts w:ascii="Times New Roman" w:eastAsia="Times New Roman" w:hAnsi="Times New Roman" w:cs="Times New Roman"/>
          <w:sz w:val="23"/>
          <w:szCs w:val="23"/>
          <w:lang w:eastAsia="ru-RU"/>
        </w:rPr>
        <w:t>крорайонах Колобовщина и Бисяга;</w:t>
      </w:r>
    </w:p>
    <w:p w:rsidR="004C1D8C" w:rsidRPr="00465178" w:rsidRDefault="004C1D8C"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на обустройство контейнерных площадок и приобретение дополнительных контейнеров.</w:t>
      </w:r>
    </w:p>
    <w:p w:rsidR="009A4F70" w:rsidRPr="00465178" w:rsidRDefault="009A4F70" w:rsidP="002269D8">
      <w:pPr>
        <w:autoSpaceDE w:val="0"/>
        <w:autoSpaceDN w:val="0"/>
        <w:adjustRightInd w:val="0"/>
        <w:spacing w:after="0" w:line="240" w:lineRule="auto"/>
        <w:ind w:firstLine="709"/>
        <w:jc w:val="both"/>
        <w:rPr>
          <w:rFonts w:ascii="Times New Roman" w:eastAsia="Times New Roman" w:hAnsi="Times New Roman" w:cs="Times New Roman"/>
          <w:bCs/>
          <w:sz w:val="23"/>
          <w:szCs w:val="23"/>
          <w:lang w:eastAsia="ru-RU"/>
        </w:rPr>
      </w:pPr>
      <w:r w:rsidRPr="00465178">
        <w:rPr>
          <w:rFonts w:ascii="Times New Roman" w:eastAsia="Times New Roman" w:hAnsi="Times New Roman" w:cs="Times New Roman"/>
          <w:bCs/>
          <w:sz w:val="23"/>
          <w:szCs w:val="23"/>
          <w:lang w:eastAsia="ru-RU"/>
        </w:rPr>
        <w:t>Задачи:</w:t>
      </w:r>
    </w:p>
    <w:p w:rsidR="007D57D8" w:rsidRPr="00465178" w:rsidRDefault="00AD7B75" w:rsidP="002269D8">
      <w:pPr>
        <w:autoSpaceDE w:val="0"/>
        <w:autoSpaceDN w:val="0"/>
        <w:adjustRightInd w:val="0"/>
        <w:spacing w:after="0" w:line="240" w:lineRule="auto"/>
        <w:ind w:firstLine="709"/>
        <w:jc w:val="both"/>
        <w:rPr>
          <w:rFonts w:ascii="Times New Roman" w:hAnsi="Times New Roman" w:cs="Times New Roman"/>
          <w:color w:val="35383A"/>
          <w:sz w:val="23"/>
          <w:szCs w:val="23"/>
        </w:rPr>
      </w:pPr>
      <w:r w:rsidRPr="00465178">
        <w:rPr>
          <w:rFonts w:ascii="Times New Roman" w:eastAsia="Times New Roman" w:hAnsi="Times New Roman" w:cs="Times New Roman"/>
          <w:bCs/>
          <w:sz w:val="23"/>
          <w:szCs w:val="23"/>
          <w:lang w:eastAsia="ru-RU"/>
        </w:rPr>
        <w:t xml:space="preserve">- обеспечение </w:t>
      </w:r>
      <w:r w:rsidR="00FE3D0B" w:rsidRPr="00465178">
        <w:rPr>
          <w:rFonts w:ascii="Times New Roman" w:hAnsi="Times New Roman" w:cs="Times New Roman"/>
          <w:color w:val="35383A"/>
          <w:sz w:val="23"/>
          <w:szCs w:val="23"/>
        </w:rPr>
        <w:t>комфортной и привлекательной среды для жизнедеятельности населения</w:t>
      </w:r>
      <w:r w:rsidR="005F68AE" w:rsidRPr="00465178">
        <w:rPr>
          <w:rFonts w:ascii="Times New Roman" w:hAnsi="Times New Roman" w:cs="Times New Roman"/>
          <w:color w:val="35383A"/>
          <w:sz w:val="23"/>
          <w:szCs w:val="23"/>
        </w:rPr>
        <w:t>;</w:t>
      </w:r>
    </w:p>
    <w:p w:rsidR="005F68AE" w:rsidRPr="00465178" w:rsidRDefault="005F68AE" w:rsidP="002269D8">
      <w:pPr>
        <w:autoSpaceDE w:val="0"/>
        <w:autoSpaceDN w:val="0"/>
        <w:adjustRightInd w:val="0"/>
        <w:spacing w:after="0" w:line="240" w:lineRule="auto"/>
        <w:ind w:firstLine="709"/>
        <w:jc w:val="both"/>
        <w:rPr>
          <w:rFonts w:ascii="Times New Roman" w:eastAsia="Times New Roman" w:hAnsi="Times New Roman" w:cs="Times New Roman"/>
          <w:bCs/>
          <w:sz w:val="23"/>
          <w:szCs w:val="23"/>
          <w:lang w:eastAsia="ru-RU"/>
        </w:rPr>
      </w:pPr>
      <w:r w:rsidRPr="00465178">
        <w:rPr>
          <w:rFonts w:ascii="Times New Roman" w:hAnsi="Times New Roman" w:cs="Times New Roman"/>
          <w:color w:val="35383A"/>
          <w:sz w:val="23"/>
          <w:szCs w:val="23"/>
        </w:rPr>
        <w:t>- улучшение экологической обстановки.</w:t>
      </w:r>
    </w:p>
    <w:p w:rsidR="008467EB" w:rsidRPr="00465178" w:rsidRDefault="008467EB" w:rsidP="002269D8">
      <w:pPr>
        <w:autoSpaceDE w:val="0"/>
        <w:autoSpaceDN w:val="0"/>
        <w:adjustRightInd w:val="0"/>
        <w:spacing w:after="0" w:line="240" w:lineRule="auto"/>
        <w:ind w:firstLine="709"/>
        <w:jc w:val="both"/>
        <w:rPr>
          <w:rFonts w:ascii="Times New Roman" w:eastAsia="Times New Roman" w:hAnsi="Times New Roman" w:cs="Times New Roman"/>
          <w:bCs/>
          <w:sz w:val="23"/>
          <w:szCs w:val="23"/>
          <w:lang w:eastAsia="ru-RU"/>
        </w:rPr>
      </w:pPr>
    </w:p>
    <w:p w:rsidR="001245B8" w:rsidRPr="00465178" w:rsidRDefault="006D1AE7" w:rsidP="006D1AE7">
      <w:pPr>
        <w:pStyle w:val="ae"/>
        <w:ind w:firstLine="709"/>
        <w:rPr>
          <w:rFonts w:ascii="Times New Roman" w:hAnsi="Times New Roman" w:cs="Times New Roman"/>
          <w:b/>
          <w:bCs/>
          <w:sz w:val="23"/>
          <w:szCs w:val="23"/>
        </w:rPr>
      </w:pPr>
      <w:r w:rsidRPr="00465178">
        <w:rPr>
          <w:rFonts w:ascii="Times New Roman" w:hAnsi="Times New Roman" w:cs="Times New Roman"/>
          <w:b/>
          <w:bCs/>
          <w:sz w:val="23"/>
          <w:szCs w:val="23"/>
        </w:rPr>
        <w:t xml:space="preserve">2.12. </w:t>
      </w:r>
      <w:r w:rsidR="00F51F84" w:rsidRPr="00465178">
        <w:rPr>
          <w:rFonts w:ascii="Times New Roman" w:hAnsi="Times New Roman" w:cs="Times New Roman"/>
          <w:b/>
          <w:bCs/>
          <w:sz w:val="23"/>
          <w:szCs w:val="23"/>
        </w:rPr>
        <w:t>Социальная политика</w:t>
      </w:r>
    </w:p>
    <w:p w:rsidR="00F51F84" w:rsidRPr="00465178" w:rsidRDefault="00863C66" w:rsidP="002269D8">
      <w:pPr>
        <w:pStyle w:val="ConsPlusNormal"/>
        <w:widowControl/>
        <w:spacing w:line="237" w:lineRule="auto"/>
        <w:ind w:firstLine="709"/>
        <w:jc w:val="both"/>
        <w:rPr>
          <w:sz w:val="23"/>
          <w:szCs w:val="23"/>
        </w:rPr>
      </w:pPr>
      <w:r w:rsidRPr="00465178">
        <w:rPr>
          <w:sz w:val="23"/>
          <w:szCs w:val="23"/>
        </w:rPr>
        <w:t>Наиболее незащищенной категорией населения остаются: граждане пожилого возраста и инвалиды, малоимущие граждане, граждане, оказавшиеся в трудной жизненной ситуации, лица без определенного места жительства, дети-инвалиды, дети из малообеспеченных семей, дети-сироты и дети, оставшиеся без попечения родителей.</w:t>
      </w:r>
    </w:p>
    <w:p w:rsidR="008D41E1" w:rsidRPr="00465178" w:rsidRDefault="008D41E1" w:rsidP="00B1118E">
      <w:pPr>
        <w:shd w:val="clear" w:color="auto" w:fill="FFFFFF"/>
        <w:spacing w:after="0" w:line="242" w:lineRule="atLeast"/>
        <w:ind w:firstLine="709"/>
        <w:jc w:val="both"/>
        <w:outlineLvl w:val="0"/>
        <w:rPr>
          <w:rFonts w:ascii="Times New Roman" w:eastAsia="Times New Roman" w:hAnsi="Times New Roman" w:cs="Times New Roman"/>
          <w:sz w:val="23"/>
          <w:szCs w:val="23"/>
          <w:lang w:eastAsia="ru-RU"/>
        </w:rPr>
      </w:pPr>
      <w:r w:rsidRPr="00465178">
        <w:rPr>
          <w:rFonts w:ascii="Times New Roman" w:eastAsia="Times New Roman" w:hAnsi="Times New Roman" w:cs="Times New Roman"/>
          <w:bCs/>
          <w:kern w:val="36"/>
          <w:sz w:val="23"/>
          <w:szCs w:val="23"/>
          <w:lang w:eastAsia="ru-RU"/>
        </w:rPr>
        <w:t xml:space="preserve">В </w:t>
      </w:r>
      <w:r w:rsidR="00ED3E9E" w:rsidRPr="00465178">
        <w:rPr>
          <w:rFonts w:ascii="Times New Roman" w:eastAsia="Times New Roman" w:hAnsi="Times New Roman" w:cs="Times New Roman"/>
          <w:bCs/>
          <w:kern w:val="36"/>
          <w:sz w:val="23"/>
          <w:szCs w:val="23"/>
          <w:lang w:eastAsia="ru-RU"/>
        </w:rPr>
        <w:t>рамках</w:t>
      </w:r>
      <w:r w:rsidR="004B05A3" w:rsidRPr="00465178">
        <w:rPr>
          <w:rFonts w:ascii="Times New Roman" w:eastAsia="Times New Roman" w:hAnsi="Times New Roman" w:cs="Times New Roman"/>
          <w:bCs/>
          <w:kern w:val="36"/>
          <w:sz w:val="23"/>
          <w:szCs w:val="23"/>
          <w:lang w:eastAsia="ru-RU"/>
        </w:rPr>
        <w:t xml:space="preserve"> исполнения полномочий по поддержке социально-незащищенных групп населения</w:t>
      </w:r>
      <w:r w:rsidRPr="00465178">
        <w:rPr>
          <w:rFonts w:ascii="Times New Roman" w:eastAsia="Times New Roman" w:hAnsi="Times New Roman" w:cs="Times New Roman"/>
          <w:bCs/>
          <w:kern w:val="36"/>
          <w:sz w:val="23"/>
          <w:szCs w:val="23"/>
          <w:lang w:eastAsia="ru-RU"/>
        </w:rPr>
        <w:t xml:space="preserve"> </w:t>
      </w:r>
      <w:r w:rsidR="004B495C" w:rsidRPr="00465178">
        <w:rPr>
          <w:rFonts w:ascii="Times New Roman" w:eastAsia="Times New Roman" w:hAnsi="Times New Roman" w:cs="Times New Roman"/>
          <w:sz w:val="23"/>
          <w:szCs w:val="23"/>
          <w:lang w:eastAsia="ru-RU"/>
        </w:rPr>
        <w:t>оказывается</w:t>
      </w:r>
      <w:r w:rsidRPr="00465178">
        <w:rPr>
          <w:rFonts w:ascii="Times New Roman" w:eastAsia="Times New Roman" w:hAnsi="Times New Roman" w:cs="Times New Roman"/>
          <w:sz w:val="23"/>
          <w:szCs w:val="23"/>
          <w:lang w:eastAsia="ru-RU"/>
        </w:rPr>
        <w:t xml:space="preserve"> </w:t>
      </w:r>
      <w:r w:rsidR="004B495C" w:rsidRPr="00465178">
        <w:rPr>
          <w:rFonts w:ascii="Times New Roman" w:eastAsia="Times New Roman" w:hAnsi="Times New Roman" w:cs="Times New Roman"/>
          <w:sz w:val="23"/>
          <w:szCs w:val="23"/>
          <w:lang w:eastAsia="ru-RU"/>
        </w:rPr>
        <w:t>социальная поддержка</w:t>
      </w:r>
      <w:r w:rsidRPr="00465178">
        <w:rPr>
          <w:rFonts w:ascii="Times New Roman" w:eastAsia="Times New Roman" w:hAnsi="Times New Roman" w:cs="Times New Roman"/>
          <w:sz w:val="23"/>
          <w:szCs w:val="23"/>
          <w:lang w:eastAsia="ru-RU"/>
        </w:rPr>
        <w:t xml:space="preserve"> из средств бюджета Бодайбинского муниципального образования в виде предоставления следующих льгот:</w:t>
      </w:r>
    </w:p>
    <w:p w:rsidR="008D41E1" w:rsidRPr="00465178" w:rsidRDefault="004B05A3" w:rsidP="002269D8">
      <w:pPr>
        <w:shd w:val="clear" w:color="auto" w:fill="FFFFFF"/>
        <w:tabs>
          <w:tab w:val="left" w:pos="567"/>
        </w:tabs>
        <w:overflowPunct w:val="0"/>
        <w:autoSpaceDE w:val="0"/>
        <w:autoSpaceDN w:val="0"/>
        <w:adjustRightInd w:val="0"/>
        <w:spacing w:after="0" w:line="240" w:lineRule="auto"/>
        <w:ind w:right="17" w:firstLine="709"/>
        <w:jc w:val="both"/>
        <w:textAlignment w:val="baseline"/>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1. </w:t>
      </w:r>
      <w:r w:rsidR="008D41E1" w:rsidRPr="00465178">
        <w:rPr>
          <w:rFonts w:ascii="Times New Roman" w:eastAsia="Times New Roman" w:hAnsi="Times New Roman" w:cs="Times New Roman"/>
          <w:sz w:val="23"/>
          <w:szCs w:val="23"/>
          <w:lang w:eastAsia="ru-RU"/>
        </w:rPr>
        <w:t>Оказание социальной помощи жителям Бодайбинск</w:t>
      </w:r>
      <w:r w:rsidR="000736C2" w:rsidRPr="00465178">
        <w:rPr>
          <w:rFonts w:ascii="Times New Roman" w:eastAsia="Times New Roman" w:hAnsi="Times New Roman" w:cs="Times New Roman"/>
          <w:sz w:val="23"/>
          <w:szCs w:val="23"/>
          <w:lang w:eastAsia="ru-RU"/>
        </w:rPr>
        <w:t>ого муниципального образования,</w:t>
      </w:r>
      <w:r w:rsidR="00742AC2" w:rsidRPr="00465178">
        <w:rPr>
          <w:rFonts w:ascii="Times New Roman" w:eastAsia="Times New Roman" w:hAnsi="Times New Roman" w:cs="Times New Roman"/>
          <w:sz w:val="23"/>
          <w:szCs w:val="23"/>
          <w:lang w:eastAsia="ru-RU"/>
        </w:rPr>
        <w:t xml:space="preserve"> </w:t>
      </w:r>
      <w:r w:rsidR="006D1AE7" w:rsidRPr="00465178">
        <w:rPr>
          <w:rFonts w:ascii="Times New Roman" w:eastAsia="Times New Roman" w:hAnsi="Times New Roman" w:cs="Times New Roman"/>
          <w:sz w:val="23"/>
          <w:szCs w:val="23"/>
          <w:lang w:eastAsia="ru-RU"/>
        </w:rPr>
        <w:t>оказавшим</w:t>
      </w:r>
      <w:r w:rsidR="008D41E1" w:rsidRPr="00465178">
        <w:rPr>
          <w:rFonts w:ascii="Times New Roman" w:eastAsia="Times New Roman" w:hAnsi="Times New Roman" w:cs="Times New Roman"/>
          <w:sz w:val="23"/>
          <w:szCs w:val="23"/>
          <w:lang w:eastAsia="ru-RU"/>
        </w:rPr>
        <w:t>ся в трудной жизненной ситуации, пост</w:t>
      </w:r>
      <w:r w:rsidR="006D1AE7" w:rsidRPr="00465178">
        <w:rPr>
          <w:rFonts w:ascii="Times New Roman" w:eastAsia="Times New Roman" w:hAnsi="Times New Roman" w:cs="Times New Roman"/>
          <w:sz w:val="23"/>
          <w:szCs w:val="23"/>
          <w:lang w:eastAsia="ru-RU"/>
        </w:rPr>
        <w:t>радавшим</w:t>
      </w:r>
      <w:r w:rsidR="000736C2" w:rsidRPr="00465178">
        <w:rPr>
          <w:rFonts w:ascii="Times New Roman" w:eastAsia="Times New Roman" w:hAnsi="Times New Roman" w:cs="Times New Roman"/>
          <w:sz w:val="23"/>
          <w:szCs w:val="23"/>
          <w:lang w:eastAsia="ru-RU"/>
        </w:rPr>
        <w:t xml:space="preserve"> в результате стихийных </w:t>
      </w:r>
      <w:r w:rsidR="008D41E1" w:rsidRPr="00465178">
        <w:rPr>
          <w:rFonts w:ascii="Times New Roman" w:eastAsia="Times New Roman" w:hAnsi="Times New Roman" w:cs="Times New Roman"/>
          <w:sz w:val="23"/>
          <w:szCs w:val="23"/>
          <w:lang w:eastAsia="ru-RU"/>
        </w:rPr>
        <w:t>бедствий, пожаров и чрезвычайных ситуаций.</w:t>
      </w:r>
    </w:p>
    <w:p w:rsidR="008D41E1" w:rsidRPr="00465178" w:rsidRDefault="004B05A3" w:rsidP="002269D8">
      <w:pPr>
        <w:shd w:val="clear" w:color="auto" w:fill="FFFFFF"/>
        <w:tabs>
          <w:tab w:val="left" w:pos="567"/>
        </w:tabs>
        <w:overflowPunct w:val="0"/>
        <w:autoSpaceDE w:val="0"/>
        <w:autoSpaceDN w:val="0"/>
        <w:adjustRightInd w:val="0"/>
        <w:spacing w:after="0" w:line="240" w:lineRule="auto"/>
        <w:ind w:right="17" w:firstLine="709"/>
        <w:jc w:val="both"/>
        <w:textAlignment w:val="baseline"/>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2. </w:t>
      </w:r>
      <w:r w:rsidR="008D41E1" w:rsidRPr="00465178">
        <w:rPr>
          <w:rFonts w:ascii="Times New Roman" w:eastAsia="Times New Roman" w:hAnsi="Times New Roman" w:cs="Times New Roman"/>
          <w:sz w:val="23"/>
          <w:szCs w:val="23"/>
          <w:lang w:eastAsia="ru-RU"/>
        </w:rPr>
        <w:t>Возмещение за проезд на пассажирском транспорте в пределах Бодайбинского муниципального образования определенным категориям граждан, не являющимся льготополучателями по федеральному</w:t>
      </w:r>
      <w:r w:rsidR="006D1AE7" w:rsidRPr="00465178">
        <w:rPr>
          <w:rFonts w:ascii="Times New Roman" w:eastAsia="Times New Roman" w:hAnsi="Times New Roman" w:cs="Times New Roman"/>
          <w:sz w:val="23"/>
          <w:szCs w:val="23"/>
          <w:lang w:eastAsia="ru-RU"/>
        </w:rPr>
        <w:t xml:space="preserve"> и областному законодательству.</w:t>
      </w:r>
    </w:p>
    <w:p w:rsidR="008D41E1" w:rsidRPr="00465178" w:rsidRDefault="00BA381D" w:rsidP="002269D8">
      <w:pPr>
        <w:shd w:val="clear" w:color="auto" w:fill="FFFFFF"/>
        <w:tabs>
          <w:tab w:val="left" w:pos="567"/>
        </w:tabs>
        <w:overflowPunct w:val="0"/>
        <w:autoSpaceDE w:val="0"/>
        <w:autoSpaceDN w:val="0"/>
        <w:adjustRightInd w:val="0"/>
        <w:spacing w:after="0" w:line="240" w:lineRule="auto"/>
        <w:ind w:right="17" w:firstLine="709"/>
        <w:jc w:val="both"/>
        <w:textAlignment w:val="baseline"/>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3</w:t>
      </w:r>
      <w:r w:rsidR="004B05A3" w:rsidRPr="00465178">
        <w:rPr>
          <w:rFonts w:ascii="Times New Roman" w:eastAsia="Times New Roman" w:hAnsi="Times New Roman" w:cs="Times New Roman"/>
          <w:sz w:val="23"/>
          <w:szCs w:val="23"/>
          <w:lang w:eastAsia="ru-RU"/>
        </w:rPr>
        <w:t xml:space="preserve">. </w:t>
      </w:r>
      <w:r w:rsidR="008D41E1" w:rsidRPr="00465178">
        <w:rPr>
          <w:rFonts w:ascii="Times New Roman" w:eastAsia="Times New Roman" w:hAnsi="Times New Roman" w:cs="Times New Roman"/>
          <w:sz w:val="23"/>
          <w:szCs w:val="23"/>
          <w:lang w:eastAsia="ru-RU"/>
        </w:rPr>
        <w:t>Финансовая помощь в организации и проведении общегородских мероприятий, посвященных декадам, датам истории Отечества, направленных на уважительное отношение к институту семьи, материнства, к людям старшего поколения.</w:t>
      </w:r>
    </w:p>
    <w:p w:rsidR="009D6C9D" w:rsidRPr="00465178" w:rsidRDefault="006D1AE7" w:rsidP="006D1AE7">
      <w:pPr>
        <w:shd w:val="clear" w:color="auto" w:fill="FFFFFF"/>
        <w:overflowPunct w:val="0"/>
        <w:autoSpaceDE w:val="0"/>
        <w:autoSpaceDN w:val="0"/>
        <w:adjustRightInd w:val="0"/>
        <w:spacing w:after="0" w:line="240" w:lineRule="auto"/>
        <w:ind w:right="17"/>
        <w:jc w:val="both"/>
        <w:textAlignment w:val="baseline"/>
        <w:rPr>
          <w:rFonts w:ascii="Times New Roman" w:eastAsia="Calibri" w:hAnsi="Times New Roman" w:cs="Times New Roman"/>
          <w:sz w:val="23"/>
          <w:szCs w:val="23"/>
        </w:rPr>
      </w:pPr>
      <w:r w:rsidRPr="00465178">
        <w:rPr>
          <w:rFonts w:ascii="Times New Roman" w:eastAsia="Calibri" w:hAnsi="Times New Roman" w:cs="Times New Roman"/>
          <w:sz w:val="23"/>
          <w:szCs w:val="23"/>
        </w:rPr>
        <w:tab/>
      </w:r>
      <w:r w:rsidR="009D6C9D" w:rsidRPr="00465178">
        <w:rPr>
          <w:rFonts w:ascii="Times New Roman" w:eastAsia="Calibri" w:hAnsi="Times New Roman" w:cs="Times New Roman"/>
          <w:sz w:val="23"/>
          <w:szCs w:val="23"/>
        </w:rPr>
        <w:t xml:space="preserve">Ежегодно в рамках реализации муниципальной программы </w:t>
      </w:r>
      <w:r w:rsidR="009D6C9D" w:rsidRPr="00465178">
        <w:rPr>
          <w:rFonts w:ascii="Times New Roman" w:eastAsia="Times New Roman" w:hAnsi="Times New Roman" w:cs="Times New Roman"/>
          <w:sz w:val="23"/>
          <w:szCs w:val="23"/>
          <w:lang w:eastAsia="ru-RU"/>
        </w:rPr>
        <w:t>«Социальная поддержка населения Бодайбинского муниципального образования» на 2015-2022 годы</w:t>
      </w:r>
      <w:r w:rsidRPr="00465178">
        <w:rPr>
          <w:rFonts w:ascii="Times New Roman" w:eastAsia="Calibri" w:hAnsi="Times New Roman" w:cs="Times New Roman"/>
          <w:sz w:val="23"/>
          <w:szCs w:val="23"/>
        </w:rPr>
        <w:t xml:space="preserve"> </w:t>
      </w:r>
      <w:r w:rsidR="009D6C9D" w:rsidRPr="00465178">
        <w:rPr>
          <w:rFonts w:ascii="Times New Roman" w:eastAsia="Calibri" w:hAnsi="Times New Roman" w:cs="Times New Roman"/>
          <w:sz w:val="23"/>
          <w:szCs w:val="23"/>
        </w:rPr>
        <w:t xml:space="preserve">финансируются общегородские мероприятий, посвященные декадам, памятным датам в истории Отечества, </w:t>
      </w:r>
      <w:r w:rsidR="00EA2974" w:rsidRPr="00465178">
        <w:rPr>
          <w:rFonts w:ascii="Times New Roman" w:eastAsia="Calibri" w:hAnsi="Times New Roman" w:cs="Times New Roman"/>
          <w:sz w:val="23"/>
          <w:szCs w:val="23"/>
        </w:rPr>
        <w:t xml:space="preserve">мероприятия социальной направленности, </w:t>
      </w:r>
      <w:r w:rsidR="009D6C9D" w:rsidRPr="00465178">
        <w:rPr>
          <w:rFonts w:ascii="Times New Roman" w:eastAsia="Calibri" w:hAnsi="Times New Roman" w:cs="Times New Roman"/>
          <w:sz w:val="23"/>
          <w:szCs w:val="23"/>
        </w:rPr>
        <w:t>уважительного отношения к институту семьи, материнства, к людям старшего поколения.</w:t>
      </w:r>
    </w:p>
    <w:p w:rsidR="00746C98" w:rsidRPr="00465178" w:rsidRDefault="00746C98" w:rsidP="00EA4EF7">
      <w:pPr>
        <w:shd w:val="clear" w:color="auto" w:fill="FFFFFF"/>
        <w:tabs>
          <w:tab w:val="left" w:pos="567"/>
          <w:tab w:val="left" w:pos="851"/>
        </w:tabs>
        <w:overflowPunct w:val="0"/>
        <w:autoSpaceDE w:val="0"/>
        <w:autoSpaceDN w:val="0"/>
        <w:adjustRightInd w:val="0"/>
        <w:spacing w:after="0" w:line="240" w:lineRule="auto"/>
        <w:ind w:right="17"/>
        <w:jc w:val="both"/>
        <w:textAlignment w:val="baseline"/>
        <w:rPr>
          <w:rFonts w:ascii="Times New Roman" w:eastAsia="Calibri" w:hAnsi="Times New Roman" w:cs="Times New Roman"/>
          <w:sz w:val="23"/>
          <w:szCs w:val="23"/>
        </w:rPr>
      </w:pPr>
      <w:r w:rsidRPr="00465178">
        <w:rPr>
          <w:rFonts w:ascii="Times New Roman" w:eastAsia="Calibri" w:hAnsi="Times New Roman" w:cs="Times New Roman"/>
          <w:sz w:val="23"/>
          <w:szCs w:val="23"/>
        </w:rPr>
        <w:tab/>
        <w:t>Задача:</w:t>
      </w:r>
    </w:p>
    <w:p w:rsidR="00746C98" w:rsidRPr="00465178" w:rsidRDefault="00746C98" w:rsidP="00EA4EF7">
      <w:pPr>
        <w:shd w:val="clear" w:color="auto" w:fill="FFFFFF"/>
        <w:tabs>
          <w:tab w:val="left" w:pos="567"/>
          <w:tab w:val="left" w:pos="851"/>
        </w:tabs>
        <w:overflowPunct w:val="0"/>
        <w:autoSpaceDE w:val="0"/>
        <w:autoSpaceDN w:val="0"/>
        <w:adjustRightInd w:val="0"/>
        <w:spacing w:after="0" w:line="240" w:lineRule="auto"/>
        <w:ind w:right="17"/>
        <w:jc w:val="both"/>
        <w:textAlignment w:val="baseline"/>
        <w:rPr>
          <w:rFonts w:ascii="Times New Roman" w:eastAsia="Calibri" w:hAnsi="Times New Roman" w:cs="Times New Roman"/>
          <w:sz w:val="23"/>
          <w:szCs w:val="23"/>
        </w:rPr>
      </w:pPr>
      <w:r w:rsidRPr="00465178">
        <w:rPr>
          <w:rFonts w:ascii="Times New Roman" w:eastAsia="Calibri" w:hAnsi="Times New Roman" w:cs="Times New Roman"/>
          <w:sz w:val="23"/>
          <w:szCs w:val="23"/>
        </w:rPr>
        <w:tab/>
        <w:t>- оказание социальной поддержки и адресной социальной помощи отдельным категориям граждан и семей;</w:t>
      </w:r>
    </w:p>
    <w:p w:rsidR="00746C98" w:rsidRPr="00465178" w:rsidRDefault="00D44DBD" w:rsidP="00EA4EF7">
      <w:pPr>
        <w:shd w:val="clear" w:color="auto" w:fill="FFFFFF"/>
        <w:tabs>
          <w:tab w:val="left" w:pos="567"/>
          <w:tab w:val="left" w:pos="851"/>
        </w:tabs>
        <w:overflowPunct w:val="0"/>
        <w:autoSpaceDE w:val="0"/>
        <w:autoSpaceDN w:val="0"/>
        <w:adjustRightInd w:val="0"/>
        <w:spacing w:after="0" w:line="240" w:lineRule="auto"/>
        <w:ind w:right="17"/>
        <w:jc w:val="both"/>
        <w:textAlignment w:val="baseline"/>
        <w:rPr>
          <w:rFonts w:ascii="Times New Roman" w:eastAsia="Calibri" w:hAnsi="Times New Roman" w:cs="Times New Roman"/>
          <w:sz w:val="23"/>
          <w:szCs w:val="23"/>
        </w:rPr>
      </w:pPr>
      <w:r w:rsidRPr="00465178">
        <w:rPr>
          <w:rFonts w:ascii="Times New Roman" w:eastAsia="Calibri" w:hAnsi="Times New Roman" w:cs="Times New Roman"/>
          <w:sz w:val="23"/>
          <w:szCs w:val="23"/>
        </w:rPr>
        <w:tab/>
        <w:t>- оказание финансовой помощи в проведении общегородских мероприятий.</w:t>
      </w:r>
    </w:p>
    <w:p w:rsidR="00F851E0" w:rsidRPr="00465178" w:rsidRDefault="006D1AE7" w:rsidP="006D1AE7">
      <w:pPr>
        <w:pStyle w:val="ae"/>
        <w:ind w:firstLine="708"/>
        <w:rPr>
          <w:rFonts w:ascii="Times New Roman" w:hAnsi="Times New Roman" w:cs="Times New Roman"/>
          <w:b/>
          <w:sz w:val="23"/>
          <w:szCs w:val="23"/>
        </w:rPr>
      </w:pPr>
      <w:r w:rsidRPr="00465178">
        <w:rPr>
          <w:rFonts w:ascii="Times New Roman" w:eastAsia="Calibri" w:hAnsi="Times New Roman" w:cs="Times New Roman"/>
          <w:sz w:val="23"/>
          <w:szCs w:val="23"/>
        </w:rPr>
        <w:t xml:space="preserve">2.13. </w:t>
      </w:r>
      <w:r w:rsidR="00F851E0" w:rsidRPr="00465178">
        <w:rPr>
          <w:rFonts w:ascii="Times New Roman" w:hAnsi="Times New Roman" w:cs="Times New Roman"/>
          <w:sz w:val="23"/>
          <w:szCs w:val="23"/>
        </w:rPr>
        <w:t>Развитие молодежной политики, физкультуры и</w:t>
      </w:r>
      <w:r w:rsidR="00F851E0" w:rsidRPr="00465178">
        <w:rPr>
          <w:rFonts w:ascii="Times New Roman" w:hAnsi="Times New Roman" w:cs="Times New Roman"/>
          <w:b/>
          <w:sz w:val="23"/>
          <w:szCs w:val="23"/>
        </w:rPr>
        <w:t xml:space="preserve"> </w:t>
      </w:r>
      <w:r w:rsidRPr="00465178">
        <w:rPr>
          <w:rFonts w:ascii="Times New Roman" w:hAnsi="Times New Roman" w:cs="Times New Roman"/>
          <w:sz w:val="23"/>
          <w:szCs w:val="23"/>
        </w:rPr>
        <w:t>спорта</w:t>
      </w:r>
    </w:p>
    <w:p w:rsidR="00F851E0" w:rsidRPr="00465178" w:rsidRDefault="00F851E0" w:rsidP="006D1AE7">
      <w:pPr>
        <w:pStyle w:val="ae"/>
        <w:rPr>
          <w:rFonts w:ascii="Times New Roman" w:hAnsi="Times New Roman" w:cs="Times New Roman"/>
          <w:b/>
          <w:sz w:val="23"/>
          <w:szCs w:val="23"/>
          <w:u w:val="single"/>
        </w:rPr>
      </w:pPr>
    </w:p>
    <w:p w:rsidR="00EA4EF7" w:rsidRPr="00465178" w:rsidRDefault="00F851E0" w:rsidP="00EA4EF7">
      <w:pPr>
        <w:shd w:val="clear" w:color="auto" w:fill="FFFFFF"/>
        <w:spacing w:after="0" w:line="240" w:lineRule="auto"/>
        <w:ind w:firstLine="708"/>
        <w:jc w:val="both"/>
        <w:rPr>
          <w:rFonts w:ascii="Times New Roman" w:eastAsia="Times New Roman" w:hAnsi="Times New Roman" w:cs="Times New Roman"/>
          <w:b/>
          <w:bCs/>
          <w:sz w:val="23"/>
          <w:szCs w:val="23"/>
          <w:lang w:eastAsia="ru-RU"/>
        </w:rPr>
      </w:pPr>
      <w:r w:rsidRPr="00465178">
        <w:rPr>
          <w:rFonts w:ascii="Times New Roman" w:eastAsia="Times New Roman" w:hAnsi="Times New Roman" w:cs="Times New Roman"/>
          <w:sz w:val="23"/>
          <w:szCs w:val="23"/>
          <w:lang w:eastAsia="ru-RU"/>
        </w:rPr>
        <w:lastRenderedPageBreak/>
        <w:t>Физическая культура и спорт для населения могут выступать как эффективное средство реабилитации и социальной адаптации, а также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 Особая роль в системе физкультуры и массового спорта должна быть отведена созданию условий для регулярных занятий спортом различных категорий населения.</w:t>
      </w:r>
      <w:r w:rsidR="00EA4EF7" w:rsidRPr="00465178">
        <w:rPr>
          <w:rFonts w:ascii="Times New Roman" w:eastAsia="Times New Roman" w:hAnsi="Times New Roman" w:cs="Times New Roman"/>
          <w:b/>
          <w:bCs/>
          <w:sz w:val="23"/>
          <w:szCs w:val="23"/>
          <w:lang w:eastAsia="ru-RU"/>
        </w:rPr>
        <w:t xml:space="preserve">  </w:t>
      </w:r>
    </w:p>
    <w:p w:rsidR="00EA4EF7" w:rsidRPr="00465178" w:rsidRDefault="004D0236" w:rsidP="00EA4EF7">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465178">
        <w:rPr>
          <w:rFonts w:ascii="Times New Roman" w:hAnsi="Times New Roman" w:cs="Times New Roman"/>
          <w:sz w:val="23"/>
          <w:szCs w:val="23"/>
        </w:rPr>
        <w:t>Б</w:t>
      </w:r>
      <w:r w:rsidR="00F851E0" w:rsidRPr="00465178">
        <w:rPr>
          <w:rFonts w:ascii="Times New Roman" w:hAnsi="Times New Roman" w:cs="Times New Roman"/>
          <w:sz w:val="23"/>
          <w:szCs w:val="23"/>
        </w:rPr>
        <w:t>лагодаря высокой активности детей и молодежи в городских массовых мероприятиях ставшими традиционными в г. Бодайбо, ежегодно проводятся туристические сборы, особое внимание уделяется проблемам экологии</w:t>
      </w:r>
      <w:r w:rsidRPr="00465178">
        <w:rPr>
          <w:rFonts w:ascii="Times New Roman" w:hAnsi="Times New Roman" w:cs="Times New Roman"/>
          <w:sz w:val="23"/>
          <w:szCs w:val="23"/>
        </w:rPr>
        <w:t>.</w:t>
      </w:r>
      <w:r w:rsidR="00F851E0" w:rsidRPr="00465178">
        <w:rPr>
          <w:rFonts w:ascii="Times New Roman" w:hAnsi="Times New Roman" w:cs="Times New Roman"/>
          <w:sz w:val="23"/>
          <w:szCs w:val="23"/>
        </w:rPr>
        <w:t xml:space="preserve"> </w:t>
      </w:r>
      <w:r w:rsidR="006D1AE7" w:rsidRPr="00465178">
        <w:rPr>
          <w:rFonts w:ascii="Times New Roman" w:eastAsia="Times New Roman" w:hAnsi="Times New Roman" w:cs="Times New Roman"/>
          <w:bCs/>
          <w:sz w:val="23"/>
          <w:szCs w:val="23"/>
          <w:lang w:eastAsia="ru-RU"/>
        </w:rPr>
        <w:t xml:space="preserve">С каждым годом </w:t>
      </w:r>
      <w:r w:rsidR="00F851E0" w:rsidRPr="00465178">
        <w:rPr>
          <w:rFonts w:ascii="Times New Roman" w:eastAsia="Times New Roman" w:hAnsi="Times New Roman" w:cs="Times New Roman"/>
          <w:bCs/>
          <w:sz w:val="23"/>
          <w:szCs w:val="23"/>
          <w:lang w:eastAsia="ru-RU"/>
        </w:rPr>
        <w:t xml:space="preserve">охват детей и молодежи в данных мероприятиях увеличивается. </w:t>
      </w:r>
    </w:p>
    <w:p w:rsidR="00F851E0" w:rsidRPr="00465178" w:rsidRDefault="004D0236" w:rsidP="00EA4EF7">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bCs/>
          <w:sz w:val="23"/>
          <w:szCs w:val="23"/>
          <w:lang w:eastAsia="ru-RU"/>
        </w:rPr>
        <w:t>Увеличилось число</w:t>
      </w:r>
      <w:r w:rsidR="00F851E0" w:rsidRPr="00465178">
        <w:rPr>
          <w:rFonts w:ascii="Times New Roman" w:eastAsia="Times New Roman" w:hAnsi="Times New Roman" w:cs="Times New Roman"/>
          <w:bCs/>
          <w:sz w:val="23"/>
          <w:szCs w:val="23"/>
          <w:lang w:eastAsia="ru-RU"/>
        </w:rPr>
        <w:t xml:space="preserve"> мероприятий массового характера, таких как легкоатлетическая эстафета, спартакиада, </w:t>
      </w:r>
      <w:r w:rsidR="006D1AE7" w:rsidRPr="00465178">
        <w:rPr>
          <w:rFonts w:ascii="Times New Roman" w:eastAsia="Times New Roman" w:hAnsi="Times New Roman" w:cs="Times New Roman"/>
          <w:bCs/>
          <w:sz w:val="23"/>
          <w:szCs w:val="23"/>
          <w:lang w:eastAsia="ru-RU"/>
        </w:rPr>
        <w:t>фестиваль спортивных игр, а так</w:t>
      </w:r>
      <w:r w:rsidR="00F851E0" w:rsidRPr="00465178">
        <w:rPr>
          <w:rFonts w:ascii="Times New Roman" w:eastAsia="Times New Roman" w:hAnsi="Times New Roman" w:cs="Times New Roman"/>
          <w:bCs/>
          <w:sz w:val="23"/>
          <w:szCs w:val="23"/>
          <w:lang w:eastAsia="ru-RU"/>
        </w:rPr>
        <w:t>же за счет мероприятий, которые уже стали традиционными в г. Бодайбо.</w:t>
      </w:r>
    </w:p>
    <w:p w:rsidR="00F851E0" w:rsidRPr="00465178" w:rsidRDefault="00F851E0" w:rsidP="002269D8">
      <w:pPr>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На территории муниципального образования расположены спортплощадки, детские игровые комплексы, стадион, футбольные поля, спортзалы, бассейн, физкультурно-оздоровительный комплекс. В школах работают спортивные секции и кружки.</w:t>
      </w:r>
    </w:p>
    <w:p w:rsidR="00F851E0" w:rsidRPr="00465178" w:rsidRDefault="00F851E0" w:rsidP="002269D8">
      <w:pPr>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Осн</w:t>
      </w:r>
      <w:r w:rsidR="006D1AE7" w:rsidRPr="00465178">
        <w:rPr>
          <w:rFonts w:ascii="Times New Roman" w:hAnsi="Times New Roman" w:cs="Times New Roman"/>
          <w:sz w:val="23"/>
          <w:szCs w:val="23"/>
        </w:rPr>
        <w:t xml:space="preserve">овными видами спорта являются: </w:t>
      </w:r>
      <w:r w:rsidRPr="00465178">
        <w:rPr>
          <w:rFonts w:ascii="Times New Roman" w:hAnsi="Times New Roman" w:cs="Times New Roman"/>
          <w:sz w:val="23"/>
          <w:szCs w:val="23"/>
        </w:rPr>
        <w:t xml:space="preserve">волейбол, баскетбол, мини-футбол, настольный теннис, лыжи, шахматы, полиатлон, плавание, хоккей, спортивное ориентирование. С каждым годом наблюдается рост количества проведенных спортивных мероприятий и численности детей и молодежи вовлеченной в занятия </w:t>
      </w:r>
      <w:r w:rsidR="00E269AD" w:rsidRPr="00465178">
        <w:rPr>
          <w:rFonts w:ascii="Times New Roman" w:hAnsi="Times New Roman" w:cs="Times New Roman"/>
          <w:sz w:val="23"/>
          <w:szCs w:val="23"/>
        </w:rPr>
        <w:t>физической культурой и спортом.</w:t>
      </w:r>
    </w:p>
    <w:p w:rsidR="00F851E0" w:rsidRPr="00465178" w:rsidRDefault="00F851E0" w:rsidP="002269D8">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Деятельность органов местного самоуправления в сфере молодежной политики направлена на создание условий для гражданского становления, социальной адаптации и интеграции молодежи в экономическую, культурную и политическую жизнь.</w:t>
      </w:r>
    </w:p>
    <w:p w:rsidR="00FA188E" w:rsidRPr="00465178" w:rsidRDefault="00746C98" w:rsidP="002269D8">
      <w:pPr>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Задача:</w:t>
      </w:r>
    </w:p>
    <w:p w:rsidR="00746C98" w:rsidRPr="00465178" w:rsidRDefault="00746C98" w:rsidP="00746C98">
      <w:pPr>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 создание условий для эффективного развития системы организации отдыха и оздоровления детей и молодежи;</w:t>
      </w:r>
    </w:p>
    <w:p w:rsidR="00746C98" w:rsidRPr="00465178" w:rsidRDefault="00746C98" w:rsidP="00746C98">
      <w:pPr>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 приобщение различных слоев населения, особенного детей и подростков к регулярным занятиям физической культурой и спортом.</w:t>
      </w:r>
    </w:p>
    <w:p w:rsidR="00746C98" w:rsidRPr="00465178" w:rsidRDefault="00746C98" w:rsidP="00746C98">
      <w:pPr>
        <w:spacing w:after="0" w:line="240" w:lineRule="auto"/>
        <w:ind w:firstLine="709"/>
        <w:jc w:val="both"/>
        <w:rPr>
          <w:rFonts w:ascii="Times New Roman" w:hAnsi="Times New Roman" w:cs="Times New Roman"/>
          <w:sz w:val="23"/>
          <w:szCs w:val="23"/>
        </w:rPr>
      </w:pPr>
    </w:p>
    <w:p w:rsidR="00465178" w:rsidRDefault="006D1AE7" w:rsidP="00465178">
      <w:pPr>
        <w:pStyle w:val="ae"/>
        <w:jc w:val="center"/>
        <w:rPr>
          <w:rFonts w:ascii="Times New Roman" w:hAnsi="Times New Roman" w:cs="Times New Roman"/>
          <w:b/>
          <w:sz w:val="23"/>
          <w:szCs w:val="23"/>
          <w:lang w:eastAsia="ru-RU"/>
        </w:rPr>
      </w:pPr>
      <w:r w:rsidRPr="00465178">
        <w:rPr>
          <w:rFonts w:ascii="Times New Roman" w:hAnsi="Times New Roman" w:cs="Times New Roman"/>
          <w:b/>
          <w:sz w:val="23"/>
          <w:szCs w:val="23"/>
          <w:lang w:eastAsia="ru-RU"/>
        </w:rPr>
        <w:t xml:space="preserve">3. </w:t>
      </w:r>
      <w:r w:rsidR="00A40FF9" w:rsidRPr="00465178">
        <w:rPr>
          <w:rFonts w:ascii="Times New Roman" w:hAnsi="Times New Roman" w:cs="Times New Roman"/>
          <w:b/>
          <w:sz w:val="23"/>
          <w:szCs w:val="23"/>
          <w:lang w:eastAsia="ru-RU"/>
        </w:rPr>
        <w:t xml:space="preserve">SWOT-анализ социально-экономического положения </w:t>
      </w:r>
    </w:p>
    <w:p w:rsidR="00FB2045" w:rsidRPr="00465178" w:rsidRDefault="00A40FF9" w:rsidP="00465178">
      <w:pPr>
        <w:pStyle w:val="ae"/>
        <w:jc w:val="center"/>
        <w:rPr>
          <w:rFonts w:ascii="Times New Roman" w:hAnsi="Times New Roman" w:cs="Times New Roman"/>
          <w:b/>
          <w:sz w:val="23"/>
          <w:szCs w:val="23"/>
          <w:lang w:eastAsia="ru-RU"/>
        </w:rPr>
      </w:pPr>
      <w:r w:rsidRPr="00465178">
        <w:rPr>
          <w:rFonts w:ascii="Times New Roman" w:hAnsi="Times New Roman" w:cs="Times New Roman"/>
          <w:b/>
          <w:sz w:val="23"/>
          <w:szCs w:val="23"/>
          <w:lang w:eastAsia="ru-RU"/>
        </w:rPr>
        <w:t>Бодайбинского муниципального образования</w:t>
      </w:r>
    </w:p>
    <w:p w:rsidR="00D67E68" w:rsidRPr="00465178" w:rsidRDefault="00D67E68" w:rsidP="006D1AE7">
      <w:pPr>
        <w:pStyle w:val="ae"/>
        <w:jc w:val="both"/>
        <w:rPr>
          <w:rFonts w:ascii="Times New Roman" w:hAnsi="Times New Roman" w:cs="Times New Roman"/>
          <w:sz w:val="23"/>
          <w:szCs w:val="23"/>
          <w:lang w:eastAsia="ru-RU"/>
        </w:rPr>
      </w:pPr>
    </w:p>
    <w:p w:rsidR="006533EB" w:rsidRPr="00465178" w:rsidRDefault="006533EB" w:rsidP="006D1AE7">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Важнейшей составной часть</w:t>
      </w:r>
      <w:r w:rsidR="00373A3A" w:rsidRPr="00465178">
        <w:rPr>
          <w:rFonts w:ascii="Times New Roman" w:hAnsi="Times New Roman" w:cs="Times New Roman"/>
          <w:sz w:val="23"/>
          <w:szCs w:val="23"/>
        </w:rPr>
        <w:t>ю разработки С</w:t>
      </w:r>
      <w:r w:rsidRPr="00465178">
        <w:rPr>
          <w:rFonts w:ascii="Times New Roman" w:hAnsi="Times New Roman" w:cs="Times New Roman"/>
          <w:sz w:val="23"/>
          <w:szCs w:val="23"/>
        </w:rPr>
        <w:t>тратегии на долгосрочный период является выявление основных сильных и слабых конкурентных позиций территории, установление взаимосвязей этих позиций, их систематизация, определение возможностей Бодайбинск</w:t>
      </w:r>
      <w:r w:rsidR="006D1AE7" w:rsidRPr="00465178">
        <w:rPr>
          <w:rFonts w:ascii="Times New Roman" w:hAnsi="Times New Roman" w:cs="Times New Roman"/>
          <w:sz w:val="23"/>
          <w:szCs w:val="23"/>
        </w:rPr>
        <w:t xml:space="preserve">ого муниципального образования </w:t>
      </w:r>
      <w:r w:rsidRPr="00465178">
        <w:rPr>
          <w:rFonts w:ascii="Times New Roman" w:hAnsi="Times New Roman" w:cs="Times New Roman"/>
          <w:sz w:val="23"/>
          <w:szCs w:val="23"/>
        </w:rPr>
        <w:t>и существующих для него внешних угроз.</w:t>
      </w:r>
    </w:p>
    <w:p w:rsidR="00116385" w:rsidRPr="00465178" w:rsidRDefault="00116385" w:rsidP="006D1AE7">
      <w:pPr>
        <w:autoSpaceDE w:val="0"/>
        <w:autoSpaceDN w:val="0"/>
        <w:adjustRightInd w:val="0"/>
        <w:spacing w:after="0"/>
        <w:ind w:firstLine="709"/>
        <w:jc w:val="both"/>
        <w:rPr>
          <w:rFonts w:ascii="Times New Roman" w:hAnsi="Times New Roman" w:cs="Times New Roman"/>
          <w:sz w:val="23"/>
          <w:szCs w:val="23"/>
        </w:rPr>
      </w:pPr>
      <w:r w:rsidRPr="00465178">
        <w:rPr>
          <w:rFonts w:ascii="Times New Roman" w:hAnsi="Times New Roman" w:cs="Times New Roman"/>
          <w:sz w:val="23"/>
          <w:szCs w:val="23"/>
        </w:rPr>
        <w:t>Анализ сильных и слабых позиций Бодайбинского муниципального образования, выполненный с использованием принципов SWOT</w:t>
      </w:r>
      <w:r w:rsidR="006D1AE7" w:rsidRPr="00465178">
        <w:rPr>
          <w:rFonts w:ascii="Times New Roman" w:hAnsi="Times New Roman" w:cs="Times New Roman"/>
          <w:sz w:val="23"/>
          <w:szCs w:val="23"/>
        </w:rPr>
        <w:t xml:space="preserve"> </w:t>
      </w:r>
      <w:r w:rsidRPr="00465178">
        <w:rPr>
          <w:rFonts w:ascii="Times New Roman" w:hAnsi="Times New Roman" w:cs="Times New Roman"/>
          <w:sz w:val="23"/>
          <w:szCs w:val="23"/>
        </w:rPr>
        <w:t>- анализа позволил выделить следующие проблемы и ограничения дальнейшего развития муниципального образования:</w:t>
      </w:r>
    </w:p>
    <w:p w:rsidR="00116385" w:rsidRPr="00465178" w:rsidRDefault="00116385" w:rsidP="006D1AE7">
      <w:pPr>
        <w:pStyle w:val="a3"/>
        <w:numPr>
          <w:ilvl w:val="0"/>
          <w:numId w:val="23"/>
        </w:numPr>
        <w:autoSpaceDE w:val="0"/>
        <w:autoSpaceDN w:val="0"/>
        <w:adjustRightInd w:val="0"/>
        <w:ind w:left="0" w:firstLine="709"/>
        <w:jc w:val="both"/>
        <w:rPr>
          <w:sz w:val="23"/>
          <w:szCs w:val="23"/>
        </w:rPr>
      </w:pPr>
      <w:r w:rsidRPr="00465178">
        <w:rPr>
          <w:sz w:val="23"/>
          <w:szCs w:val="23"/>
        </w:rPr>
        <w:t>сильные стороны муниципального образования – его конкурентные преимущества, естественные и созданные факторы и превосходства;</w:t>
      </w:r>
    </w:p>
    <w:p w:rsidR="00116385" w:rsidRPr="00465178" w:rsidRDefault="00116385" w:rsidP="002269D8">
      <w:pPr>
        <w:pStyle w:val="a3"/>
        <w:numPr>
          <w:ilvl w:val="0"/>
          <w:numId w:val="23"/>
        </w:numPr>
        <w:autoSpaceDE w:val="0"/>
        <w:autoSpaceDN w:val="0"/>
        <w:adjustRightInd w:val="0"/>
        <w:ind w:left="0" w:firstLine="709"/>
        <w:jc w:val="both"/>
        <w:rPr>
          <w:sz w:val="23"/>
          <w:szCs w:val="23"/>
        </w:rPr>
      </w:pPr>
      <w:r w:rsidRPr="00465178">
        <w:rPr>
          <w:sz w:val="23"/>
          <w:szCs w:val="23"/>
        </w:rPr>
        <w:t>слабые стороны – отсутствующие или слаборазвитые конкурентные факторы муниципального образования;</w:t>
      </w:r>
    </w:p>
    <w:p w:rsidR="00116385" w:rsidRPr="00465178" w:rsidRDefault="00116385" w:rsidP="006D1AE7">
      <w:pPr>
        <w:pStyle w:val="a3"/>
        <w:numPr>
          <w:ilvl w:val="0"/>
          <w:numId w:val="23"/>
        </w:numPr>
        <w:autoSpaceDE w:val="0"/>
        <w:autoSpaceDN w:val="0"/>
        <w:adjustRightInd w:val="0"/>
        <w:ind w:left="0" w:firstLine="567"/>
        <w:jc w:val="both"/>
        <w:rPr>
          <w:sz w:val="23"/>
          <w:szCs w:val="23"/>
        </w:rPr>
      </w:pPr>
      <w:r w:rsidRPr="00465178">
        <w:rPr>
          <w:sz w:val="23"/>
          <w:szCs w:val="23"/>
        </w:rPr>
        <w:t>возможности – благоприятные тенденции и внешние потенциалы развития муниципального образования;</w:t>
      </w:r>
    </w:p>
    <w:p w:rsidR="00116385" w:rsidRPr="00465178" w:rsidRDefault="00116385" w:rsidP="006D1AE7">
      <w:pPr>
        <w:pStyle w:val="a3"/>
        <w:numPr>
          <w:ilvl w:val="0"/>
          <w:numId w:val="23"/>
        </w:numPr>
        <w:autoSpaceDE w:val="0"/>
        <w:autoSpaceDN w:val="0"/>
        <w:adjustRightInd w:val="0"/>
        <w:ind w:left="0" w:firstLine="567"/>
        <w:jc w:val="both"/>
        <w:rPr>
          <w:sz w:val="23"/>
          <w:szCs w:val="23"/>
        </w:rPr>
      </w:pPr>
      <w:r w:rsidRPr="00465178">
        <w:rPr>
          <w:sz w:val="23"/>
          <w:szCs w:val="23"/>
        </w:rPr>
        <w:t xml:space="preserve">угрозы – неблагоприятные тенденции и внешние риски для качественного развития муниципального образования. </w:t>
      </w:r>
    </w:p>
    <w:p w:rsidR="00116385" w:rsidRPr="00465178" w:rsidRDefault="00116385" w:rsidP="002269D8">
      <w:pPr>
        <w:spacing w:after="0" w:line="240" w:lineRule="auto"/>
        <w:ind w:firstLine="709"/>
        <w:contextualSpacing/>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 xml:space="preserve">В результате SWOT-анализа социально-экономического положения муниципального образования выявлены: </w:t>
      </w:r>
    </w:p>
    <w:p w:rsidR="00116385" w:rsidRPr="00465178" w:rsidRDefault="00116385"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t>1. наиболее влияющие сильные стороны:</w:t>
      </w:r>
    </w:p>
    <w:p w:rsidR="004B1526" w:rsidRPr="00465178" w:rsidRDefault="004B1526" w:rsidP="002269D8">
      <w:pPr>
        <w:pStyle w:val="a3"/>
        <w:numPr>
          <w:ilvl w:val="0"/>
          <w:numId w:val="31"/>
        </w:numPr>
        <w:ind w:left="0" w:firstLine="709"/>
        <w:jc w:val="both"/>
        <w:rPr>
          <w:sz w:val="23"/>
          <w:szCs w:val="23"/>
        </w:rPr>
      </w:pPr>
      <w:r w:rsidRPr="00465178">
        <w:rPr>
          <w:sz w:val="23"/>
          <w:szCs w:val="23"/>
        </w:rPr>
        <w:t>наличие крупнейшего золото</w:t>
      </w:r>
      <w:r w:rsidR="006931A5" w:rsidRPr="00465178">
        <w:rPr>
          <w:sz w:val="23"/>
          <w:szCs w:val="23"/>
        </w:rPr>
        <w:t>добывающего предприятия, которое</w:t>
      </w:r>
      <w:r w:rsidRPr="00465178">
        <w:rPr>
          <w:sz w:val="23"/>
          <w:szCs w:val="23"/>
        </w:rPr>
        <w:t xml:space="preserve"> является градообразующим предприя</w:t>
      </w:r>
      <w:r w:rsidR="006931A5" w:rsidRPr="00465178">
        <w:rPr>
          <w:sz w:val="23"/>
          <w:szCs w:val="23"/>
        </w:rPr>
        <w:t>тием муниципального образования;</w:t>
      </w:r>
    </w:p>
    <w:p w:rsidR="00116385" w:rsidRPr="00465178" w:rsidRDefault="00116385" w:rsidP="002269D8">
      <w:pPr>
        <w:pStyle w:val="a3"/>
        <w:numPr>
          <w:ilvl w:val="0"/>
          <w:numId w:val="31"/>
        </w:numPr>
        <w:ind w:left="0" w:firstLine="709"/>
        <w:jc w:val="both"/>
        <w:rPr>
          <w:sz w:val="23"/>
          <w:szCs w:val="23"/>
        </w:rPr>
      </w:pPr>
      <w:r w:rsidRPr="00465178">
        <w:rPr>
          <w:sz w:val="23"/>
          <w:szCs w:val="23"/>
        </w:rPr>
        <w:t>наличие реализуемого комплекса муниципальных программ, направленных на развитие социальной сферы, улучшение уровня и качества жизни населения;</w:t>
      </w:r>
    </w:p>
    <w:p w:rsidR="00116385" w:rsidRPr="00465178" w:rsidRDefault="00116385" w:rsidP="002269D8">
      <w:pPr>
        <w:spacing w:after="0" w:line="240" w:lineRule="auto"/>
        <w:ind w:firstLine="709"/>
        <w:jc w:val="both"/>
        <w:rPr>
          <w:rFonts w:ascii="Times New Roman" w:eastAsia="Times New Roman" w:hAnsi="Times New Roman" w:cs="Times New Roman"/>
          <w:sz w:val="23"/>
          <w:szCs w:val="23"/>
          <w:lang w:eastAsia="ru-RU"/>
        </w:rPr>
      </w:pPr>
      <w:r w:rsidRPr="00465178">
        <w:rPr>
          <w:rFonts w:ascii="Times New Roman" w:eastAsia="Times New Roman" w:hAnsi="Times New Roman" w:cs="Times New Roman"/>
          <w:sz w:val="23"/>
          <w:szCs w:val="23"/>
          <w:lang w:eastAsia="ru-RU"/>
        </w:rPr>
        <w:lastRenderedPageBreak/>
        <w:t>2. наиболее влияющие слабые стороны:</w:t>
      </w:r>
    </w:p>
    <w:p w:rsidR="00116385" w:rsidRPr="00465178" w:rsidRDefault="00116385" w:rsidP="002269D8">
      <w:pPr>
        <w:pStyle w:val="a3"/>
        <w:numPr>
          <w:ilvl w:val="0"/>
          <w:numId w:val="31"/>
        </w:numPr>
        <w:ind w:left="0" w:firstLine="709"/>
        <w:jc w:val="both"/>
        <w:rPr>
          <w:sz w:val="23"/>
          <w:szCs w:val="23"/>
        </w:rPr>
      </w:pPr>
      <w:r w:rsidRPr="00465178">
        <w:rPr>
          <w:sz w:val="23"/>
          <w:szCs w:val="23"/>
        </w:rPr>
        <w:t>невыгодное транспортное расположение города Бодайбо (изолированность от транспортной инфраструктуры);</w:t>
      </w:r>
    </w:p>
    <w:p w:rsidR="00116385" w:rsidRPr="00465178" w:rsidRDefault="00116385" w:rsidP="002269D8">
      <w:pPr>
        <w:pStyle w:val="a3"/>
        <w:numPr>
          <w:ilvl w:val="0"/>
          <w:numId w:val="31"/>
        </w:numPr>
        <w:ind w:left="0" w:firstLine="709"/>
        <w:jc w:val="both"/>
        <w:rPr>
          <w:sz w:val="23"/>
          <w:szCs w:val="23"/>
        </w:rPr>
      </w:pPr>
      <w:r w:rsidRPr="00465178">
        <w:rPr>
          <w:sz w:val="23"/>
          <w:szCs w:val="23"/>
        </w:rPr>
        <w:t>недостаточный уровень обеспеченности учреждениями социальной сферы, состояние материально-технической базы и др.;</w:t>
      </w:r>
    </w:p>
    <w:p w:rsidR="00116385" w:rsidRPr="00465178" w:rsidRDefault="00116385" w:rsidP="002269D8">
      <w:pPr>
        <w:pStyle w:val="a3"/>
        <w:numPr>
          <w:ilvl w:val="0"/>
          <w:numId w:val="31"/>
        </w:numPr>
        <w:ind w:left="0" w:firstLine="709"/>
        <w:jc w:val="both"/>
        <w:rPr>
          <w:sz w:val="23"/>
          <w:szCs w:val="23"/>
        </w:rPr>
      </w:pPr>
      <w:r w:rsidRPr="00465178">
        <w:rPr>
          <w:sz w:val="23"/>
          <w:szCs w:val="23"/>
        </w:rPr>
        <w:t>высокий уровень стоимости услуг ЖКХ;</w:t>
      </w:r>
    </w:p>
    <w:p w:rsidR="000C35AF" w:rsidRPr="00465178" w:rsidRDefault="000C35AF" w:rsidP="002269D8">
      <w:pPr>
        <w:pStyle w:val="a3"/>
        <w:numPr>
          <w:ilvl w:val="0"/>
          <w:numId w:val="31"/>
        </w:numPr>
        <w:ind w:left="0" w:firstLine="709"/>
        <w:jc w:val="both"/>
        <w:rPr>
          <w:sz w:val="23"/>
          <w:szCs w:val="23"/>
        </w:rPr>
      </w:pPr>
      <w:r w:rsidRPr="00465178">
        <w:rPr>
          <w:sz w:val="23"/>
          <w:szCs w:val="23"/>
        </w:rPr>
        <w:t>экономически не выгодное строительство жилья на территории муниципального образования;</w:t>
      </w:r>
    </w:p>
    <w:p w:rsidR="000C35AF" w:rsidRPr="00465178" w:rsidRDefault="000C35AF" w:rsidP="002269D8">
      <w:pPr>
        <w:pStyle w:val="a3"/>
        <w:numPr>
          <w:ilvl w:val="0"/>
          <w:numId w:val="31"/>
        </w:numPr>
        <w:ind w:left="0" w:firstLine="709"/>
        <w:jc w:val="both"/>
        <w:rPr>
          <w:sz w:val="23"/>
          <w:szCs w:val="23"/>
        </w:rPr>
      </w:pPr>
      <w:r w:rsidRPr="00465178">
        <w:rPr>
          <w:sz w:val="23"/>
          <w:szCs w:val="23"/>
        </w:rPr>
        <w:t>не стабильное состояние дорог;</w:t>
      </w:r>
    </w:p>
    <w:p w:rsidR="000C35AF" w:rsidRPr="00465178" w:rsidRDefault="000C35AF" w:rsidP="002269D8">
      <w:pPr>
        <w:pStyle w:val="a3"/>
        <w:numPr>
          <w:ilvl w:val="0"/>
          <w:numId w:val="31"/>
        </w:numPr>
        <w:ind w:left="0" w:firstLine="709"/>
        <w:jc w:val="both"/>
        <w:rPr>
          <w:sz w:val="23"/>
          <w:szCs w:val="23"/>
        </w:rPr>
      </w:pPr>
      <w:r w:rsidRPr="00465178">
        <w:rPr>
          <w:sz w:val="23"/>
          <w:szCs w:val="23"/>
        </w:rPr>
        <w:t>малая пропускная способность канализационного коллектора и КНС, очистных канали</w:t>
      </w:r>
      <w:r w:rsidR="00C17CCF" w:rsidRPr="00465178">
        <w:rPr>
          <w:sz w:val="23"/>
          <w:szCs w:val="23"/>
        </w:rPr>
        <w:t>зационных сооружений г. Бодайбо;</w:t>
      </w:r>
    </w:p>
    <w:p w:rsidR="00FA188E" w:rsidRPr="00465178" w:rsidRDefault="000C35AF" w:rsidP="002269D8">
      <w:pPr>
        <w:pStyle w:val="a3"/>
        <w:numPr>
          <w:ilvl w:val="0"/>
          <w:numId w:val="31"/>
        </w:numPr>
        <w:ind w:left="0" w:firstLine="709"/>
        <w:jc w:val="both"/>
        <w:rPr>
          <w:sz w:val="23"/>
          <w:szCs w:val="23"/>
        </w:rPr>
      </w:pPr>
      <w:r w:rsidRPr="00465178">
        <w:rPr>
          <w:sz w:val="23"/>
          <w:szCs w:val="23"/>
        </w:rPr>
        <w:t>естественная и миграционная убыль постоянного населения Бодайбинского муниципального образования</w:t>
      </w:r>
      <w:r w:rsidR="00A4004F" w:rsidRPr="00465178">
        <w:rPr>
          <w:sz w:val="23"/>
          <w:szCs w:val="23"/>
        </w:rPr>
        <w:t>.</w:t>
      </w:r>
    </w:p>
    <w:p w:rsidR="006931A5" w:rsidRPr="00465178" w:rsidRDefault="006931A5" w:rsidP="006931A5">
      <w:pPr>
        <w:pStyle w:val="ae"/>
        <w:jc w:val="both"/>
        <w:rPr>
          <w:rFonts w:ascii="Times New Roman" w:hAnsi="Times New Roman" w:cs="Times New Roman"/>
          <w:sz w:val="23"/>
          <w:szCs w:val="23"/>
        </w:rPr>
      </w:pPr>
    </w:p>
    <w:p w:rsidR="00465178" w:rsidRDefault="006931A5" w:rsidP="00465178">
      <w:pPr>
        <w:pStyle w:val="ae"/>
        <w:jc w:val="center"/>
        <w:rPr>
          <w:rFonts w:ascii="Times New Roman" w:hAnsi="Times New Roman" w:cs="Times New Roman"/>
          <w:b/>
          <w:sz w:val="23"/>
          <w:szCs w:val="23"/>
        </w:rPr>
      </w:pPr>
      <w:r w:rsidRPr="00465178">
        <w:rPr>
          <w:rFonts w:ascii="Times New Roman" w:hAnsi="Times New Roman" w:cs="Times New Roman"/>
          <w:b/>
          <w:sz w:val="23"/>
          <w:szCs w:val="23"/>
        </w:rPr>
        <w:t xml:space="preserve">4. </w:t>
      </w:r>
      <w:r w:rsidR="00A40FF9" w:rsidRPr="00465178">
        <w:rPr>
          <w:rFonts w:ascii="Times New Roman" w:hAnsi="Times New Roman" w:cs="Times New Roman"/>
          <w:b/>
          <w:sz w:val="23"/>
          <w:szCs w:val="23"/>
        </w:rPr>
        <w:t>Приоритеты, цели, задачи соц</w:t>
      </w:r>
      <w:r w:rsidR="00B44F72" w:rsidRPr="00465178">
        <w:rPr>
          <w:rFonts w:ascii="Times New Roman" w:hAnsi="Times New Roman" w:cs="Times New Roman"/>
          <w:b/>
          <w:sz w:val="23"/>
          <w:szCs w:val="23"/>
        </w:rPr>
        <w:t>иально-экономического развития</w:t>
      </w:r>
    </w:p>
    <w:p w:rsidR="00465178" w:rsidRDefault="006533EB" w:rsidP="00465178">
      <w:pPr>
        <w:pStyle w:val="ae"/>
        <w:jc w:val="center"/>
        <w:rPr>
          <w:rFonts w:ascii="Times New Roman" w:hAnsi="Times New Roman" w:cs="Times New Roman"/>
          <w:b/>
          <w:sz w:val="23"/>
          <w:szCs w:val="23"/>
        </w:rPr>
      </w:pPr>
      <w:r w:rsidRPr="00465178">
        <w:rPr>
          <w:rFonts w:ascii="Times New Roman" w:hAnsi="Times New Roman" w:cs="Times New Roman"/>
          <w:b/>
          <w:sz w:val="23"/>
          <w:szCs w:val="23"/>
        </w:rPr>
        <w:t>Бодайбинского муниципального образования</w:t>
      </w:r>
      <w:r w:rsidR="00731837" w:rsidRPr="00465178">
        <w:rPr>
          <w:rFonts w:ascii="Times New Roman" w:hAnsi="Times New Roman" w:cs="Times New Roman"/>
          <w:b/>
          <w:sz w:val="23"/>
          <w:szCs w:val="23"/>
        </w:rPr>
        <w:t>.</w:t>
      </w:r>
    </w:p>
    <w:p w:rsidR="006931A5" w:rsidRPr="00465178" w:rsidRDefault="00731837" w:rsidP="00465178">
      <w:pPr>
        <w:pStyle w:val="ae"/>
        <w:jc w:val="center"/>
        <w:rPr>
          <w:rFonts w:ascii="Times New Roman" w:hAnsi="Times New Roman" w:cs="Times New Roman"/>
          <w:b/>
          <w:sz w:val="23"/>
          <w:szCs w:val="23"/>
        </w:rPr>
      </w:pPr>
      <w:r w:rsidRPr="00465178">
        <w:rPr>
          <w:rFonts w:ascii="Times New Roman" w:hAnsi="Times New Roman" w:cs="Times New Roman"/>
          <w:b/>
          <w:sz w:val="23"/>
          <w:szCs w:val="23"/>
        </w:rPr>
        <w:t xml:space="preserve">Ожидаемые </w:t>
      </w:r>
      <w:r w:rsidR="00373A3A" w:rsidRPr="00465178">
        <w:rPr>
          <w:rFonts w:ascii="Times New Roman" w:hAnsi="Times New Roman" w:cs="Times New Roman"/>
          <w:b/>
          <w:sz w:val="23"/>
          <w:szCs w:val="23"/>
        </w:rPr>
        <w:t>результаты реализации С</w:t>
      </w:r>
      <w:r w:rsidR="00E269AD" w:rsidRPr="00465178">
        <w:rPr>
          <w:rFonts w:ascii="Times New Roman" w:hAnsi="Times New Roman" w:cs="Times New Roman"/>
          <w:b/>
          <w:sz w:val="23"/>
          <w:szCs w:val="23"/>
        </w:rPr>
        <w:t>тратегии</w:t>
      </w:r>
    </w:p>
    <w:p w:rsidR="006931A5" w:rsidRPr="00465178" w:rsidRDefault="006931A5" w:rsidP="006931A5">
      <w:pPr>
        <w:pStyle w:val="ae"/>
        <w:jc w:val="both"/>
        <w:rPr>
          <w:rFonts w:ascii="Times New Roman" w:hAnsi="Times New Roman" w:cs="Times New Roman"/>
          <w:sz w:val="23"/>
          <w:szCs w:val="23"/>
        </w:rPr>
      </w:pPr>
    </w:p>
    <w:p w:rsidR="006533EB" w:rsidRPr="00465178" w:rsidRDefault="006533EB" w:rsidP="006931A5">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В предыдущем разделе сформулированы основные в</w:t>
      </w:r>
      <w:r w:rsidR="00731837" w:rsidRPr="00465178">
        <w:rPr>
          <w:rFonts w:ascii="Times New Roman" w:hAnsi="Times New Roman" w:cs="Times New Roman"/>
          <w:sz w:val="23"/>
          <w:szCs w:val="23"/>
        </w:rPr>
        <w:t>озможности, проблемы и ограничения развития муниципального образования</w:t>
      </w:r>
      <w:r w:rsidRPr="00465178">
        <w:rPr>
          <w:rFonts w:ascii="Times New Roman" w:hAnsi="Times New Roman" w:cs="Times New Roman"/>
          <w:sz w:val="23"/>
          <w:szCs w:val="23"/>
        </w:rPr>
        <w:t xml:space="preserve">. С их учетом могут быть сформированы основные </w:t>
      </w:r>
      <w:r w:rsidR="006931A5" w:rsidRPr="00465178">
        <w:rPr>
          <w:rFonts w:ascii="Times New Roman" w:hAnsi="Times New Roman" w:cs="Times New Roman"/>
          <w:sz w:val="23"/>
          <w:szCs w:val="23"/>
        </w:rPr>
        <w:t xml:space="preserve">предпосылки </w:t>
      </w:r>
      <w:r w:rsidR="00731837" w:rsidRPr="00465178">
        <w:rPr>
          <w:rFonts w:ascii="Times New Roman" w:hAnsi="Times New Roman" w:cs="Times New Roman"/>
          <w:sz w:val="23"/>
          <w:szCs w:val="23"/>
        </w:rPr>
        <w:t>развития Бодайбинского</w:t>
      </w:r>
      <w:r w:rsidRPr="00465178">
        <w:rPr>
          <w:rFonts w:ascii="Times New Roman" w:hAnsi="Times New Roman" w:cs="Times New Roman"/>
          <w:sz w:val="23"/>
          <w:szCs w:val="23"/>
        </w:rPr>
        <w:t xml:space="preserve"> муниципального об</w:t>
      </w:r>
      <w:r w:rsidR="00731837" w:rsidRPr="00465178">
        <w:rPr>
          <w:rFonts w:ascii="Times New Roman" w:hAnsi="Times New Roman" w:cs="Times New Roman"/>
          <w:sz w:val="23"/>
          <w:szCs w:val="23"/>
        </w:rPr>
        <w:t>разования - их необходимо учиты</w:t>
      </w:r>
      <w:r w:rsidRPr="00465178">
        <w:rPr>
          <w:rFonts w:ascii="Times New Roman" w:hAnsi="Times New Roman" w:cs="Times New Roman"/>
          <w:sz w:val="23"/>
          <w:szCs w:val="23"/>
        </w:rPr>
        <w:t>вать при фор</w:t>
      </w:r>
      <w:r w:rsidR="00731837" w:rsidRPr="00465178">
        <w:rPr>
          <w:rFonts w:ascii="Times New Roman" w:hAnsi="Times New Roman" w:cs="Times New Roman"/>
          <w:sz w:val="23"/>
          <w:szCs w:val="23"/>
        </w:rPr>
        <w:t>мулировании приоритетов, системы целей, задач</w:t>
      </w:r>
      <w:r w:rsidRPr="00465178">
        <w:rPr>
          <w:rFonts w:ascii="Times New Roman" w:hAnsi="Times New Roman" w:cs="Times New Roman"/>
          <w:sz w:val="23"/>
          <w:szCs w:val="23"/>
        </w:rPr>
        <w:t xml:space="preserve"> и направлений стратегического развития муниципального образования.</w:t>
      </w:r>
    </w:p>
    <w:p w:rsidR="00117EEE" w:rsidRPr="00465178" w:rsidRDefault="00117EEE" w:rsidP="006931A5">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Приоритетами социально-экономического развития Бодайбинского муниципально</w:t>
      </w:r>
      <w:r w:rsidR="006931A5" w:rsidRPr="00465178">
        <w:rPr>
          <w:rFonts w:ascii="Times New Roman" w:hAnsi="Times New Roman" w:cs="Times New Roman"/>
          <w:sz w:val="23"/>
          <w:szCs w:val="23"/>
        </w:rPr>
        <w:t xml:space="preserve">го образования </w:t>
      </w:r>
      <w:r w:rsidRPr="00465178">
        <w:rPr>
          <w:rFonts w:ascii="Times New Roman" w:hAnsi="Times New Roman" w:cs="Times New Roman"/>
          <w:sz w:val="23"/>
          <w:szCs w:val="23"/>
        </w:rPr>
        <w:t>на период до 2030 года являются:</w:t>
      </w:r>
      <w:r w:rsidR="00C17CCF" w:rsidRPr="00465178">
        <w:rPr>
          <w:rFonts w:ascii="Times New Roman" w:hAnsi="Times New Roman" w:cs="Times New Roman"/>
          <w:sz w:val="23"/>
          <w:szCs w:val="23"/>
        </w:rPr>
        <w:t xml:space="preserve"> </w:t>
      </w:r>
    </w:p>
    <w:p w:rsidR="00117EEE" w:rsidRPr="00465178" w:rsidRDefault="006931A5" w:rsidP="006931A5">
      <w:pPr>
        <w:pStyle w:val="ae"/>
        <w:numPr>
          <w:ilvl w:val="0"/>
          <w:numId w:val="47"/>
        </w:numPr>
        <w:jc w:val="both"/>
        <w:rPr>
          <w:rFonts w:ascii="Times New Roman" w:hAnsi="Times New Roman" w:cs="Times New Roman"/>
          <w:sz w:val="23"/>
          <w:szCs w:val="23"/>
        </w:rPr>
      </w:pPr>
      <w:r w:rsidRPr="00465178">
        <w:rPr>
          <w:rFonts w:ascii="Times New Roman" w:hAnsi="Times New Roman" w:cs="Times New Roman"/>
          <w:sz w:val="23"/>
          <w:szCs w:val="23"/>
        </w:rPr>
        <w:t xml:space="preserve">развитие </w:t>
      </w:r>
      <w:r w:rsidR="00117EEE" w:rsidRPr="00465178">
        <w:rPr>
          <w:rFonts w:ascii="Times New Roman" w:hAnsi="Times New Roman" w:cs="Times New Roman"/>
          <w:sz w:val="23"/>
          <w:szCs w:val="23"/>
        </w:rPr>
        <w:t>жил</w:t>
      </w:r>
      <w:r w:rsidRPr="00465178">
        <w:rPr>
          <w:rFonts w:ascii="Times New Roman" w:hAnsi="Times New Roman" w:cs="Times New Roman"/>
          <w:sz w:val="23"/>
          <w:szCs w:val="23"/>
        </w:rPr>
        <w:t xml:space="preserve">ищно-коммунального хозяйства и </w:t>
      </w:r>
      <w:r w:rsidR="00117EEE" w:rsidRPr="00465178">
        <w:rPr>
          <w:rFonts w:ascii="Times New Roman" w:hAnsi="Times New Roman" w:cs="Times New Roman"/>
          <w:sz w:val="23"/>
          <w:szCs w:val="23"/>
        </w:rPr>
        <w:t>инфраструктуры городской среды;</w:t>
      </w:r>
    </w:p>
    <w:p w:rsidR="00117EEE" w:rsidRPr="00465178" w:rsidRDefault="00117EEE" w:rsidP="006931A5">
      <w:pPr>
        <w:pStyle w:val="ae"/>
        <w:numPr>
          <w:ilvl w:val="0"/>
          <w:numId w:val="47"/>
        </w:numPr>
        <w:jc w:val="both"/>
        <w:rPr>
          <w:rFonts w:ascii="Times New Roman" w:hAnsi="Times New Roman" w:cs="Times New Roman"/>
          <w:sz w:val="23"/>
          <w:szCs w:val="23"/>
        </w:rPr>
      </w:pPr>
      <w:r w:rsidRPr="00465178">
        <w:rPr>
          <w:rFonts w:ascii="Times New Roman" w:hAnsi="Times New Roman" w:cs="Times New Roman"/>
          <w:sz w:val="23"/>
          <w:szCs w:val="23"/>
        </w:rPr>
        <w:t>развитие социальной сферы;</w:t>
      </w:r>
    </w:p>
    <w:p w:rsidR="00117EEE" w:rsidRPr="00465178" w:rsidRDefault="00117EEE" w:rsidP="006931A5">
      <w:pPr>
        <w:pStyle w:val="ae"/>
        <w:numPr>
          <w:ilvl w:val="0"/>
          <w:numId w:val="47"/>
        </w:numPr>
        <w:jc w:val="both"/>
        <w:rPr>
          <w:rFonts w:ascii="Times New Roman" w:hAnsi="Times New Roman" w:cs="Times New Roman"/>
          <w:sz w:val="23"/>
          <w:szCs w:val="23"/>
        </w:rPr>
      </w:pPr>
      <w:r w:rsidRPr="00465178">
        <w:rPr>
          <w:rFonts w:ascii="Times New Roman" w:hAnsi="Times New Roman" w:cs="Times New Roman"/>
          <w:sz w:val="23"/>
          <w:szCs w:val="23"/>
        </w:rPr>
        <w:t>создание благоп</w:t>
      </w:r>
      <w:r w:rsidR="00C17CCF" w:rsidRPr="00465178">
        <w:rPr>
          <w:rFonts w:ascii="Times New Roman" w:hAnsi="Times New Roman" w:cs="Times New Roman"/>
          <w:sz w:val="23"/>
          <w:szCs w:val="23"/>
        </w:rPr>
        <w:t>риятной среды жизнедеятельности.</w:t>
      </w:r>
    </w:p>
    <w:p w:rsidR="00117EEE" w:rsidRPr="00465178" w:rsidRDefault="00117EEE" w:rsidP="002269D8">
      <w:pPr>
        <w:pStyle w:val="ConsPlusNormal"/>
        <w:widowControl/>
        <w:ind w:firstLine="709"/>
        <w:jc w:val="both"/>
        <w:rPr>
          <w:sz w:val="23"/>
          <w:szCs w:val="23"/>
        </w:rPr>
      </w:pPr>
      <w:r w:rsidRPr="00465178">
        <w:rPr>
          <w:sz w:val="23"/>
          <w:szCs w:val="23"/>
        </w:rPr>
        <w:t>Главной целью соц</w:t>
      </w:r>
      <w:r w:rsidR="006931A5" w:rsidRPr="00465178">
        <w:rPr>
          <w:sz w:val="23"/>
          <w:szCs w:val="23"/>
        </w:rPr>
        <w:t xml:space="preserve">иально-экономического развития </w:t>
      </w:r>
      <w:r w:rsidRPr="00465178">
        <w:rPr>
          <w:sz w:val="23"/>
          <w:szCs w:val="23"/>
        </w:rPr>
        <w:t>Бодайбинского муниципального образования является сохранение и развитие качественной среды проживания с развитой инфраструктурой, обеспечивающей высокий уровень жизни населения и благоприятные условия для экономической деятельности. Для достижения поставленной цели, необходимо выполнить следующие мероприятия:</w:t>
      </w:r>
    </w:p>
    <w:p w:rsidR="00117EEE" w:rsidRPr="00465178" w:rsidRDefault="00297289" w:rsidP="00EA4EF7">
      <w:pPr>
        <w:pStyle w:val="a3"/>
        <w:ind w:left="928" w:hanging="219"/>
        <w:jc w:val="both"/>
        <w:rPr>
          <w:sz w:val="23"/>
          <w:szCs w:val="23"/>
        </w:rPr>
      </w:pPr>
      <w:r w:rsidRPr="00465178">
        <w:rPr>
          <w:sz w:val="23"/>
          <w:szCs w:val="23"/>
        </w:rPr>
        <w:t xml:space="preserve">1. </w:t>
      </w:r>
      <w:r w:rsidR="00117EEE" w:rsidRPr="00465178">
        <w:rPr>
          <w:sz w:val="23"/>
          <w:szCs w:val="23"/>
        </w:rPr>
        <w:t xml:space="preserve">Мероприятия </w:t>
      </w:r>
      <w:r w:rsidR="006C0FCC" w:rsidRPr="00465178">
        <w:rPr>
          <w:sz w:val="23"/>
          <w:szCs w:val="23"/>
        </w:rPr>
        <w:t>в сфере</w:t>
      </w:r>
      <w:r w:rsidR="00117EEE" w:rsidRPr="00465178">
        <w:rPr>
          <w:sz w:val="23"/>
          <w:szCs w:val="23"/>
        </w:rPr>
        <w:t xml:space="preserve"> жилищного хозяйства:</w:t>
      </w:r>
    </w:p>
    <w:p w:rsidR="000A4A07" w:rsidRPr="00465178" w:rsidRDefault="006931A5" w:rsidP="00770040">
      <w:pPr>
        <w:pStyle w:val="a3"/>
        <w:numPr>
          <w:ilvl w:val="0"/>
          <w:numId w:val="45"/>
        </w:numPr>
        <w:ind w:left="0" w:firstLine="709"/>
        <w:jc w:val="both"/>
        <w:rPr>
          <w:sz w:val="23"/>
          <w:szCs w:val="23"/>
        </w:rPr>
      </w:pPr>
      <w:r w:rsidRPr="00465178">
        <w:rPr>
          <w:sz w:val="23"/>
          <w:szCs w:val="23"/>
        </w:rPr>
        <w:t xml:space="preserve">реализация программы переселения граждан из ветхого и аварийного </w:t>
      </w:r>
      <w:r w:rsidR="000A4A07" w:rsidRPr="00465178">
        <w:rPr>
          <w:sz w:val="23"/>
          <w:szCs w:val="23"/>
        </w:rPr>
        <w:t>жилищного фонда;</w:t>
      </w:r>
    </w:p>
    <w:p w:rsidR="000A4A07" w:rsidRPr="00465178" w:rsidRDefault="000A4A07" w:rsidP="002269D8">
      <w:pPr>
        <w:pStyle w:val="ae"/>
        <w:numPr>
          <w:ilvl w:val="0"/>
          <w:numId w:val="26"/>
        </w:numPr>
        <w:ind w:left="0" w:firstLine="709"/>
        <w:jc w:val="both"/>
        <w:rPr>
          <w:rFonts w:ascii="Times New Roman" w:hAnsi="Times New Roman" w:cs="Times New Roman"/>
          <w:bCs/>
          <w:sz w:val="23"/>
          <w:szCs w:val="23"/>
          <w:lang w:eastAsia="ru-RU"/>
        </w:rPr>
      </w:pPr>
      <w:r w:rsidRPr="00465178">
        <w:rPr>
          <w:rFonts w:ascii="Times New Roman" w:hAnsi="Times New Roman" w:cs="Times New Roman"/>
          <w:bCs/>
          <w:sz w:val="23"/>
          <w:szCs w:val="23"/>
          <w:lang w:eastAsia="ru-RU"/>
        </w:rPr>
        <w:t>проведение своевременного капитального ремонта общего имущества в многоквартирных домах, в том числе с использованием энергосберегающих технологий;</w:t>
      </w:r>
    </w:p>
    <w:p w:rsidR="000A4A07" w:rsidRPr="00465178" w:rsidRDefault="000A4A07" w:rsidP="00EA4EF7">
      <w:pPr>
        <w:pStyle w:val="ae"/>
        <w:numPr>
          <w:ilvl w:val="0"/>
          <w:numId w:val="26"/>
        </w:numPr>
        <w:ind w:left="-142" w:firstLine="851"/>
        <w:jc w:val="both"/>
        <w:rPr>
          <w:rFonts w:ascii="Times New Roman" w:hAnsi="Times New Roman" w:cs="Times New Roman"/>
          <w:bCs/>
          <w:sz w:val="23"/>
          <w:szCs w:val="23"/>
          <w:lang w:eastAsia="ru-RU"/>
        </w:rPr>
      </w:pPr>
      <w:r w:rsidRPr="00465178">
        <w:rPr>
          <w:rFonts w:ascii="Times New Roman" w:hAnsi="Times New Roman" w:cs="Times New Roman"/>
          <w:bCs/>
          <w:sz w:val="23"/>
          <w:szCs w:val="23"/>
          <w:lang w:eastAsia="ru-RU"/>
        </w:rPr>
        <w:t>привлечение собственников жилых помещений к выбору способа управления многоквартирными домами.</w:t>
      </w:r>
    </w:p>
    <w:p w:rsidR="00117EEE" w:rsidRPr="00465178" w:rsidRDefault="00770040" w:rsidP="00770040">
      <w:pPr>
        <w:spacing w:after="0" w:line="240" w:lineRule="auto"/>
        <w:ind w:left="360" w:firstLine="348"/>
        <w:jc w:val="both"/>
        <w:rPr>
          <w:rFonts w:ascii="Times New Roman" w:hAnsi="Times New Roman" w:cs="Times New Roman"/>
          <w:sz w:val="23"/>
          <w:szCs w:val="23"/>
        </w:rPr>
      </w:pPr>
      <w:r w:rsidRPr="00465178">
        <w:rPr>
          <w:rFonts w:ascii="Times New Roman" w:hAnsi="Times New Roman" w:cs="Times New Roman"/>
          <w:sz w:val="23"/>
          <w:szCs w:val="23"/>
        </w:rPr>
        <w:t xml:space="preserve">2. </w:t>
      </w:r>
      <w:r w:rsidR="00117EEE" w:rsidRPr="00465178">
        <w:rPr>
          <w:rFonts w:ascii="Times New Roman" w:hAnsi="Times New Roman" w:cs="Times New Roman"/>
          <w:sz w:val="23"/>
          <w:szCs w:val="23"/>
        </w:rPr>
        <w:t xml:space="preserve">Мероприятия </w:t>
      </w:r>
      <w:r w:rsidR="006C0FCC" w:rsidRPr="00465178">
        <w:rPr>
          <w:rFonts w:ascii="Times New Roman" w:hAnsi="Times New Roman" w:cs="Times New Roman"/>
          <w:sz w:val="23"/>
          <w:szCs w:val="23"/>
        </w:rPr>
        <w:t>в сфере</w:t>
      </w:r>
      <w:r w:rsidR="00117EEE" w:rsidRPr="00465178">
        <w:rPr>
          <w:rFonts w:ascii="Times New Roman" w:hAnsi="Times New Roman" w:cs="Times New Roman"/>
          <w:sz w:val="23"/>
          <w:szCs w:val="23"/>
        </w:rPr>
        <w:t xml:space="preserve"> коммунального хозяйства:</w:t>
      </w:r>
    </w:p>
    <w:p w:rsidR="000A4A07" w:rsidRPr="00465178" w:rsidRDefault="000A4A07" w:rsidP="00770040">
      <w:pPr>
        <w:pStyle w:val="a3"/>
        <w:numPr>
          <w:ilvl w:val="0"/>
          <w:numId w:val="35"/>
        </w:numPr>
        <w:ind w:left="1418" w:hanging="709"/>
        <w:jc w:val="both"/>
        <w:rPr>
          <w:sz w:val="23"/>
          <w:szCs w:val="23"/>
        </w:rPr>
      </w:pPr>
      <w:r w:rsidRPr="00465178">
        <w:rPr>
          <w:sz w:val="23"/>
          <w:szCs w:val="23"/>
        </w:rPr>
        <w:t>реконструкция системы теплоснабжения;</w:t>
      </w:r>
    </w:p>
    <w:p w:rsidR="000A4A07" w:rsidRPr="00465178" w:rsidRDefault="000A4A07" w:rsidP="00770040">
      <w:pPr>
        <w:pStyle w:val="a3"/>
        <w:numPr>
          <w:ilvl w:val="0"/>
          <w:numId w:val="35"/>
        </w:numPr>
        <w:autoSpaceDE w:val="0"/>
        <w:autoSpaceDN w:val="0"/>
        <w:adjustRightInd w:val="0"/>
        <w:ind w:left="1418" w:hanging="709"/>
        <w:jc w:val="both"/>
        <w:rPr>
          <w:sz w:val="23"/>
          <w:szCs w:val="23"/>
        </w:rPr>
      </w:pPr>
      <w:r w:rsidRPr="00465178">
        <w:rPr>
          <w:sz w:val="23"/>
          <w:szCs w:val="23"/>
        </w:rPr>
        <w:t>реконструкция объектов водоотведения, включая проектирование;</w:t>
      </w:r>
    </w:p>
    <w:p w:rsidR="000A4A07" w:rsidRPr="00465178" w:rsidRDefault="000A4A07" w:rsidP="00770040">
      <w:pPr>
        <w:pStyle w:val="a3"/>
        <w:numPr>
          <w:ilvl w:val="0"/>
          <w:numId w:val="35"/>
        </w:numPr>
        <w:ind w:left="1418" w:hanging="709"/>
        <w:jc w:val="both"/>
        <w:rPr>
          <w:sz w:val="23"/>
          <w:szCs w:val="23"/>
        </w:rPr>
      </w:pPr>
      <w:r w:rsidRPr="00465178">
        <w:rPr>
          <w:sz w:val="23"/>
          <w:szCs w:val="23"/>
        </w:rPr>
        <w:t>капитальный ремонт сетей тепло-, водоснабжения и водоотведения;</w:t>
      </w:r>
    </w:p>
    <w:p w:rsidR="00A562F6" w:rsidRPr="00465178" w:rsidRDefault="00770040" w:rsidP="00770040">
      <w:pPr>
        <w:spacing w:after="0" w:line="240" w:lineRule="auto"/>
        <w:ind w:left="993" w:hanging="284"/>
        <w:jc w:val="both"/>
        <w:rPr>
          <w:rFonts w:ascii="Times New Roman" w:hAnsi="Times New Roman" w:cs="Times New Roman"/>
          <w:sz w:val="23"/>
          <w:szCs w:val="23"/>
        </w:rPr>
      </w:pPr>
      <w:r w:rsidRPr="00465178">
        <w:rPr>
          <w:rFonts w:ascii="Times New Roman" w:hAnsi="Times New Roman" w:cs="Times New Roman"/>
          <w:sz w:val="23"/>
          <w:szCs w:val="23"/>
        </w:rPr>
        <w:t>3</w:t>
      </w:r>
      <w:r w:rsidR="000A4A07" w:rsidRPr="00465178">
        <w:rPr>
          <w:rFonts w:ascii="Times New Roman" w:hAnsi="Times New Roman" w:cs="Times New Roman"/>
          <w:sz w:val="23"/>
          <w:szCs w:val="23"/>
        </w:rPr>
        <w:t xml:space="preserve">. </w:t>
      </w:r>
      <w:r w:rsidR="00117EEE" w:rsidRPr="00465178">
        <w:rPr>
          <w:rFonts w:ascii="Times New Roman" w:hAnsi="Times New Roman" w:cs="Times New Roman"/>
          <w:sz w:val="23"/>
          <w:szCs w:val="23"/>
        </w:rPr>
        <w:t xml:space="preserve">Мероприятия </w:t>
      </w:r>
      <w:r w:rsidR="006C0FCC" w:rsidRPr="00465178">
        <w:rPr>
          <w:rFonts w:ascii="Times New Roman" w:hAnsi="Times New Roman" w:cs="Times New Roman"/>
          <w:sz w:val="23"/>
          <w:szCs w:val="23"/>
        </w:rPr>
        <w:t>в сфере дорожного хозяйства</w:t>
      </w:r>
      <w:r w:rsidR="00297289" w:rsidRPr="00465178">
        <w:rPr>
          <w:rFonts w:ascii="Times New Roman" w:hAnsi="Times New Roman" w:cs="Times New Roman"/>
          <w:sz w:val="23"/>
          <w:szCs w:val="23"/>
        </w:rPr>
        <w:t xml:space="preserve"> и транспортного обслуживания</w:t>
      </w:r>
      <w:r w:rsidR="006C0FCC" w:rsidRPr="00465178">
        <w:rPr>
          <w:rFonts w:ascii="Times New Roman" w:hAnsi="Times New Roman" w:cs="Times New Roman"/>
          <w:sz w:val="23"/>
          <w:szCs w:val="23"/>
        </w:rPr>
        <w:t>:</w:t>
      </w:r>
    </w:p>
    <w:p w:rsidR="00A562F6" w:rsidRPr="00465178" w:rsidRDefault="00A562F6" w:rsidP="00770040">
      <w:pPr>
        <w:pStyle w:val="a3"/>
        <w:numPr>
          <w:ilvl w:val="0"/>
          <w:numId w:val="36"/>
        </w:numPr>
        <w:ind w:left="1418" w:hanging="717"/>
        <w:jc w:val="both"/>
        <w:rPr>
          <w:sz w:val="23"/>
          <w:szCs w:val="23"/>
        </w:rPr>
      </w:pPr>
      <w:r w:rsidRPr="00465178">
        <w:rPr>
          <w:sz w:val="23"/>
          <w:szCs w:val="23"/>
        </w:rPr>
        <w:t>проектирование и капитальный ремонт автомобильных дорог;</w:t>
      </w:r>
    </w:p>
    <w:p w:rsidR="00A562F6" w:rsidRPr="00465178" w:rsidRDefault="00A562F6" w:rsidP="00770040">
      <w:pPr>
        <w:pStyle w:val="a3"/>
        <w:numPr>
          <w:ilvl w:val="0"/>
          <w:numId w:val="36"/>
        </w:numPr>
        <w:ind w:left="1418" w:hanging="717"/>
        <w:jc w:val="both"/>
        <w:rPr>
          <w:sz w:val="23"/>
          <w:szCs w:val="23"/>
        </w:rPr>
      </w:pPr>
      <w:r w:rsidRPr="00465178">
        <w:rPr>
          <w:sz w:val="23"/>
          <w:szCs w:val="23"/>
        </w:rPr>
        <w:t>теку</w:t>
      </w:r>
      <w:r w:rsidR="00846EFC" w:rsidRPr="00465178">
        <w:rPr>
          <w:sz w:val="23"/>
          <w:szCs w:val="23"/>
        </w:rPr>
        <w:t xml:space="preserve">щий ремонт автомобильных дорог и </w:t>
      </w:r>
      <w:r w:rsidRPr="00465178">
        <w:rPr>
          <w:sz w:val="23"/>
          <w:szCs w:val="23"/>
        </w:rPr>
        <w:t>сооруж</w:t>
      </w:r>
      <w:r w:rsidR="00846EFC" w:rsidRPr="00465178">
        <w:rPr>
          <w:sz w:val="23"/>
          <w:szCs w:val="23"/>
        </w:rPr>
        <w:t>ений на них</w:t>
      </w:r>
      <w:r w:rsidRPr="00465178">
        <w:rPr>
          <w:sz w:val="23"/>
          <w:szCs w:val="23"/>
        </w:rPr>
        <w:t>;</w:t>
      </w:r>
    </w:p>
    <w:p w:rsidR="000A4A07" w:rsidRPr="00465178" w:rsidRDefault="000A4A07" w:rsidP="00770040">
      <w:pPr>
        <w:pStyle w:val="a3"/>
        <w:numPr>
          <w:ilvl w:val="0"/>
          <w:numId w:val="36"/>
        </w:numPr>
        <w:ind w:left="0" w:firstLine="701"/>
        <w:jc w:val="both"/>
        <w:rPr>
          <w:sz w:val="23"/>
          <w:szCs w:val="23"/>
        </w:rPr>
      </w:pPr>
      <w:r w:rsidRPr="00465178">
        <w:rPr>
          <w:sz w:val="23"/>
          <w:szCs w:val="23"/>
        </w:rPr>
        <w:t xml:space="preserve">ремонт автомобильных дорог, образующих проезды к многоквартирным жилым </w:t>
      </w:r>
      <w:r w:rsidR="00EA4EF7" w:rsidRPr="00465178">
        <w:rPr>
          <w:sz w:val="23"/>
          <w:szCs w:val="23"/>
        </w:rPr>
        <w:t>домам</w:t>
      </w:r>
      <w:r w:rsidR="006931A5" w:rsidRPr="00465178">
        <w:rPr>
          <w:sz w:val="23"/>
          <w:szCs w:val="23"/>
        </w:rPr>
        <w:t>;</w:t>
      </w:r>
    </w:p>
    <w:p w:rsidR="00A562F6" w:rsidRPr="00465178" w:rsidRDefault="00846EFC" w:rsidP="00EA4EF7">
      <w:pPr>
        <w:pStyle w:val="a3"/>
        <w:numPr>
          <w:ilvl w:val="0"/>
          <w:numId w:val="36"/>
        </w:numPr>
        <w:ind w:left="1418" w:hanging="717"/>
        <w:jc w:val="both"/>
        <w:rPr>
          <w:sz w:val="23"/>
          <w:szCs w:val="23"/>
        </w:rPr>
      </w:pPr>
      <w:r w:rsidRPr="00465178">
        <w:rPr>
          <w:sz w:val="23"/>
          <w:szCs w:val="23"/>
        </w:rPr>
        <w:t>обеспечение весового</w:t>
      </w:r>
      <w:r w:rsidRPr="00465178">
        <w:rPr>
          <w:color w:val="333333"/>
          <w:sz w:val="23"/>
          <w:szCs w:val="23"/>
        </w:rPr>
        <w:t xml:space="preserve"> и габаритного контроля транспортных средств</w:t>
      </w:r>
      <w:r w:rsidR="00A562F6" w:rsidRPr="00465178">
        <w:rPr>
          <w:sz w:val="23"/>
          <w:szCs w:val="23"/>
        </w:rPr>
        <w:t>;</w:t>
      </w:r>
    </w:p>
    <w:p w:rsidR="000A4A07" w:rsidRPr="00465178" w:rsidRDefault="000A4A07" w:rsidP="00EA4EF7">
      <w:pPr>
        <w:pStyle w:val="a3"/>
        <w:numPr>
          <w:ilvl w:val="0"/>
          <w:numId w:val="36"/>
        </w:numPr>
        <w:ind w:left="1418" w:hanging="717"/>
        <w:jc w:val="both"/>
        <w:rPr>
          <w:sz w:val="23"/>
          <w:szCs w:val="23"/>
        </w:rPr>
      </w:pPr>
      <w:r w:rsidRPr="00465178">
        <w:rPr>
          <w:sz w:val="23"/>
          <w:szCs w:val="23"/>
        </w:rPr>
        <w:t>мероприятия по повышению безопасности дорожного движения</w:t>
      </w:r>
      <w:r w:rsidR="00A562F6" w:rsidRPr="00465178">
        <w:rPr>
          <w:sz w:val="23"/>
          <w:szCs w:val="23"/>
        </w:rPr>
        <w:t>;</w:t>
      </w:r>
    </w:p>
    <w:p w:rsidR="000A4A07" w:rsidRPr="00465178" w:rsidRDefault="00A562F6" w:rsidP="002269D8">
      <w:pPr>
        <w:pStyle w:val="a3"/>
        <w:numPr>
          <w:ilvl w:val="0"/>
          <w:numId w:val="36"/>
        </w:numPr>
        <w:ind w:left="0" w:firstLine="709"/>
        <w:jc w:val="both"/>
        <w:rPr>
          <w:sz w:val="23"/>
          <w:szCs w:val="23"/>
        </w:rPr>
      </w:pPr>
      <w:r w:rsidRPr="00465178">
        <w:rPr>
          <w:sz w:val="23"/>
          <w:szCs w:val="23"/>
        </w:rPr>
        <w:t>обновление основных средств (</w:t>
      </w:r>
      <w:r w:rsidR="000A4A07" w:rsidRPr="00465178">
        <w:rPr>
          <w:sz w:val="23"/>
          <w:szCs w:val="23"/>
        </w:rPr>
        <w:t>приобретение дорожной техники)</w:t>
      </w:r>
      <w:r w:rsidR="00297289" w:rsidRPr="00465178">
        <w:rPr>
          <w:sz w:val="23"/>
          <w:szCs w:val="23"/>
        </w:rPr>
        <w:t>;</w:t>
      </w:r>
    </w:p>
    <w:p w:rsidR="000A4A07" w:rsidRPr="00465178" w:rsidRDefault="00297289" w:rsidP="002269D8">
      <w:pPr>
        <w:pStyle w:val="a3"/>
        <w:numPr>
          <w:ilvl w:val="0"/>
          <w:numId w:val="36"/>
        </w:numPr>
        <w:ind w:left="0" w:firstLine="709"/>
        <w:jc w:val="both"/>
        <w:rPr>
          <w:sz w:val="23"/>
          <w:szCs w:val="23"/>
        </w:rPr>
      </w:pPr>
      <w:r w:rsidRPr="00465178">
        <w:rPr>
          <w:rFonts w:eastAsiaTheme="minorHAnsi"/>
          <w:sz w:val="23"/>
          <w:szCs w:val="23"/>
          <w:lang w:eastAsia="en-US"/>
        </w:rPr>
        <w:t>о</w:t>
      </w:r>
      <w:r w:rsidR="000A4A07" w:rsidRPr="00465178">
        <w:rPr>
          <w:rFonts w:eastAsiaTheme="minorHAnsi"/>
          <w:sz w:val="23"/>
          <w:szCs w:val="23"/>
          <w:lang w:eastAsia="en-US"/>
        </w:rPr>
        <w:t>бновление основных фондов в сфере пассажирского обслуживания.</w:t>
      </w:r>
    </w:p>
    <w:p w:rsidR="000A4A07" w:rsidRPr="00465178" w:rsidRDefault="00297289" w:rsidP="00EA4EF7">
      <w:pPr>
        <w:spacing w:after="0" w:line="240" w:lineRule="auto"/>
        <w:ind w:left="708" w:firstLine="1"/>
        <w:jc w:val="both"/>
        <w:rPr>
          <w:rFonts w:ascii="Times New Roman" w:hAnsi="Times New Roman" w:cs="Times New Roman"/>
          <w:sz w:val="23"/>
          <w:szCs w:val="23"/>
        </w:rPr>
      </w:pPr>
      <w:r w:rsidRPr="00465178">
        <w:rPr>
          <w:rFonts w:ascii="Times New Roman" w:hAnsi="Times New Roman" w:cs="Times New Roman"/>
          <w:sz w:val="23"/>
          <w:szCs w:val="23"/>
        </w:rPr>
        <w:t xml:space="preserve">4. </w:t>
      </w:r>
      <w:r w:rsidR="006C0FCC" w:rsidRPr="00465178">
        <w:rPr>
          <w:rFonts w:ascii="Times New Roman" w:hAnsi="Times New Roman" w:cs="Times New Roman"/>
          <w:sz w:val="23"/>
          <w:szCs w:val="23"/>
        </w:rPr>
        <w:t xml:space="preserve">Мероприятия в сфере благоустройства: </w:t>
      </w:r>
    </w:p>
    <w:p w:rsidR="000A4A07" w:rsidRPr="00465178" w:rsidRDefault="000A4A07" w:rsidP="002269D8">
      <w:pPr>
        <w:pStyle w:val="a3"/>
        <w:numPr>
          <w:ilvl w:val="0"/>
          <w:numId w:val="37"/>
        </w:numPr>
        <w:ind w:left="0" w:firstLine="709"/>
        <w:jc w:val="both"/>
        <w:rPr>
          <w:sz w:val="23"/>
          <w:szCs w:val="23"/>
        </w:rPr>
      </w:pPr>
      <w:r w:rsidRPr="00465178">
        <w:rPr>
          <w:bCs/>
          <w:sz w:val="23"/>
          <w:szCs w:val="23"/>
        </w:rPr>
        <w:lastRenderedPageBreak/>
        <w:t>содержание в чистоте мест общего пользования и поддержание эксплуатационных характеристик имущества, элементов благоустройства, включая содержание мест накопления ТКО;</w:t>
      </w:r>
    </w:p>
    <w:p w:rsidR="000A4A07" w:rsidRPr="00465178" w:rsidRDefault="000A4A07" w:rsidP="002269D8">
      <w:pPr>
        <w:pStyle w:val="a3"/>
        <w:numPr>
          <w:ilvl w:val="0"/>
          <w:numId w:val="37"/>
        </w:numPr>
        <w:ind w:left="0" w:firstLine="709"/>
        <w:jc w:val="both"/>
        <w:rPr>
          <w:sz w:val="23"/>
          <w:szCs w:val="23"/>
        </w:rPr>
      </w:pPr>
      <w:r w:rsidRPr="00465178">
        <w:rPr>
          <w:bCs/>
          <w:sz w:val="23"/>
          <w:szCs w:val="23"/>
        </w:rPr>
        <w:t>строительство, реконструкция, капитальный ремонт, ремонт и приобретение имущества, элементов благоустройства;</w:t>
      </w:r>
    </w:p>
    <w:p w:rsidR="000A4A07" w:rsidRPr="00465178" w:rsidRDefault="000A4A07" w:rsidP="00EA4EF7">
      <w:pPr>
        <w:pStyle w:val="a3"/>
        <w:numPr>
          <w:ilvl w:val="0"/>
          <w:numId w:val="37"/>
        </w:numPr>
        <w:ind w:left="1418" w:hanging="709"/>
        <w:jc w:val="both"/>
        <w:rPr>
          <w:sz w:val="23"/>
          <w:szCs w:val="23"/>
        </w:rPr>
      </w:pPr>
      <w:r w:rsidRPr="00465178">
        <w:rPr>
          <w:bCs/>
          <w:sz w:val="23"/>
          <w:szCs w:val="23"/>
        </w:rPr>
        <w:t>строительство и реконструкция линий уличного освещения;</w:t>
      </w:r>
    </w:p>
    <w:p w:rsidR="000A4A07" w:rsidRPr="00465178" w:rsidRDefault="000A4A07" w:rsidP="002269D8">
      <w:pPr>
        <w:pStyle w:val="a3"/>
        <w:numPr>
          <w:ilvl w:val="0"/>
          <w:numId w:val="37"/>
        </w:numPr>
        <w:ind w:left="0" w:firstLine="709"/>
        <w:jc w:val="both"/>
        <w:rPr>
          <w:sz w:val="23"/>
          <w:szCs w:val="23"/>
        </w:rPr>
      </w:pPr>
      <w:r w:rsidRPr="00465178">
        <w:rPr>
          <w:bCs/>
          <w:sz w:val="23"/>
          <w:szCs w:val="23"/>
        </w:rPr>
        <w:t>оснащение придомовых территорий и общественных мест объектами благоустройства;</w:t>
      </w:r>
    </w:p>
    <w:p w:rsidR="000A4A07" w:rsidRPr="00465178" w:rsidRDefault="000A4A07" w:rsidP="00770040">
      <w:pPr>
        <w:pStyle w:val="a3"/>
        <w:numPr>
          <w:ilvl w:val="0"/>
          <w:numId w:val="37"/>
        </w:numPr>
        <w:ind w:left="0" w:firstLine="709"/>
        <w:jc w:val="both"/>
        <w:rPr>
          <w:sz w:val="23"/>
          <w:szCs w:val="23"/>
        </w:rPr>
      </w:pPr>
      <w:r w:rsidRPr="00465178">
        <w:rPr>
          <w:bCs/>
          <w:sz w:val="23"/>
          <w:szCs w:val="23"/>
        </w:rPr>
        <w:t>строительство площадок для размещения твердых коммунальных отх</w:t>
      </w:r>
      <w:r w:rsidR="00297289" w:rsidRPr="00465178">
        <w:rPr>
          <w:bCs/>
          <w:sz w:val="23"/>
          <w:szCs w:val="23"/>
        </w:rPr>
        <w:t>одов и крупногабаритных отхо</w:t>
      </w:r>
      <w:r w:rsidR="00770040" w:rsidRPr="00465178">
        <w:rPr>
          <w:bCs/>
          <w:sz w:val="23"/>
          <w:szCs w:val="23"/>
        </w:rPr>
        <w:t>дов.</w:t>
      </w:r>
    </w:p>
    <w:p w:rsidR="00746C98" w:rsidRPr="00465178" w:rsidRDefault="00746C98" w:rsidP="00746C98">
      <w:pPr>
        <w:pStyle w:val="a3"/>
        <w:ind w:left="709"/>
        <w:jc w:val="both"/>
        <w:rPr>
          <w:sz w:val="23"/>
          <w:szCs w:val="23"/>
        </w:rPr>
      </w:pPr>
    </w:p>
    <w:p w:rsidR="00373A3A" w:rsidRPr="00465178" w:rsidRDefault="006931A5" w:rsidP="00465178">
      <w:pPr>
        <w:pStyle w:val="af0"/>
        <w:pBdr>
          <w:top w:val="none" w:sz="0" w:space="0" w:color="auto"/>
          <w:bottom w:val="none" w:sz="0" w:space="0" w:color="auto"/>
        </w:pBdr>
        <w:spacing w:before="0" w:after="0" w:line="240" w:lineRule="auto"/>
        <w:ind w:left="0" w:right="26"/>
        <w:rPr>
          <w:rFonts w:ascii="Times New Roman" w:hAnsi="Times New Roman" w:cs="Times New Roman"/>
          <w:b/>
          <w:i w:val="0"/>
          <w:color w:val="auto"/>
          <w:sz w:val="23"/>
          <w:szCs w:val="23"/>
        </w:rPr>
      </w:pPr>
      <w:r w:rsidRPr="00465178">
        <w:rPr>
          <w:rFonts w:ascii="Times New Roman" w:hAnsi="Times New Roman" w:cs="Times New Roman"/>
          <w:b/>
          <w:i w:val="0"/>
          <w:color w:val="auto"/>
          <w:sz w:val="23"/>
          <w:szCs w:val="23"/>
        </w:rPr>
        <w:t xml:space="preserve">5. </w:t>
      </w:r>
      <w:r w:rsidR="00EF4839" w:rsidRPr="00465178">
        <w:rPr>
          <w:rFonts w:ascii="Times New Roman" w:hAnsi="Times New Roman" w:cs="Times New Roman"/>
          <w:b/>
          <w:i w:val="0"/>
          <w:color w:val="auto"/>
          <w:sz w:val="23"/>
          <w:szCs w:val="23"/>
        </w:rPr>
        <w:t>Оценка финансовых ресурс</w:t>
      </w:r>
      <w:r w:rsidR="00373A3A" w:rsidRPr="00465178">
        <w:rPr>
          <w:rFonts w:ascii="Times New Roman" w:hAnsi="Times New Roman" w:cs="Times New Roman"/>
          <w:b/>
          <w:i w:val="0"/>
          <w:color w:val="auto"/>
          <w:sz w:val="23"/>
          <w:szCs w:val="23"/>
        </w:rPr>
        <w:t>ов, необходимых для реализации С</w:t>
      </w:r>
      <w:r w:rsidR="00EF4839" w:rsidRPr="00465178">
        <w:rPr>
          <w:rFonts w:ascii="Times New Roman" w:hAnsi="Times New Roman" w:cs="Times New Roman"/>
          <w:b/>
          <w:i w:val="0"/>
          <w:color w:val="auto"/>
          <w:sz w:val="23"/>
          <w:szCs w:val="23"/>
        </w:rPr>
        <w:t>тратегии</w:t>
      </w:r>
    </w:p>
    <w:p w:rsidR="00746C98" w:rsidRPr="00465178" w:rsidRDefault="00746C98" w:rsidP="00465178">
      <w:pPr>
        <w:pStyle w:val="ae"/>
        <w:jc w:val="both"/>
        <w:rPr>
          <w:rFonts w:ascii="Times New Roman" w:hAnsi="Times New Roman" w:cs="Times New Roman"/>
          <w:sz w:val="23"/>
          <w:szCs w:val="23"/>
        </w:rPr>
      </w:pPr>
    </w:p>
    <w:p w:rsidR="00D7159E" w:rsidRPr="00465178" w:rsidRDefault="00D7159E" w:rsidP="00465178">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Перспективы и темпы социально-экономического развития муниципального образования во многом будут определены объемами инвестиций и реализацией инвестиционных проектов и программ.</w:t>
      </w:r>
    </w:p>
    <w:p w:rsidR="00D81199" w:rsidRPr="00465178" w:rsidRDefault="00D81199" w:rsidP="00465178">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Оценка финансовых ресурсов, необходимых для реализации стратегии </w:t>
      </w:r>
      <w:r w:rsidR="005F68AE" w:rsidRPr="00465178">
        <w:rPr>
          <w:rFonts w:ascii="Times New Roman" w:hAnsi="Times New Roman" w:cs="Times New Roman"/>
          <w:sz w:val="23"/>
          <w:szCs w:val="23"/>
        </w:rPr>
        <w:t>осуществляет</w:t>
      </w:r>
      <w:r w:rsidRPr="00465178">
        <w:rPr>
          <w:rFonts w:ascii="Times New Roman" w:hAnsi="Times New Roman" w:cs="Times New Roman"/>
          <w:sz w:val="23"/>
          <w:szCs w:val="23"/>
        </w:rPr>
        <w:t>ся исходя из:</w:t>
      </w:r>
    </w:p>
    <w:p w:rsidR="00D81199" w:rsidRPr="00465178" w:rsidRDefault="006931A5" w:rsidP="00465178">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 </w:t>
      </w:r>
      <w:r w:rsidR="00D81199" w:rsidRPr="00465178">
        <w:rPr>
          <w:rFonts w:ascii="Times New Roman" w:hAnsi="Times New Roman" w:cs="Times New Roman"/>
          <w:sz w:val="23"/>
          <w:szCs w:val="23"/>
        </w:rPr>
        <w:t>Бюджетных ис</w:t>
      </w:r>
      <w:r w:rsidR="00BE6A04" w:rsidRPr="00465178">
        <w:rPr>
          <w:rFonts w:ascii="Times New Roman" w:hAnsi="Times New Roman" w:cs="Times New Roman"/>
          <w:sz w:val="23"/>
          <w:szCs w:val="23"/>
        </w:rPr>
        <w:t>точников (федеральный бюджет, бюджет Иркутской области, местный бюджет</w:t>
      </w:r>
      <w:r w:rsidR="00D81199" w:rsidRPr="00465178">
        <w:rPr>
          <w:rFonts w:ascii="Times New Roman" w:hAnsi="Times New Roman" w:cs="Times New Roman"/>
          <w:sz w:val="23"/>
          <w:szCs w:val="23"/>
        </w:rPr>
        <w:t>) – в рамках муниципальных программ Бодайбинского муниципального образования.</w:t>
      </w:r>
    </w:p>
    <w:p w:rsidR="00EF4839" w:rsidRPr="00465178" w:rsidRDefault="006931A5" w:rsidP="00465178">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 </w:t>
      </w:r>
      <w:r w:rsidR="00D81199" w:rsidRPr="00465178">
        <w:rPr>
          <w:rFonts w:ascii="Times New Roman" w:hAnsi="Times New Roman" w:cs="Times New Roman"/>
          <w:sz w:val="23"/>
          <w:szCs w:val="23"/>
        </w:rPr>
        <w:t>Внебюджетных источников – в рамках инвестиционных проектов, реализуемых на территории Бодайбинского муниципального образования, соглашений о социально-эконом</w:t>
      </w:r>
      <w:r w:rsidR="005F68AE" w:rsidRPr="00465178">
        <w:rPr>
          <w:rFonts w:ascii="Times New Roman" w:hAnsi="Times New Roman" w:cs="Times New Roman"/>
          <w:sz w:val="23"/>
          <w:szCs w:val="23"/>
        </w:rPr>
        <w:t>ическом сотрудничестве.</w:t>
      </w:r>
    </w:p>
    <w:p w:rsidR="00E2331E" w:rsidRPr="00465178" w:rsidRDefault="00E2331E" w:rsidP="002269D8">
      <w:pPr>
        <w:pStyle w:val="ConsPlusNormal"/>
        <w:widowControl/>
        <w:ind w:firstLine="709"/>
        <w:jc w:val="both"/>
        <w:rPr>
          <w:sz w:val="23"/>
          <w:szCs w:val="23"/>
        </w:rPr>
      </w:pPr>
    </w:p>
    <w:p w:rsidR="006D2B67" w:rsidRPr="00465178" w:rsidRDefault="006931A5" w:rsidP="006931A5">
      <w:pPr>
        <w:pStyle w:val="ae"/>
        <w:jc w:val="center"/>
        <w:rPr>
          <w:rFonts w:ascii="Times New Roman" w:hAnsi="Times New Roman" w:cs="Times New Roman"/>
          <w:b/>
          <w:sz w:val="23"/>
          <w:szCs w:val="23"/>
        </w:rPr>
      </w:pPr>
      <w:r w:rsidRPr="00465178">
        <w:rPr>
          <w:rFonts w:ascii="Times New Roman" w:hAnsi="Times New Roman" w:cs="Times New Roman"/>
          <w:b/>
          <w:sz w:val="23"/>
          <w:szCs w:val="23"/>
        </w:rPr>
        <w:t xml:space="preserve">6. </w:t>
      </w:r>
      <w:r w:rsidR="00373A3A" w:rsidRPr="00465178">
        <w:rPr>
          <w:rFonts w:ascii="Times New Roman" w:hAnsi="Times New Roman" w:cs="Times New Roman"/>
          <w:b/>
          <w:sz w:val="23"/>
          <w:szCs w:val="23"/>
        </w:rPr>
        <w:t>Механизм реализации С</w:t>
      </w:r>
      <w:r w:rsidR="00BE6A04" w:rsidRPr="00465178">
        <w:rPr>
          <w:rFonts w:ascii="Times New Roman" w:hAnsi="Times New Roman" w:cs="Times New Roman"/>
          <w:b/>
          <w:sz w:val="23"/>
          <w:szCs w:val="23"/>
        </w:rPr>
        <w:t>тратегии</w:t>
      </w:r>
    </w:p>
    <w:p w:rsidR="00373A3A" w:rsidRPr="00465178" w:rsidRDefault="006931A5" w:rsidP="006931A5">
      <w:pPr>
        <w:pStyle w:val="ae"/>
        <w:jc w:val="both"/>
        <w:rPr>
          <w:rFonts w:ascii="Times New Roman" w:hAnsi="Times New Roman" w:cs="Times New Roman"/>
          <w:sz w:val="23"/>
          <w:szCs w:val="23"/>
        </w:rPr>
      </w:pPr>
      <w:r w:rsidRPr="00465178">
        <w:rPr>
          <w:rFonts w:ascii="Times New Roman" w:hAnsi="Times New Roman" w:cs="Times New Roman"/>
          <w:sz w:val="23"/>
          <w:szCs w:val="23"/>
        </w:rPr>
        <w:tab/>
      </w:r>
    </w:p>
    <w:p w:rsidR="00762749" w:rsidRPr="00465178" w:rsidRDefault="00762749" w:rsidP="006931A5">
      <w:pPr>
        <w:pStyle w:val="ae"/>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Главным содержанием </w:t>
      </w:r>
      <w:r w:rsidR="00020753" w:rsidRPr="00465178">
        <w:rPr>
          <w:rFonts w:ascii="Times New Roman" w:hAnsi="Times New Roman" w:cs="Times New Roman"/>
          <w:sz w:val="23"/>
          <w:szCs w:val="23"/>
        </w:rPr>
        <w:t>С</w:t>
      </w:r>
      <w:r w:rsidR="00BE6A04" w:rsidRPr="00465178">
        <w:rPr>
          <w:rFonts w:ascii="Times New Roman" w:hAnsi="Times New Roman" w:cs="Times New Roman"/>
          <w:sz w:val="23"/>
          <w:szCs w:val="23"/>
        </w:rPr>
        <w:t>тратегии</w:t>
      </w:r>
      <w:r w:rsidR="00244FAC" w:rsidRPr="00465178">
        <w:rPr>
          <w:rFonts w:ascii="Times New Roman" w:hAnsi="Times New Roman" w:cs="Times New Roman"/>
          <w:sz w:val="23"/>
          <w:szCs w:val="23"/>
        </w:rPr>
        <w:t xml:space="preserve"> </w:t>
      </w:r>
      <w:r w:rsidRPr="00465178">
        <w:rPr>
          <w:rFonts w:ascii="Times New Roman" w:hAnsi="Times New Roman" w:cs="Times New Roman"/>
          <w:sz w:val="23"/>
          <w:szCs w:val="23"/>
        </w:rPr>
        <w:t>является совокупность программных мероприятий, выполнение которых обеспечивает осуществление Программы в целом, решение поставленных Программой задач и достижение связанных с ними целей. Конкретные исполнители программных мероприятий, финансируемых из бюджетных источников, будут определяться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Общее управление и кон</w:t>
      </w:r>
      <w:r w:rsidR="00373A3A" w:rsidRPr="00465178">
        <w:rPr>
          <w:rFonts w:ascii="Times New Roman" w:hAnsi="Times New Roman" w:cs="Times New Roman"/>
          <w:sz w:val="23"/>
          <w:szCs w:val="23"/>
        </w:rPr>
        <w:t xml:space="preserve">троль за реализацией Стратегии </w:t>
      </w:r>
      <w:r w:rsidRPr="00465178">
        <w:rPr>
          <w:rFonts w:ascii="Times New Roman" w:hAnsi="Times New Roman" w:cs="Times New Roman"/>
          <w:sz w:val="23"/>
          <w:szCs w:val="23"/>
        </w:rPr>
        <w:t xml:space="preserve">осуществляет администрация Бодайбинского городского поселения. </w:t>
      </w:r>
    </w:p>
    <w:p w:rsidR="009464CF" w:rsidRPr="00465178" w:rsidRDefault="009464CF" w:rsidP="006931A5">
      <w:pPr>
        <w:pStyle w:val="ConsPlusNormal"/>
        <w:widowControl/>
        <w:ind w:firstLine="709"/>
        <w:jc w:val="both"/>
        <w:rPr>
          <w:sz w:val="23"/>
          <w:szCs w:val="23"/>
        </w:rPr>
      </w:pPr>
      <w:r w:rsidRPr="00465178">
        <w:rPr>
          <w:sz w:val="23"/>
          <w:szCs w:val="23"/>
        </w:rPr>
        <w:t>В целях реализации Стратегии постановлением Администрации Бодайбинского городского поселения утверждается План мероприятий по р</w:t>
      </w:r>
      <w:r w:rsidR="00054D0A" w:rsidRPr="00465178">
        <w:rPr>
          <w:sz w:val="23"/>
          <w:szCs w:val="23"/>
        </w:rPr>
        <w:t xml:space="preserve">еализации Стратегии. </w:t>
      </w:r>
      <w:r w:rsidRPr="00465178">
        <w:rPr>
          <w:sz w:val="23"/>
          <w:szCs w:val="23"/>
        </w:rPr>
        <w:t xml:space="preserve">План содержит тактические задачи, направления, мероприятия, основные показатели достижения. План реализации Стратегии позволяет выстроить </w:t>
      </w:r>
      <w:proofErr w:type="spellStart"/>
      <w:r w:rsidRPr="00465178">
        <w:rPr>
          <w:sz w:val="23"/>
          <w:szCs w:val="23"/>
        </w:rPr>
        <w:t>этапность</w:t>
      </w:r>
      <w:proofErr w:type="spellEnd"/>
      <w:r w:rsidRPr="00465178">
        <w:rPr>
          <w:sz w:val="23"/>
          <w:szCs w:val="23"/>
        </w:rPr>
        <w:t xml:space="preserve"> и последовательность мероприятий реализации Стратегии. </w:t>
      </w:r>
    </w:p>
    <w:p w:rsidR="006D2B67" w:rsidRPr="00465178" w:rsidRDefault="006D2B67" w:rsidP="002269D8">
      <w:pPr>
        <w:pStyle w:val="ConsPlusNormal"/>
        <w:widowControl/>
        <w:ind w:firstLine="709"/>
        <w:jc w:val="both"/>
        <w:rPr>
          <w:sz w:val="23"/>
          <w:szCs w:val="23"/>
        </w:rPr>
      </w:pPr>
      <w:r w:rsidRPr="00465178">
        <w:rPr>
          <w:sz w:val="23"/>
          <w:szCs w:val="23"/>
        </w:rPr>
        <w:t>План по реализации Стратегии может корректироваться. Результаты мониторинга реализации Стратегии отражаются в ежегодном отчете главы о результат</w:t>
      </w:r>
      <w:r w:rsidR="00432607" w:rsidRPr="00465178">
        <w:rPr>
          <w:sz w:val="23"/>
          <w:szCs w:val="23"/>
        </w:rPr>
        <w:t>а</w:t>
      </w:r>
      <w:r w:rsidRPr="00465178">
        <w:rPr>
          <w:sz w:val="23"/>
          <w:szCs w:val="23"/>
        </w:rPr>
        <w:t>х своей деятельности и деятельности администрации Бодайбинского городского поселения.</w:t>
      </w:r>
    </w:p>
    <w:p w:rsidR="006D2B67" w:rsidRPr="00465178" w:rsidRDefault="006D2B67" w:rsidP="002269D8">
      <w:pPr>
        <w:pStyle w:val="ConsPlusNormal"/>
        <w:widowControl/>
        <w:ind w:firstLine="709"/>
        <w:jc w:val="both"/>
        <w:rPr>
          <w:sz w:val="23"/>
          <w:szCs w:val="23"/>
        </w:rPr>
      </w:pPr>
    </w:p>
    <w:p w:rsidR="00BE6A04" w:rsidRPr="00465178" w:rsidRDefault="001D2232" w:rsidP="00465178">
      <w:pPr>
        <w:pStyle w:val="af0"/>
        <w:pBdr>
          <w:top w:val="none" w:sz="0" w:space="0" w:color="auto"/>
          <w:bottom w:val="none" w:sz="0" w:space="0" w:color="auto"/>
        </w:pBdr>
        <w:spacing w:before="0" w:after="0" w:line="240" w:lineRule="auto"/>
        <w:ind w:left="0" w:right="26"/>
        <w:rPr>
          <w:rFonts w:ascii="Times New Roman" w:hAnsi="Times New Roman" w:cs="Times New Roman"/>
          <w:b/>
          <w:i w:val="0"/>
          <w:color w:val="auto"/>
          <w:sz w:val="23"/>
          <w:szCs w:val="23"/>
        </w:rPr>
      </w:pPr>
      <w:r w:rsidRPr="00465178">
        <w:rPr>
          <w:rFonts w:ascii="Times New Roman" w:hAnsi="Times New Roman" w:cs="Times New Roman"/>
          <w:b/>
          <w:i w:val="0"/>
          <w:color w:val="auto"/>
          <w:sz w:val="23"/>
          <w:szCs w:val="23"/>
        </w:rPr>
        <w:t>7. О</w:t>
      </w:r>
      <w:r w:rsidR="00373A3A" w:rsidRPr="00465178">
        <w:rPr>
          <w:rFonts w:ascii="Times New Roman" w:hAnsi="Times New Roman" w:cs="Times New Roman"/>
          <w:b/>
          <w:i w:val="0"/>
          <w:color w:val="auto"/>
          <w:sz w:val="23"/>
          <w:szCs w:val="23"/>
        </w:rPr>
        <w:t>жидаемые результаты реализации С</w:t>
      </w:r>
      <w:r w:rsidRPr="00465178">
        <w:rPr>
          <w:rFonts w:ascii="Times New Roman" w:hAnsi="Times New Roman" w:cs="Times New Roman"/>
          <w:b/>
          <w:i w:val="0"/>
          <w:color w:val="auto"/>
          <w:sz w:val="23"/>
          <w:szCs w:val="23"/>
        </w:rPr>
        <w:t>тра</w:t>
      </w:r>
      <w:r w:rsidR="00373A3A" w:rsidRPr="00465178">
        <w:rPr>
          <w:rFonts w:ascii="Times New Roman" w:hAnsi="Times New Roman" w:cs="Times New Roman"/>
          <w:b/>
          <w:i w:val="0"/>
          <w:color w:val="auto"/>
          <w:sz w:val="23"/>
          <w:szCs w:val="23"/>
        </w:rPr>
        <w:t xml:space="preserve">тегии </w:t>
      </w:r>
    </w:p>
    <w:p w:rsidR="006D2B67" w:rsidRPr="00465178" w:rsidRDefault="006D2B67" w:rsidP="002269D8">
      <w:pPr>
        <w:autoSpaceDE w:val="0"/>
        <w:autoSpaceDN w:val="0"/>
        <w:adjustRightInd w:val="0"/>
        <w:spacing w:after="0" w:line="240" w:lineRule="auto"/>
        <w:ind w:firstLine="709"/>
        <w:jc w:val="both"/>
        <w:rPr>
          <w:rFonts w:ascii="Times New Roman" w:hAnsi="Times New Roman" w:cs="Times New Roman"/>
          <w:sz w:val="23"/>
          <w:szCs w:val="23"/>
        </w:rPr>
      </w:pPr>
    </w:p>
    <w:p w:rsidR="00BE6A04" w:rsidRPr="00465178" w:rsidRDefault="001D2232" w:rsidP="002269D8">
      <w:pPr>
        <w:autoSpaceDE w:val="0"/>
        <w:autoSpaceDN w:val="0"/>
        <w:adjustRightInd w:val="0"/>
        <w:spacing w:after="0" w:line="240" w:lineRule="auto"/>
        <w:ind w:firstLine="709"/>
        <w:jc w:val="both"/>
        <w:rPr>
          <w:rFonts w:ascii="Times New Roman" w:hAnsi="Times New Roman" w:cs="Times New Roman"/>
          <w:sz w:val="23"/>
          <w:szCs w:val="23"/>
        </w:rPr>
      </w:pPr>
      <w:r w:rsidRPr="00465178">
        <w:rPr>
          <w:rFonts w:ascii="Times New Roman" w:hAnsi="Times New Roman" w:cs="Times New Roman"/>
          <w:sz w:val="23"/>
          <w:szCs w:val="23"/>
        </w:rPr>
        <w:t xml:space="preserve">Стратегия </w:t>
      </w:r>
      <w:r w:rsidR="00BE6A04" w:rsidRPr="00465178">
        <w:rPr>
          <w:rFonts w:ascii="Times New Roman" w:hAnsi="Times New Roman" w:cs="Times New Roman"/>
          <w:sz w:val="23"/>
          <w:szCs w:val="23"/>
        </w:rPr>
        <w:t>направлена на дальнейшее развитие качественной среды жизнеобеспечения как совокупности благоприятных условий для жизни населения и деятельности хозяйствующих субъектов.</w:t>
      </w:r>
    </w:p>
    <w:p w:rsidR="00BE6A04" w:rsidRPr="00465178" w:rsidRDefault="00BE6A04" w:rsidP="002269D8">
      <w:pPr>
        <w:autoSpaceDE w:val="0"/>
        <w:autoSpaceDN w:val="0"/>
        <w:adjustRightInd w:val="0"/>
        <w:spacing w:after="0"/>
        <w:ind w:firstLine="709"/>
        <w:jc w:val="both"/>
        <w:rPr>
          <w:rFonts w:ascii="Times New Roman" w:hAnsi="Times New Roman" w:cs="Times New Roman"/>
          <w:sz w:val="23"/>
          <w:szCs w:val="23"/>
        </w:rPr>
      </w:pPr>
      <w:r w:rsidRPr="00465178">
        <w:rPr>
          <w:rFonts w:ascii="Times New Roman" w:hAnsi="Times New Roman" w:cs="Times New Roman"/>
          <w:sz w:val="23"/>
          <w:szCs w:val="23"/>
        </w:rPr>
        <w:t>Ожидаемые результат</w:t>
      </w:r>
      <w:r w:rsidR="006931A5" w:rsidRPr="00465178">
        <w:rPr>
          <w:rFonts w:ascii="Times New Roman" w:hAnsi="Times New Roman" w:cs="Times New Roman"/>
          <w:sz w:val="23"/>
          <w:szCs w:val="23"/>
        </w:rPr>
        <w:t>ы по итогам реализации С</w:t>
      </w:r>
      <w:r w:rsidR="001D2232" w:rsidRPr="00465178">
        <w:rPr>
          <w:rFonts w:ascii="Times New Roman" w:hAnsi="Times New Roman" w:cs="Times New Roman"/>
          <w:sz w:val="23"/>
          <w:szCs w:val="23"/>
        </w:rPr>
        <w:t>тратегии</w:t>
      </w:r>
      <w:r w:rsidRPr="00465178">
        <w:rPr>
          <w:rFonts w:ascii="Times New Roman" w:hAnsi="Times New Roman" w:cs="Times New Roman"/>
          <w:sz w:val="23"/>
          <w:szCs w:val="23"/>
        </w:rPr>
        <w:t xml:space="preserve">: </w:t>
      </w:r>
    </w:p>
    <w:p w:rsidR="00BE6A04" w:rsidRPr="00465178" w:rsidRDefault="00BE6A04" w:rsidP="00401D03">
      <w:pPr>
        <w:pStyle w:val="a3"/>
        <w:numPr>
          <w:ilvl w:val="0"/>
          <w:numId w:val="24"/>
        </w:numPr>
        <w:autoSpaceDE w:val="0"/>
        <w:autoSpaceDN w:val="0"/>
        <w:adjustRightInd w:val="0"/>
        <w:ind w:hanging="720"/>
        <w:jc w:val="both"/>
        <w:rPr>
          <w:sz w:val="23"/>
          <w:szCs w:val="23"/>
        </w:rPr>
      </w:pPr>
      <w:r w:rsidRPr="00465178">
        <w:rPr>
          <w:sz w:val="23"/>
          <w:szCs w:val="23"/>
        </w:rPr>
        <w:t>эффективное управление муниципальным имуществом;</w:t>
      </w:r>
    </w:p>
    <w:p w:rsidR="00704B61" w:rsidRPr="00465178" w:rsidRDefault="00704B61" w:rsidP="00704B61">
      <w:pPr>
        <w:pStyle w:val="a3"/>
        <w:numPr>
          <w:ilvl w:val="0"/>
          <w:numId w:val="24"/>
        </w:numPr>
        <w:autoSpaceDE w:val="0"/>
        <w:autoSpaceDN w:val="0"/>
        <w:adjustRightInd w:val="0"/>
        <w:ind w:left="0" w:firstLine="709"/>
        <w:jc w:val="both"/>
        <w:rPr>
          <w:sz w:val="23"/>
          <w:szCs w:val="23"/>
        </w:rPr>
      </w:pPr>
      <w:r w:rsidRPr="00465178">
        <w:rPr>
          <w:color w:val="333333"/>
          <w:sz w:val="23"/>
          <w:szCs w:val="23"/>
        </w:rPr>
        <w:t>обеспечение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w:t>
      </w:r>
      <w:r w:rsidR="006931A5" w:rsidRPr="00465178">
        <w:rPr>
          <w:color w:val="333333"/>
          <w:sz w:val="23"/>
          <w:szCs w:val="23"/>
        </w:rPr>
        <w:t>опасных условий такого движения;</w:t>
      </w:r>
    </w:p>
    <w:p w:rsidR="005F68AE" w:rsidRPr="00465178" w:rsidRDefault="005F68AE" w:rsidP="002269D8">
      <w:pPr>
        <w:pStyle w:val="a3"/>
        <w:numPr>
          <w:ilvl w:val="0"/>
          <w:numId w:val="24"/>
        </w:numPr>
        <w:autoSpaceDE w:val="0"/>
        <w:autoSpaceDN w:val="0"/>
        <w:adjustRightInd w:val="0"/>
        <w:ind w:left="0" w:firstLine="709"/>
        <w:jc w:val="both"/>
        <w:rPr>
          <w:sz w:val="23"/>
          <w:szCs w:val="23"/>
        </w:rPr>
      </w:pPr>
      <w:r w:rsidRPr="00465178">
        <w:rPr>
          <w:sz w:val="23"/>
          <w:szCs w:val="23"/>
        </w:rPr>
        <w:t xml:space="preserve">обеспечение бесперебойности и эффективности работы жилищно - </w:t>
      </w:r>
      <w:hyperlink r:id="rId14" w:tooltip="Коммунальное хозяйство" w:history="1">
        <w:r w:rsidRPr="00465178">
          <w:rPr>
            <w:sz w:val="23"/>
            <w:szCs w:val="23"/>
          </w:rPr>
          <w:t>коммунального хозяйства</w:t>
        </w:r>
      </w:hyperlink>
      <w:r w:rsidR="00681246" w:rsidRPr="00465178">
        <w:rPr>
          <w:sz w:val="23"/>
          <w:szCs w:val="23"/>
        </w:rPr>
        <w:t>;</w:t>
      </w:r>
    </w:p>
    <w:p w:rsidR="00681246" w:rsidRPr="00465178" w:rsidRDefault="00681246" w:rsidP="00681246">
      <w:pPr>
        <w:pStyle w:val="a3"/>
        <w:numPr>
          <w:ilvl w:val="0"/>
          <w:numId w:val="24"/>
        </w:numPr>
        <w:autoSpaceDE w:val="0"/>
        <w:autoSpaceDN w:val="0"/>
        <w:adjustRightInd w:val="0"/>
        <w:ind w:hanging="720"/>
        <w:jc w:val="both"/>
        <w:rPr>
          <w:sz w:val="23"/>
          <w:szCs w:val="23"/>
        </w:rPr>
      </w:pPr>
      <w:r w:rsidRPr="00465178">
        <w:rPr>
          <w:color w:val="000000"/>
          <w:sz w:val="23"/>
          <w:szCs w:val="23"/>
        </w:rPr>
        <w:lastRenderedPageBreak/>
        <w:t>повышение качества предоставляем</w:t>
      </w:r>
      <w:r w:rsidR="006931A5" w:rsidRPr="00465178">
        <w:rPr>
          <w:color w:val="000000"/>
          <w:sz w:val="23"/>
          <w:szCs w:val="23"/>
        </w:rPr>
        <w:t>ых коммунальных услуг населению;</w:t>
      </w:r>
    </w:p>
    <w:p w:rsidR="00BE6A04" w:rsidRPr="00465178" w:rsidRDefault="00EF6330" w:rsidP="002269D8">
      <w:pPr>
        <w:pStyle w:val="a3"/>
        <w:numPr>
          <w:ilvl w:val="0"/>
          <w:numId w:val="24"/>
        </w:numPr>
        <w:autoSpaceDE w:val="0"/>
        <w:autoSpaceDN w:val="0"/>
        <w:adjustRightInd w:val="0"/>
        <w:ind w:left="0" w:firstLine="709"/>
        <w:jc w:val="both"/>
        <w:rPr>
          <w:sz w:val="23"/>
          <w:szCs w:val="23"/>
        </w:rPr>
      </w:pPr>
      <w:r w:rsidRPr="00465178">
        <w:rPr>
          <w:sz w:val="23"/>
          <w:szCs w:val="23"/>
        </w:rPr>
        <w:t>улучшение жилищных условий граждан, проживающих</w:t>
      </w:r>
      <w:r w:rsidR="00BE6A04" w:rsidRPr="00465178">
        <w:rPr>
          <w:sz w:val="23"/>
          <w:szCs w:val="23"/>
        </w:rPr>
        <w:t xml:space="preserve"> </w:t>
      </w:r>
      <w:r w:rsidRPr="00465178">
        <w:rPr>
          <w:sz w:val="23"/>
          <w:szCs w:val="23"/>
        </w:rPr>
        <w:t>в ветхом и аварийном жилищном фонде</w:t>
      </w:r>
      <w:r w:rsidR="00BE6A04" w:rsidRPr="00465178">
        <w:rPr>
          <w:sz w:val="23"/>
          <w:szCs w:val="23"/>
        </w:rPr>
        <w:t>;</w:t>
      </w:r>
    </w:p>
    <w:p w:rsidR="00BE6A04" w:rsidRPr="00465178" w:rsidRDefault="006931A5" w:rsidP="00401D03">
      <w:pPr>
        <w:pStyle w:val="a3"/>
        <w:numPr>
          <w:ilvl w:val="0"/>
          <w:numId w:val="24"/>
        </w:numPr>
        <w:autoSpaceDE w:val="0"/>
        <w:autoSpaceDN w:val="0"/>
        <w:adjustRightInd w:val="0"/>
        <w:ind w:left="0" w:firstLine="709"/>
        <w:jc w:val="both"/>
        <w:rPr>
          <w:sz w:val="23"/>
          <w:szCs w:val="23"/>
        </w:rPr>
      </w:pPr>
      <w:r w:rsidRPr="00465178">
        <w:rPr>
          <w:sz w:val="23"/>
          <w:szCs w:val="23"/>
        </w:rPr>
        <w:t xml:space="preserve">улучшение состояния объектов </w:t>
      </w:r>
      <w:r w:rsidR="006D2B67" w:rsidRPr="00465178">
        <w:rPr>
          <w:sz w:val="23"/>
          <w:szCs w:val="23"/>
        </w:rPr>
        <w:t>благоустройства</w:t>
      </w:r>
      <w:r w:rsidR="00401D03" w:rsidRPr="00465178">
        <w:rPr>
          <w:sz w:val="23"/>
          <w:szCs w:val="23"/>
        </w:rPr>
        <w:t xml:space="preserve"> придомовых и общественных территорий</w:t>
      </w:r>
      <w:r w:rsidR="00BE6A04" w:rsidRPr="00465178">
        <w:rPr>
          <w:sz w:val="23"/>
          <w:szCs w:val="23"/>
        </w:rPr>
        <w:t xml:space="preserve"> города;</w:t>
      </w:r>
    </w:p>
    <w:p w:rsidR="004429D8" w:rsidRPr="00465178" w:rsidRDefault="00611F5E" w:rsidP="00D67E68">
      <w:pPr>
        <w:pStyle w:val="a3"/>
        <w:numPr>
          <w:ilvl w:val="0"/>
          <w:numId w:val="24"/>
        </w:numPr>
        <w:autoSpaceDE w:val="0"/>
        <w:autoSpaceDN w:val="0"/>
        <w:adjustRightInd w:val="0"/>
        <w:ind w:left="0" w:firstLine="709"/>
        <w:jc w:val="both"/>
        <w:rPr>
          <w:sz w:val="23"/>
          <w:szCs w:val="23"/>
        </w:rPr>
      </w:pPr>
      <w:r w:rsidRPr="00465178">
        <w:rPr>
          <w:sz w:val="23"/>
          <w:szCs w:val="23"/>
        </w:rPr>
        <w:t xml:space="preserve">повышение интереса к занятиям физкультурой и </w:t>
      </w:r>
      <w:r w:rsidR="006931A5" w:rsidRPr="00465178">
        <w:rPr>
          <w:sz w:val="23"/>
          <w:szCs w:val="23"/>
        </w:rPr>
        <w:t xml:space="preserve">спортом </w:t>
      </w:r>
      <w:r w:rsidR="00EF15C6" w:rsidRPr="00465178">
        <w:rPr>
          <w:sz w:val="23"/>
          <w:szCs w:val="23"/>
        </w:rPr>
        <w:t>среди детей и молодежи.</w:t>
      </w: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465178" w:rsidRDefault="00465178" w:rsidP="00B12B33">
      <w:pPr>
        <w:pStyle w:val="ConsPlusNonformat"/>
        <w:jc w:val="right"/>
        <w:rPr>
          <w:rFonts w:ascii="Times New Roman" w:hAnsi="Times New Roman" w:cs="Times New Roman"/>
          <w:sz w:val="23"/>
          <w:szCs w:val="23"/>
        </w:rPr>
      </w:pPr>
    </w:p>
    <w:p w:rsidR="00373A3A" w:rsidRPr="00465178" w:rsidRDefault="00373A3A" w:rsidP="00465178">
      <w:pPr>
        <w:pStyle w:val="ConsPlusNonformat"/>
        <w:jc w:val="right"/>
        <w:rPr>
          <w:rFonts w:ascii="Times New Roman" w:hAnsi="Times New Roman" w:cs="Times New Roman"/>
          <w:sz w:val="23"/>
          <w:szCs w:val="23"/>
        </w:rPr>
      </w:pPr>
    </w:p>
    <w:p w:rsidR="00BC608D" w:rsidRPr="00465178" w:rsidRDefault="00B12B33" w:rsidP="00B12B33">
      <w:pPr>
        <w:pStyle w:val="ConsPlusNonformat"/>
        <w:jc w:val="right"/>
        <w:rPr>
          <w:rFonts w:ascii="Times New Roman" w:hAnsi="Times New Roman" w:cs="Times New Roman"/>
          <w:sz w:val="23"/>
          <w:szCs w:val="23"/>
        </w:rPr>
      </w:pPr>
      <w:r w:rsidRPr="00465178">
        <w:rPr>
          <w:rFonts w:ascii="Times New Roman" w:hAnsi="Times New Roman" w:cs="Times New Roman"/>
          <w:sz w:val="23"/>
          <w:szCs w:val="23"/>
        </w:rPr>
        <w:lastRenderedPageBreak/>
        <w:t>Приложение № 1</w:t>
      </w:r>
    </w:p>
    <w:p w:rsidR="00BC608D" w:rsidRPr="00465178" w:rsidRDefault="00BC608D" w:rsidP="00BC608D">
      <w:pPr>
        <w:pStyle w:val="ConsPlusNormal"/>
        <w:tabs>
          <w:tab w:val="left" w:pos="4600"/>
          <w:tab w:val="right" w:pos="15706"/>
        </w:tabs>
        <w:ind w:left="113"/>
        <w:jc w:val="center"/>
        <w:rPr>
          <w:sz w:val="23"/>
          <w:szCs w:val="23"/>
        </w:rPr>
      </w:pPr>
    </w:p>
    <w:p w:rsidR="00B12B33" w:rsidRPr="00465178" w:rsidRDefault="00B12B33" w:rsidP="00465178">
      <w:pPr>
        <w:spacing w:after="0" w:line="240" w:lineRule="auto"/>
        <w:jc w:val="center"/>
        <w:rPr>
          <w:rFonts w:ascii="Times New Roman" w:hAnsi="Times New Roman" w:cs="Times New Roman"/>
          <w:b/>
          <w:sz w:val="23"/>
          <w:szCs w:val="23"/>
        </w:rPr>
      </w:pPr>
      <w:r w:rsidRPr="00465178">
        <w:rPr>
          <w:rFonts w:ascii="Times New Roman" w:hAnsi="Times New Roman" w:cs="Times New Roman"/>
          <w:b/>
          <w:sz w:val="23"/>
          <w:szCs w:val="23"/>
        </w:rPr>
        <w:t>Перечень</w:t>
      </w:r>
      <w:r w:rsidR="00465178">
        <w:rPr>
          <w:rFonts w:ascii="Times New Roman" w:hAnsi="Times New Roman" w:cs="Times New Roman"/>
          <w:b/>
          <w:sz w:val="23"/>
          <w:szCs w:val="23"/>
        </w:rPr>
        <w:t xml:space="preserve"> </w:t>
      </w:r>
      <w:r w:rsidRPr="00465178">
        <w:rPr>
          <w:rFonts w:ascii="Times New Roman" w:hAnsi="Times New Roman" w:cs="Times New Roman"/>
          <w:b/>
          <w:sz w:val="23"/>
          <w:szCs w:val="23"/>
        </w:rPr>
        <w:t>муниципальных программ</w:t>
      </w:r>
    </w:p>
    <w:p w:rsidR="00B12B33" w:rsidRPr="00465178" w:rsidRDefault="00B12B33" w:rsidP="00B12B33">
      <w:pPr>
        <w:autoSpaceDE w:val="0"/>
        <w:autoSpaceDN w:val="0"/>
        <w:adjustRightInd w:val="0"/>
        <w:spacing w:after="0" w:line="240" w:lineRule="auto"/>
        <w:jc w:val="right"/>
        <w:rPr>
          <w:rFonts w:ascii="Times New Roman" w:hAnsi="Times New Roman" w:cs="Times New Roman"/>
          <w:sz w:val="23"/>
          <w:szCs w:val="23"/>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6798"/>
        <w:gridCol w:w="2126"/>
      </w:tblGrid>
      <w:tr w:rsidR="00B8187C" w:rsidRPr="00465178" w:rsidTr="006601F3">
        <w:trPr>
          <w:tblHeader/>
        </w:trPr>
        <w:tc>
          <w:tcPr>
            <w:tcW w:w="710" w:type="dxa"/>
            <w:shd w:val="clear" w:color="auto" w:fill="auto"/>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 п/п</w:t>
            </w:r>
          </w:p>
        </w:tc>
        <w:tc>
          <w:tcPr>
            <w:tcW w:w="6798" w:type="dxa"/>
            <w:shd w:val="clear" w:color="auto" w:fill="auto"/>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Наименование программы</w:t>
            </w:r>
          </w:p>
        </w:tc>
        <w:tc>
          <w:tcPr>
            <w:tcW w:w="2126" w:type="dxa"/>
            <w:shd w:val="clear" w:color="auto" w:fill="auto"/>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Срок реализации</w:t>
            </w:r>
          </w:p>
        </w:tc>
      </w:tr>
      <w:tr w:rsidR="00B8187C" w:rsidRPr="00465178" w:rsidTr="006601F3">
        <w:trPr>
          <w:tblHeader/>
        </w:trPr>
        <w:tc>
          <w:tcPr>
            <w:tcW w:w="710" w:type="dxa"/>
            <w:shd w:val="clear" w:color="auto" w:fill="auto"/>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1</w:t>
            </w:r>
          </w:p>
        </w:tc>
        <w:tc>
          <w:tcPr>
            <w:tcW w:w="6798" w:type="dxa"/>
            <w:shd w:val="clear" w:color="auto" w:fill="auto"/>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2</w:t>
            </w:r>
          </w:p>
        </w:tc>
        <w:tc>
          <w:tcPr>
            <w:tcW w:w="2126" w:type="dxa"/>
            <w:shd w:val="clear" w:color="auto" w:fill="auto"/>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3</w:t>
            </w:r>
          </w:p>
        </w:tc>
      </w:tr>
      <w:tr w:rsidR="00B8187C" w:rsidRPr="00465178" w:rsidTr="006601F3">
        <w:tc>
          <w:tcPr>
            <w:tcW w:w="710" w:type="dxa"/>
            <w:shd w:val="clear" w:color="auto" w:fill="auto"/>
            <w:vAlign w:val="center"/>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1.</w:t>
            </w:r>
          </w:p>
        </w:tc>
        <w:tc>
          <w:tcPr>
            <w:tcW w:w="6798" w:type="dxa"/>
            <w:shd w:val="clear" w:color="auto" w:fill="auto"/>
            <w:vAlign w:val="center"/>
          </w:tcPr>
          <w:p w:rsidR="00B8187C" w:rsidRPr="00465178" w:rsidRDefault="00B8187C" w:rsidP="00B8187C">
            <w:pPr>
              <w:autoSpaceDE w:val="0"/>
              <w:autoSpaceDN w:val="0"/>
              <w:adjustRightInd w:val="0"/>
              <w:spacing w:after="0" w:line="240" w:lineRule="auto"/>
              <w:jc w:val="both"/>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Переселение граждан из жилых помещений, расположенных в зоне БАМа, признанных непригодными для проживания, и (или) жилых помещений с высоким уровнем износа (более 70 %) на территории Бодайбинского муниципального образования</w:t>
            </w:r>
          </w:p>
        </w:tc>
        <w:tc>
          <w:tcPr>
            <w:tcW w:w="2126" w:type="dxa"/>
            <w:shd w:val="clear" w:color="auto" w:fill="auto"/>
            <w:vAlign w:val="center"/>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 xml:space="preserve">2019-2024 </w:t>
            </w:r>
          </w:p>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годы</w:t>
            </w:r>
          </w:p>
        </w:tc>
      </w:tr>
      <w:tr w:rsidR="00B8187C" w:rsidRPr="00465178" w:rsidTr="006601F3">
        <w:tc>
          <w:tcPr>
            <w:tcW w:w="710" w:type="dxa"/>
            <w:shd w:val="clear" w:color="auto" w:fill="auto"/>
            <w:vAlign w:val="center"/>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2.</w:t>
            </w:r>
          </w:p>
        </w:tc>
        <w:tc>
          <w:tcPr>
            <w:tcW w:w="6798" w:type="dxa"/>
            <w:shd w:val="clear" w:color="auto" w:fill="auto"/>
            <w:vAlign w:val="center"/>
          </w:tcPr>
          <w:p w:rsidR="00B8187C" w:rsidRPr="00465178" w:rsidRDefault="00B8187C" w:rsidP="00B8187C">
            <w:pPr>
              <w:autoSpaceDE w:val="0"/>
              <w:autoSpaceDN w:val="0"/>
              <w:adjustRightInd w:val="0"/>
              <w:spacing w:after="0" w:line="240" w:lineRule="auto"/>
              <w:jc w:val="both"/>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 xml:space="preserve">Переселение граждан из ветхого и аварийного жилищного фонда Бодайбинского муниципального образования, признанного непригодным для проживания до 01 января 2017 года  </w:t>
            </w:r>
          </w:p>
        </w:tc>
        <w:tc>
          <w:tcPr>
            <w:tcW w:w="2126" w:type="dxa"/>
            <w:shd w:val="clear" w:color="auto" w:fill="auto"/>
            <w:vAlign w:val="center"/>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2020-2025</w:t>
            </w:r>
          </w:p>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годы</w:t>
            </w:r>
          </w:p>
        </w:tc>
      </w:tr>
      <w:tr w:rsidR="00B8187C" w:rsidRPr="00465178" w:rsidTr="006601F3">
        <w:tc>
          <w:tcPr>
            <w:tcW w:w="710" w:type="dxa"/>
            <w:shd w:val="clear" w:color="auto" w:fill="auto"/>
            <w:vAlign w:val="center"/>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3.</w:t>
            </w:r>
          </w:p>
        </w:tc>
        <w:tc>
          <w:tcPr>
            <w:tcW w:w="6798" w:type="dxa"/>
            <w:shd w:val="clear" w:color="auto" w:fill="auto"/>
            <w:vAlign w:val="center"/>
          </w:tcPr>
          <w:p w:rsidR="00B8187C" w:rsidRPr="00465178" w:rsidRDefault="006931A5" w:rsidP="00B8187C">
            <w:pPr>
              <w:autoSpaceDE w:val="0"/>
              <w:autoSpaceDN w:val="0"/>
              <w:adjustRightInd w:val="0"/>
              <w:spacing w:after="0" w:line="240" w:lineRule="auto"/>
              <w:jc w:val="both"/>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 xml:space="preserve">Поддержка и развитие </w:t>
            </w:r>
            <w:r w:rsidR="00B8187C" w:rsidRPr="00465178">
              <w:rPr>
                <w:rFonts w:ascii="Times New Roman" w:eastAsia="Times New Roman" w:hAnsi="Times New Roman" w:cs="Times New Roman"/>
                <w:sz w:val="23"/>
                <w:szCs w:val="23"/>
              </w:rPr>
              <w:t xml:space="preserve">малого и среднего предпринимательства на территории Бодайбинского муниципального образования </w:t>
            </w:r>
          </w:p>
        </w:tc>
        <w:tc>
          <w:tcPr>
            <w:tcW w:w="2126" w:type="dxa"/>
            <w:shd w:val="clear" w:color="auto" w:fill="auto"/>
            <w:vAlign w:val="center"/>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 xml:space="preserve">2014-2022 </w:t>
            </w:r>
          </w:p>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годы</w:t>
            </w:r>
          </w:p>
        </w:tc>
      </w:tr>
      <w:tr w:rsidR="00B8187C" w:rsidRPr="00465178" w:rsidTr="006601F3">
        <w:tc>
          <w:tcPr>
            <w:tcW w:w="710" w:type="dxa"/>
            <w:shd w:val="clear" w:color="auto" w:fill="auto"/>
            <w:vAlign w:val="center"/>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4.</w:t>
            </w:r>
          </w:p>
        </w:tc>
        <w:tc>
          <w:tcPr>
            <w:tcW w:w="6798" w:type="dxa"/>
            <w:shd w:val="clear" w:color="auto" w:fill="auto"/>
            <w:vAlign w:val="center"/>
          </w:tcPr>
          <w:p w:rsidR="00B8187C" w:rsidRPr="00465178" w:rsidRDefault="00B8187C" w:rsidP="00B8187C">
            <w:pPr>
              <w:autoSpaceDE w:val="0"/>
              <w:autoSpaceDN w:val="0"/>
              <w:adjustRightInd w:val="0"/>
              <w:spacing w:after="0" w:line="240" w:lineRule="auto"/>
              <w:jc w:val="both"/>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Муниципальное управление</w:t>
            </w:r>
          </w:p>
        </w:tc>
        <w:tc>
          <w:tcPr>
            <w:tcW w:w="2126" w:type="dxa"/>
            <w:shd w:val="clear" w:color="auto" w:fill="auto"/>
            <w:vAlign w:val="center"/>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 xml:space="preserve">2015-2022 </w:t>
            </w:r>
          </w:p>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годы</w:t>
            </w:r>
          </w:p>
        </w:tc>
      </w:tr>
      <w:tr w:rsidR="00B8187C" w:rsidRPr="00465178" w:rsidTr="006601F3">
        <w:tc>
          <w:tcPr>
            <w:tcW w:w="710" w:type="dxa"/>
            <w:shd w:val="clear" w:color="auto" w:fill="auto"/>
            <w:vAlign w:val="center"/>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5.</w:t>
            </w:r>
          </w:p>
        </w:tc>
        <w:tc>
          <w:tcPr>
            <w:tcW w:w="6798" w:type="dxa"/>
            <w:shd w:val="clear" w:color="auto" w:fill="auto"/>
            <w:vAlign w:val="center"/>
          </w:tcPr>
          <w:p w:rsidR="00B8187C" w:rsidRPr="00465178" w:rsidRDefault="00B8187C" w:rsidP="00B8187C">
            <w:pPr>
              <w:autoSpaceDE w:val="0"/>
              <w:autoSpaceDN w:val="0"/>
              <w:adjustRightInd w:val="0"/>
              <w:spacing w:after="0" w:line="240" w:lineRule="auto"/>
              <w:jc w:val="both"/>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 xml:space="preserve">Муниципальные финансы </w:t>
            </w:r>
          </w:p>
        </w:tc>
        <w:tc>
          <w:tcPr>
            <w:tcW w:w="2126" w:type="dxa"/>
            <w:shd w:val="clear" w:color="auto" w:fill="auto"/>
            <w:vAlign w:val="center"/>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 xml:space="preserve">2015-2022 </w:t>
            </w:r>
          </w:p>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годы</w:t>
            </w:r>
          </w:p>
        </w:tc>
      </w:tr>
      <w:tr w:rsidR="00B8187C" w:rsidRPr="00465178" w:rsidTr="006601F3">
        <w:tc>
          <w:tcPr>
            <w:tcW w:w="710" w:type="dxa"/>
            <w:shd w:val="clear" w:color="auto" w:fill="auto"/>
            <w:vAlign w:val="center"/>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6.</w:t>
            </w:r>
          </w:p>
        </w:tc>
        <w:tc>
          <w:tcPr>
            <w:tcW w:w="6798" w:type="dxa"/>
            <w:shd w:val="clear" w:color="auto" w:fill="auto"/>
            <w:vAlign w:val="center"/>
          </w:tcPr>
          <w:p w:rsidR="00B8187C" w:rsidRPr="00465178" w:rsidRDefault="00B8187C" w:rsidP="00B8187C">
            <w:pPr>
              <w:autoSpaceDE w:val="0"/>
              <w:autoSpaceDN w:val="0"/>
              <w:adjustRightInd w:val="0"/>
              <w:spacing w:after="0" w:line="240" w:lineRule="auto"/>
              <w:jc w:val="both"/>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 xml:space="preserve">Обеспечение безопасности жизнедеятельности населения и территории Бодайбинского муниципального образования </w:t>
            </w:r>
          </w:p>
        </w:tc>
        <w:tc>
          <w:tcPr>
            <w:tcW w:w="2126" w:type="dxa"/>
            <w:shd w:val="clear" w:color="auto" w:fill="auto"/>
            <w:vAlign w:val="center"/>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 xml:space="preserve">2015-2022 </w:t>
            </w:r>
          </w:p>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годы</w:t>
            </w:r>
          </w:p>
        </w:tc>
      </w:tr>
      <w:tr w:rsidR="00B8187C" w:rsidRPr="00465178" w:rsidTr="006601F3">
        <w:tc>
          <w:tcPr>
            <w:tcW w:w="710" w:type="dxa"/>
            <w:shd w:val="clear" w:color="auto" w:fill="auto"/>
            <w:vAlign w:val="center"/>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7.</w:t>
            </w:r>
          </w:p>
        </w:tc>
        <w:tc>
          <w:tcPr>
            <w:tcW w:w="6798" w:type="dxa"/>
            <w:shd w:val="clear" w:color="auto" w:fill="auto"/>
            <w:vAlign w:val="center"/>
          </w:tcPr>
          <w:p w:rsidR="00B8187C" w:rsidRPr="00465178" w:rsidRDefault="00B8187C" w:rsidP="00B8187C">
            <w:pPr>
              <w:autoSpaceDE w:val="0"/>
              <w:autoSpaceDN w:val="0"/>
              <w:adjustRightInd w:val="0"/>
              <w:spacing w:after="0" w:line="240" w:lineRule="auto"/>
              <w:jc w:val="both"/>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 xml:space="preserve">Дорожная деятельность и транспортное обслуживание на территории Бодайбинского муниципального образования </w:t>
            </w:r>
          </w:p>
        </w:tc>
        <w:tc>
          <w:tcPr>
            <w:tcW w:w="2126" w:type="dxa"/>
            <w:shd w:val="clear" w:color="auto" w:fill="auto"/>
            <w:vAlign w:val="center"/>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 xml:space="preserve">2015-2022 </w:t>
            </w:r>
          </w:p>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годы</w:t>
            </w:r>
          </w:p>
        </w:tc>
      </w:tr>
      <w:tr w:rsidR="00B8187C" w:rsidRPr="00465178" w:rsidTr="006601F3">
        <w:tc>
          <w:tcPr>
            <w:tcW w:w="710" w:type="dxa"/>
            <w:shd w:val="clear" w:color="auto" w:fill="auto"/>
            <w:vAlign w:val="center"/>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8.</w:t>
            </w:r>
          </w:p>
        </w:tc>
        <w:tc>
          <w:tcPr>
            <w:tcW w:w="6798" w:type="dxa"/>
            <w:shd w:val="clear" w:color="auto" w:fill="auto"/>
            <w:vAlign w:val="center"/>
          </w:tcPr>
          <w:p w:rsidR="00B8187C" w:rsidRPr="00465178" w:rsidRDefault="00B8187C" w:rsidP="00B8187C">
            <w:pPr>
              <w:autoSpaceDE w:val="0"/>
              <w:autoSpaceDN w:val="0"/>
              <w:adjustRightInd w:val="0"/>
              <w:spacing w:after="0" w:line="240" w:lineRule="auto"/>
              <w:jc w:val="both"/>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 xml:space="preserve">Развитие жилищно-коммунального хозяйства на территории Бодайбинского муниципального образования </w:t>
            </w:r>
          </w:p>
        </w:tc>
        <w:tc>
          <w:tcPr>
            <w:tcW w:w="2126" w:type="dxa"/>
            <w:shd w:val="clear" w:color="auto" w:fill="auto"/>
            <w:vAlign w:val="center"/>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 xml:space="preserve">2015-2022 </w:t>
            </w:r>
          </w:p>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годы</w:t>
            </w:r>
          </w:p>
        </w:tc>
      </w:tr>
      <w:tr w:rsidR="00B8187C" w:rsidRPr="00465178" w:rsidTr="006931A5">
        <w:trPr>
          <w:trHeight w:val="419"/>
        </w:trPr>
        <w:tc>
          <w:tcPr>
            <w:tcW w:w="710" w:type="dxa"/>
            <w:shd w:val="clear" w:color="auto" w:fill="auto"/>
            <w:vAlign w:val="center"/>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9.</w:t>
            </w:r>
          </w:p>
        </w:tc>
        <w:tc>
          <w:tcPr>
            <w:tcW w:w="6798" w:type="dxa"/>
            <w:shd w:val="clear" w:color="auto" w:fill="auto"/>
            <w:vAlign w:val="center"/>
          </w:tcPr>
          <w:p w:rsidR="00B8187C" w:rsidRPr="00465178" w:rsidRDefault="006931A5" w:rsidP="006931A5">
            <w:pPr>
              <w:pStyle w:val="ae"/>
              <w:rPr>
                <w:rFonts w:ascii="Times New Roman" w:hAnsi="Times New Roman" w:cs="Times New Roman"/>
                <w:sz w:val="23"/>
                <w:szCs w:val="23"/>
              </w:rPr>
            </w:pPr>
            <w:r w:rsidRPr="00465178">
              <w:rPr>
                <w:rFonts w:ascii="Times New Roman" w:hAnsi="Times New Roman" w:cs="Times New Roman"/>
                <w:sz w:val="23"/>
                <w:szCs w:val="23"/>
              </w:rPr>
              <w:t>Формирование комфортной</w:t>
            </w:r>
            <w:r w:rsidR="00B8187C" w:rsidRPr="00465178">
              <w:rPr>
                <w:rFonts w:ascii="Times New Roman" w:hAnsi="Times New Roman" w:cs="Times New Roman"/>
                <w:sz w:val="23"/>
                <w:szCs w:val="23"/>
              </w:rPr>
              <w:t xml:space="preserve"> городской среды на территории Бодайбинского муниципального образования </w:t>
            </w:r>
          </w:p>
        </w:tc>
        <w:tc>
          <w:tcPr>
            <w:tcW w:w="2126" w:type="dxa"/>
            <w:shd w:val="clear" w:color="auto" w:fill="auto"/>
            <w:vAlign w:val="center"/>
          </w:tcPr>
          <w:p w:rsidR="00B8187C" w:rsidRPr="00465178" w:rsidRDefault="00B8187C" w:rsidP="006931A5">
            <w:pPr>
              <w:pStyle w:val="ae"/>
              <w:rPr>
                <w:rFonts w:ascii="Times New Roman" w:hAnsi="Times New Roman" w:cs="Times New Roman"/>
                <w:sz w:val="23"/>
                <w:szCs w:val="23"/>
              </w:rPr>
            </w:pPr>
            <w:r w:rsidRPr="00465178">
              <w:rPr>
                <w:rFonts w:ascii="Times New Roman" w:hAnsi="Times New Roman" w:cs="Times New Roman"/>
                <w:sz w:val="23"/>
                <w:szCs w:val="23"/>
              </w:rPr>
              <w:t xml:space="preserve">2018-2024 </w:t>
            </w:r>
          </w:p>
          <w:p w:rsidR="00B8187C" w:rsidRPr="00465178" w:rsidRDefault="00B8187C" w:rsidP="006931A5">
            <w:pPr>
              <w:pStyle w:val="ae"/>
              <w:rPr>
                <w:rFonts w:ascii="Times New Roman" w:hAnsi="Times New Roman" w:cs="Times New Roman"/>
                <w:sz w:val="23"/>
                <w:szCs w:val="23"/>
              </w:rPr>
            </w:pPr>
            <w:r w:rsidRPr="00465178">
              <w:rPr>
                <w:rFonts w:ascii="Times New Roman" w:hAnsi="Times New Roman" w:cs="Times New Roman"/>
                <w:sz w:val="23"/>
                <w:szCs w:val="23"/>
              </w:rPr>
              <w:t>годы</w:t>
            </w:r>
          </w:p>
        </w:tc>
      </w:tr>
      <w:tr w:rsidR="00B8187C" w:rsidRPr="00465178" w:rsidTr="006601F3">
        <w:tc>
          <w:tcPr>
            <w:tcW w:w="710" w:type="dxa"/>
            <w:shd w:val="clear" w:color="auto" w:fill="auto"/>
            <w:vAlign w:val="center"/>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10.</w:t>
            </w:r>
          </w:p>
        </w:tc>
        <w:tc>
          <w:tcPr>
            <w:tcW w:w="6798" w:type="dxa"/>
            <w:shd w:val="clear" w:color="auto" w:fill="auto"/>
            <w:vAlign w:val="center"/>
          </w:tcPr>
          <w:p w:rsidR="00B8187C" w:rsidRPr="00465178" w:rsidRDefault="00B8187C" w:rsidP="00B8187C">
            <w:pPr>
              <w:autoSpaceDE w:val="0"/>
              <w:autoSpaceDN w:val="0"/>
              <w:adjustRightInd w:val="0"/>
              <w:spacing w:after="0" w:line="240" w:lineRule="auto"/>
              <w:jc w:val="both"/>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 xml:space="preserve">Комплексное благоустройство, содержание и озеленение территории Бодайбинского муниципального образования </w:t>
            </w:r>
          </w:p>
        </w:tc>
        <w:tc>
          <w:tcPr>
            <w:tcW w:w="2126" w:type="dxa"/>
            <w:shd w:val="clear" w:color="auto" w:fill="auto"/>
            <w:vAlign w:val="center"/>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2015-2022</w:t>
            </w:r>
          </w:p>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годы</w:t>
            </w:r>
          </w:p>
        </w:tc>
      </w:tr>
      <w:tr w:rsidR="00B8187C" w:rsidRPr="00465178" w:rsidTr="006601F3">
        <w:tc>
          <w:tcPr>
            <w:tcW w:w="710" w:type="dxa"/>
            <w:shd w:val="clear" w:color="auto" w:fill="auto"/>
            <w:vAlign w:val="center"/>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11.</w:t>
            </w:r>
          </w:p>
        </w:tc>
        <w:tc>
          <w:tcPr>
            <w:tcW w:w="6798" w:type="dxa"/>
            <w:shd w:val="clear" w:color="auto" w:fill="auto"/>
            <w:vAlign w:val="center"/>
          </w:tcPr>
          <w:p w:rsidR="00B8187C" w:rsidRPr="00465178" w:rsidRDefault="00B8187C" w:rsidP="00B8187C">
            <w:pPr>
              <w:autoSpaceDE w:val="0"/>
              <w:autoSpaceDN w:val="0"/>
              <w:adjustRightInd w:val="0"/>
              <w:spacing w:after="0" w:line="240" w:lineRule="auto"/>
              <w:jc w:val="both"/>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 xml:space="preserve">Молодежь и поддержка физической культуры и спорта на территории Бодайбинского муниципального образования </w:t>
            </w:r>
          </w:p>
        </w:tc>
        <w:tc>
          <w:tcPr>
            <w:tcW w:w="2126" w:type="dxa"/>
            <w:shd w:val="clear" w:color="auto" w:fill="auto"/>
            <w:vAlign w:val="center"/>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2015-2022</w:t>
            </w:r>
          </w:p>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годы</w:t>
            </w:r>
          </w:p>
        </w:tc>
      </w:tr>
      <w:tr w:rsidR="00B8187C" w:rsidRPr="00465178" w:rsidTr="00373A3A">
        <w:tc>
          <w:tcPr>
            <w:tcW w:w="710" w:type="dxa"/>
            <w:tcBorders>
              <w:bottom w:val="single" w:sz="4" w:space="0" w:color="auto"/>
            </w:tcBorders>
            <w:shd w:val="clear" w:color="auto" w:fill="auto"/>
            <w:vAlign w:val="center"/>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12.</w:t>
            </w:r>
          </w:p>
        </w:tc>
        <w:tc>
          <w:tcPr>
            <w:tcW w:w="6798" w:type="dxa"/>
            <w:tcBorders>
              <w:bottom w:val="single" w:sz="4" w:space="0" w:color="auto"/>
            </w:tcBorders>
            <w:shd w:val="clear" w:color="auto" w:fill="auto"/>
            <w:vAlign w:val="center"/>
          </w:tcPr>
          <w:p w:rsidR="00B8187C" w:rsidRPr="00465178" w:rsidRDefault="00B8187C" w:rsidP="00B8187C">
            <w:pPr>
              <w:autoSpaceDE w:val="0"/>
              <w:autoSpaceDN w:val="0"/>
              <w:adjustRightInd w:val="0"/>
              <w:spacing w:after="0" w:line="240" w:lineRule="auto"/>
              <w:jc w:val="both"/>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 xml:space="preserve">Социальная поддержка населения Бодайбинского муниципального образования </w:t>
            </w:r>
          </w:p>
        </w:tc>
        <w:tc>
          <w:tcPr>
            <w:tcW w:w="2126" w:type="dxa"/>
            <w:tcBorders>
              <w:bottom w:val="single" w:sz="4" w:space="0" w:color="auto"/>
            </w:tcBorders>
            <w:shd w:val="clear" w:color="auto" w:fill="auto"/>
            <w:vAlign w:val="center"/>
          </w:tcPr>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2015-2022</w:t>
            </w:r>
          </w:p>
          <w:p w:rsidR="00B8187C" w:rsidRPr="00465178" w:rsidRDefault="00B8187C" w:rsidP="00B8187C">
            <w:pPr>
              <w:autoSpaceDE w:val="0"/>
              <w:autoSpaceDN w:val="0"/>
              <w:adjustRightInd w:val="0"/>
              <w:spacing w:after="0" w:line="240" w:lineRule="auto"/>
              <w:jc w:val="center"/>
              <w:rPr>
                <w:rFonts w:ascii="Times New Roman" w:eastAsia="Times New Roman" w:hAnsi="Times New Roman" w:cs="Times New Roman"/>
                <w:sz w:val="23"/>
                <w:szCs w:val="23"/>
              </w:rPr>
            </w:pPr>
            <w:r w:rsidRPr="00465178">
              <w:rPr>
                <w:rFonts w:ascii="Times New Roman" w:eastAsia="Times New Roman" w:hAnsi="Times New Roman" w:cs="Times New Roman"/>
                <w:sz w:val="23"/>
                <w:szCs w:val="23"/>
              </w:rPr>
              <w:t>годы</w:t>
            </w:r>
          </w:p>
        </w:tc>
      </w:tr>
      <w:tr w:rsidR="00B8187C" w:rsidRPr="00465178" w:rsidTr="00373A3A">
        <w:tc>
          <w:tcPr>
            <w:tcW w:w="710" w:type="dxa"/>
            <w:tcBorders>
              <w:bottom w:val="single" w:sz="4" w:space="0" w:color="auto"/>
            </w:tcBorders>
            <w:shd w:val="clear" w:color="auto" w:fill="auto"/>
            <w:vAlign w:val="center"/>
          </w:tcPr>
          <w:p w:rsidR="00B8187C" w:rsidRPr="00465178" w:rsidRDefault="00B8187C" w:rsidP="006931A5">
            <w:pPr>
              <w:pStyle w:val="ae"/>
              <w:rPr>
                <w:rFonts w:ascii="Times New Roman" w:hAnsi="Times New Roman" w:cs="Times New Roman"/>
                <w:sz w:val="23"/>
                <w:szCs w:val="23"/>
              </w:rPr>
            </w:pPr>
            <w:r w:rsidRPr="00465178">
              <w:rPr>
                <w:rFonts w:ascii="Times New Roman" w:hAnsi="Times New Roman" w:cs="Times New Roman"/>
                <w:sz w:val="23"/>
                <w:szCs w:val="23"/>
              </w:rPr>
              <w:t>13.</w:t>
            </w:r>
          </w:p>
        </w:tc>
        <w:tc>
          <w:tcPr>
            <w:tcW w:w="6798" w:type="dxa"/>
            <w:tcBorders>
              <w:bottom w:val="single" w:sz="4" w:space="0" w:color="auto"/>
            </w:tcBorders>
            <w:shd w:val="clear" w:color="auto" w:fill="auto"/>
            <w:vAlign w:val="center"/>
          </w:tcPr>
          <w:p w:rsidR="00B8187C" w:rsidRPr="00465178" w:rsidRDefault="00B8187C" w:rsidP="006931A5">
            <w:pPr>
              <w:pStyle w:val="ae"/>
              <w:rPr>
                <w:rFonts w:ascii="Times New Roman" w:hAnsi="Times New Roman" w:cs="Times New Roman"/>
                <w:sz w:val="23"/>
                <w:szCs w:val="23"/>
              </w:rPr>
            </w:pPr>
            <w:r w:rsidRPr="00465178">
              <w:rPr>
                <w:rFonts w:ascii="Times New Roman" w:hAnsi="Times New Roman" w:cs="Times New Roman"/>
                <w:sz w:val="23"/>
                <w:szCs w:val="23"/>
              </w:rPr>
              <w:t xml:space="preserve">Управление муниципальной собственностью Бодайбинского муниципального образования </w:t>
            </w:r>
          </w:p>
        </w:tc>
        <w:tc>
          <w:tcPr>
            <w:tcW w:w="2126" w:type="dxa"/>
            <w:tcBorders>
              <w:bottom w:val="single" w:sz="4" w:space="0" w:color="auto"/>
            </w:tcBorders>
            <w:shd w:val="clear" w:color="auto" w:fill="auto"/>
            <w:vAlign w:val="center"/>
          </w:tcPr>
          <w:p w:rsidR="00B8187C" w:rsidRPr="00465178" w:rsidRDefault="00B8187C" w:rsidP="006931A5">
            <w:pPr>
              <w:pStyle w:val="ae"/>
              <w:rPr>
                <w:rFonts w:ascii="Times New Roman" w:hAnsi="Times New Roman" w:cs="Times New Roman"/>
                <w:sz w:val="23"/>
                <w:szCs w:val="23"/>
              </w:rPr>
            </w:pPr>
            <w:r w:rsidRPr="00465178">
              <w:rPr>
                <w:rFonts w:ascii="Times New Roman" w:hAnsi="Times New Roman" w:cs="Times New Roman"/>
                <w:sz w:val="23"/>
                <w:szCs w:val="23"/>
              </w:rPr>
              <w:t>2020-2025</w:t>
            </w:r>
          </w:p>
          <w:p w:rsidR="00B8187C" w:rsidRPr="00465178" w:rsidRDefault="00B8187C" w:rsidP="006931A5">
            <w:pPr>
              <w:pStyle w:val="ae"/>
              <w:rPr>
                <w:rFonts w:ascii="Times New Roman" w:hAnsi="Times New Roman" w:cs="Times New Roman"/>
                <w:sz w:val="23"/>
                <w:szCs w:val="23"/>
              </w:rPr>
            </w:pPr>
            <w:r w:rsidRPr="00465178">
              <w:rPr>
                <w:rFonts w:ascii="Times New Roman" w:hAnsi="Times New Roman" w:cs="Times New Roman"/>
                <w:sz w:val="23"/>
                <w:szCs w:val="23"/>
              </w:rPr>
              <w:t>годы</w:t>
            </w:r>
          </w:p>
        </w:tc>
      </w:tr>
    </w:tbl>
    <w:p w:rsidR="00B12B33" w:rsidRPr="00465178" w:rsidRDefault="00B12B33" w:rsidP="00B12B33">
      <w:pPr>
        <w:autoSpaceDE w:val="0"/>
        <w:autoSpaceDN w:val="0"/>
        <w:adjustRightInd w:val="0"/>
        <w:spacing w:after="0" w:line="240" w:lineRule="auto"/>
        <w:jc w:val="right"/>
        <w:rPr>
          <w:rFonts w:ascii="Times New Roman" w:hAnsi="Times New Roman" w:cs="Times New Roman"/>
          <w:sz w:val="23"/>
          <w:szCs w:val="23"/>
        </w:rPr>
      </w:pPr>
    </w:p>
    <w:p w:rsidR="004C5DAE" w:rsidRPr="00465178" w:rsidRDefault="00432607" w:rsidP="00C17CCF">
      <w:pPr>
        <w:pStyle w:val="ConsPlusNormal"/>
        <w:ind w:firstLine="708"/>
        <w:jc w:val="both"/>
        <w:rPr>
          <w:sz w:val="23"/>
          <w:szCs w:val="23"/>
        </w:rPr>
        <w:sectPr w:rsidR="004C5DAE" w:rsidRPr="00465178" w:rsidSect="006931A5">
          <w:pgSz w:w="11906" w:h="16838"/>
          <w:pgMar w:top="1134" w:right="851" w:bottom="1134" w:left="1701" w:header="709" w:footer="709" w:gutter="0"/>
          <w:cols w:space="708"/>
          <w:docGrid w:linePitch="360"/>
        </w:sectPr>
      </w:pPr>
      <w:r w:rsidRPr="00465178">
        <w:rPr>
          <w:sz w:val="23"/>
          <w:szCs w:val="23"/>
        </w:rPr>
        <w:t xml:space="preserve">Примечание: перечень содержит муниципальные программы актуальные на момент принятия Стратегии. </w:t>
      </w:r>
      <w:r w:rsidR="005E2A02" w:rsidRPr="00465178">
        <w:rPr>
          <w:sz w:val="23"/>
          <w:szCs w:val="23"/>
        </w:rPr>
        <w:t>Перечень муниципальных программ и периоды де</w:t>
      </w:r>
      <w:r w:rsidR="006931A5" w:rsidRPr="00465178">
        <w:rPr>
          <w:sz w:val="23"/>
          <w:szCs w:val="23"/>
        </w:rPr>
        <w:t xml:space="preserve">йствия ежегодно актуализируются </w:t>
      </w:r>
      <w:r w:rsidR="005E2A02" w:rsidRPr="00465178">
        <w:rPr>
          <w:sz w:val="23"/>
          <w:szCs w:val="23"/>
        </w:rPr>
        <w:t>и утверждаются постановлением администрации Бод</w:t>
      </w:r>
      <w:r w:rsidR="00746C98" w:rsidRPr="00465178">
        <w:rPr>
          <w:sz w:val="23"/>
          <w:szCs w:val="23"/>
        </w:rPr>
        <w:t>айбинского городского поселения</w:t>
      </w:r>
      <w:r w:rsidR="00841783" w:rsidRPr="00465178">
        <w:rPr>
          <w:sz w:val="23"/>
          <w:szCs w:val="23"/>
        </w:rPr>
        <w:t>.</w:t>
      </w:r>
    </w:p>
    <w:p w:rsidR="001A3EDB" w:rsidRPr="00465178" w:rsidRDefault="001A0A53" w:rsidP="001A3EDB">
      <w:pPr>
        <w:pStyle w:val="ConsPlusNormal"/>
        <w:jc w:val="right"/>
        <w:rPr>
          <w:sz w:val="23"/>
          <w:szCs w:val="23"/>
        </w:rPr>
      </w:pPr>
      <w:r w:rsidRPr="00465178">
        <w:rPr>
          <w:sz w:val="23"/>
          <w:szCs w:val="23"/>
        </w:rPr>
        <w:lastRenderedPageBreak/>
        <w:t>Приложение 2</w:t>
      </w:r>
    </w:p>
    <w:p w:rsidR="001A3EDB" w:rsidRPr="00465178" w:rsidRDefault="001A3EDB" w:rsidP="001A3EDB">
      <w:pPr>
        <w:pStyle w:val="ConsPlusNormal"/>
        <w:jc w:val="center"/>
        <w:rPr>
          <w:sz w:val="23"/>
          <w:szCs w:val="23"/>
        </w:rPr>
      </w:pPr>
    </w:p>
    <w:p w:rsidR="001A3EDB" w:rsidRPr="00465178" w:rsidRDefault="00465178" w:rsidP="00E269AD">
      <w:pPr>
        <w:pStyle w:val="ConsPlusNormal"/>
        <w:jc w:val="center"/>
        <w:rPr>
          <w:b/>
          <w:sz w:val="23"/>
          <w:szCs w:val="23"/>
        </w:rPr>
      </w:pPr>
      <w:r>
        <w:rPr>
          <w:b/>
          <w:sz w:val="23"/>
          <w:szCs w:val="23"/>
        </w:rPr>
        <w:t>Перечень целевых показателей С</w:t>
      </w:r>
      <w:r w:rsidRPr="00465178">
        <w:rPr>
          <w:b/>
          <w:sz w:val="23"/>
          <w:szCs w:val="23"/>
        </w:rPr>
        <w:t>тратегии</w:t>
      </w:r>
    </w:p>
    <w:p w:rsidR="001A3EDB" w:rsidRPr="00465178" w:rsidRDefault="001A3EDB" w:rsidP="001A3EDB">
      <w:pPr>
        <w:pStyle w:val="ConsPlusNormal"/>
        <w:jc w:val="both"/>
        <w:rPr>
          <w:sz w:val="23"/>
          <w:szCs w:val="23"/>
        </w:rPr>
      </w:pPr>
    </w:p>
    <w:tbl>
      <w:tblPr>
        <w:tblW w:w="151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268"/>
        <w:gridCol w:w="668"/>
        <w:gridCol w:w="955"/>
        <w:gridCol w:w="993"/>
        <w:gridCol w:w="928"/>
        <w:gridCol w:w="850"/>
        <w:gridCol w:w="916"/>
        <w:gridCol w:w="933"/>
        <w:gridCol w:w="927"/>
        <w:gridCol w:w="842"/>
        <w:gridCol w:w="8"/>
        <w:gridCol w:w="8"/>
        <w:gridCol w:w="843"/>
        <w:gridCol w:w="8"/>
        <w:gridCol w:w="842"/>
        <w:gridCol w:w="8"/>
        <w:gridCol w:w="843"/>
        <w:gridCol w:w="8"/>
        <w:gridCol w:w="826"/>
        <w:gridCol w:w="8"/>
        <w:gridCol w:w="8"/>
        <w:gridCol w:w="849"/>
      </w:tblGrid>
      <w:tr w:rsidR="00175E21" w:rsidRPr="00465178" w:rsidTr="00F32B6E">
        <w:trPr>
          <w:trHeight w:val="126"/>
          <w:tblHeader/>
        </w:trPr>
        <w:tc>
          <w:tcPr>
            <w:tcW w:w="562" w:type="dxa"/>
            <w:vMerge w:val="restart"/>
            <w:shd w:val="clear" w:color="auto" w:fill="auto"/>
            <w:vAlign w:val="center"/>
          </w:tcPr>
          <w:p w:rsidR="00175E21" w:rsidRPr="00465178" w:rsidRDefault="00175E21" w:rsidP="00506568">
            <w:pPr>
              <w:pStyle w:val="ConsPlusNormal"/>
              <w:jc w:val="center"/>
              <w:rPr>
                <w:sz w:val="23"/>
                <w:szCs w:val="23"/>
              </w:rPr>
            </w:pPr>
            <w:r w:rsidRPr="00465178">
              <w:rPr>
                <w:sz w:val="23"/>
                <w:szCs w:val="23"/>
              </w:rPr>
              <w:t>№</w:t>
            </w:r>
          </w:p>
          <w:p w:rsidR="00175E21" w:rsidRPr="00465178" w:rsidRDefault="00175E21" w:rsidP="00506568">
            <w:pPr>
              <w:pStyle w:val="ConsPlusNormal"/>
              <w:jc w:val="center"/>
              <w:rPr>
                <w:sz w:val="23"/>
                <w:szCs w:val="23"/>
              </w:rPr>
            </w:pPr>
            <w:r w:rsidRPr="00465178">
              <w:rPr>
                <w:sz w:val="23"/>
                <w:szCs w:val="23"/>
              </w:rPr>
              <w:t>п/п</w:t>
            </w:r>
          </w:p>
        </w:tc>
        <w:tc>
          <w:tcPr>
            <w:tcW w:w="2268" w:type="dxa"/>
            <w:vMerge w:val="restart"/>
            <w:shd w:val="clear" w:color="auto" w:fill="auto"/>
            <w:vAlign w:val="center"/>
          </w:tcPr>
          <w:p w:rsidR="00175E21" w:rsidRPr="00465178" w:rsidRDefault="00175E21" w:rsidP="00506568">
            <w:pPr>
              <w:pStyle w:val="ConsPlusNormal"/>
              <w:jc w:val="center"/>
              <w:rPr>
                <w:sz w:val="23"/>
                <w:szCs w:val="23"/>
              </w:rPr>
            </w:pPr>
            <w:r w:rsidRPr="00465178">
              <w:rPr>
                <w:sz w:val="23"/>
                <w:szCs w:val="23"/>
              </w:rPr>
              <w:t>Наименование показателя</w:t>
            </w:r>
          </w:p>
        </w:tc>
        <w:tc>
          <w:tcPr>
            <w:tcW w:w="668" w:type="dxa"/>
            <w:vMerge w:val="restart"/>
            <w:shd w:val="clear" w:color="auto" w:fill="auto"/>
            <w:vAlign w:val="center"/>
          </w:tcPr>
          <w:p w:rsidR="00175E21" w:rsidRPr="00465178" w:rsidRDefault="00175E21" w:rsidP="00506568">
            <w:pPr>
              <w:pStyle w:val="ConsPlusNormal"/>
              <w:jc w:val="center"/>
              <w:rPr>
                <w:sz w:val="23"/>
                <w:szCs w:val="23"/>
              </w:rPr>
            </w:pPr>
            <w:r w:rsidRPr="00465178">
              <w:rPr>
                <w:sz w:val="23"/>
                <w:szCs w:val="23"/>
              </w:rPr>
              <w:t>ед. изм</w:t>
            </w:r>
            <w:r w:rsidR="00F32B6E" w:rsidRPr="00465178">
              <w:rPr>
                <w:sz w:val="23"/>
                <w:szCs w:val="23"/>
              </w:rPr>
              <w:t>.</w:t>
            </w:r>
          </w:p>
        </w:tc>
        <w:tc>
          <w:tcPr>
            <w:tcW w:w="11603" w:type="dxa"/>
            <w:gridSpan w:val="20"/>
            <w:shd w:val="clear" w:color="auto" w:fill="auto"/>
          </w:tcPr>
          <w:p w:rsidR="00175E21" w:rsidRPr="00465178" w:rsidRDefault="00175E21" w:rsidP="00506568">
            <w:pPr>
              <w:jc w:val="center"/>
              <w:rPr>
                <w:rFonts w:ascii="Times New Roman" w:hAnsi="Times New Roman" w:cs="Times New Roman"/>
                <w:sz w:val="23"/>
                <w:szCs w:val="23"/>
              </w:rPr>
            </w:pPr>
            <w:r w:rsidRPr="00465178">
              <w:rPr>
                <w:rFonts w:ascii="Times New Roman" w:hAnsi="Times New Roman" w:cs="Times New Roman"/>
                <w:sz w:val="23"/>
                <w:szCs w:val="23"/>
              </w:rPr>
              <w:t>Значение показателей по годам</w:t>
            </w:r>
          </w:p>
        </w:tc>
      </w:tr>
      <w:tr w:rsidR="003D1560" w:rsidRPr="00465178" w:rsidTr="00F32B6E">
        <w:trPr>
          <w:trHeight w:val="365"/>
          <w:tblHeader/>
        </w:trPr>
        <w:tc>
          <w:tcPr>
            <w:tcW w:w="562" w:type="dxa"/>
            <w:vMerge/>
            <w:shd w:val="clear" w:color="auto" w:fill="auto"/>
            <w:vAlign w:val="center"/>
          </w:tcPr>
          <w:p w:rsidR="003D1560" w:rsidRPr="00465178" w:rsidRDefault="003D1560" w:rsidP="00506568">
            <w:pPr>
              <w:pStyle w:val="ConsPlusNormal"/>
              <w:jc w:val="center"/>
              <w:rPr>
                <w:sz w:val="23"/>
                <w:szCs w:val="23"/>
              </w:rPr>
            </w:pPr>
          </w:p>
        </w:tc>
        <w:tc>
          <w:tcPr>
            <w:tcW w:w="2268" w:type="dxa"/>
            <w:vMerge/>
            <w:shd w:val="clear" w:color="auto" w:fill="auto"/>
            <w:vAlign w:val="center"/>
          </w:tcPr>
          <w:p w:rsidR="003D1560" w:rsidRPr="00465178" w:rsidRDefault="003D1560" w:rsidP="00506568">
            <w:pPr>
              <w:pStyle w:val="ConsPlusNormal"/>
              <w:jc w:val="center"/>
              <w:rPr>
                <w:sz w:val="23"/>
                <w:szCs w:val="23"/>
              </w:rPr>
            </w:pPr>
          </w:p>
        </w:tc>
        <w:tc>
          <w:tcPr>
            <w:tcW w:w="668" w:type="dxa"/>
            <w:vMerge/>
            <w:shd w:val="clear" w:color="auto" w:fill="auto"/>
            <w:vAlign w:val="center"/>
          </w:tcPr>
          <w:p w:rsidR="003D1560" w:rsidRPr="00465178" w:rsidRDefault="003D1560" w:rsidP="00506568">
            <w:pPr>
              <w:pStyle w:val="ConsPlusNormal"/>
              <w:jc w:val="center"/>
              <w:rPr>
                <w:sz w:val="23"/>
                <w:szCs w:val="23"/>
              </w:rPr>
            </w:pPr>
          </w:p>
        </w:tc>
        <w:tc>
          <w:tcPr>
            <w:tcW w:w="955" w:type="dxa"/>
            <w:shd w:val="clear" w:color="auto" w:fill="auto"/>
            <w:vAlign w:val="center"/>
          </w:tcPr>
          <w:p w:rsidR="003D1560" w:rsidRPr="00465178" w:rsidRDefault="003D1560" w:rsidP="00E26F92">
            <w:pPr>
              <w:pStyle w:val="ConsPlusNormal"/>
              <w:jc w:val="center"/>
              <w:rPr>
                <w:sz w:val="23"/>
                <w:szCs w:val="23"/>
              </w:rPr>
            </w:pPr>
            <w:r w:rsidRPr="00465178">
              <w:rPr>
                <w:sz w:val="23"/>
                <w:szCs w:val="23"/>
              </w:rPr>
              <w:t>Факт</w:t>
            </w:r>
          </w:p>
        </w:tc>
        <w:tc>
          <w:tcPr>
            <w:tcW w:w="993" w:type="dxa"/>
            <w:shd w:val="clear" w:color="auto" w:fill="auto"/>
            <w:vAlign w:val="center"/>
          </w:tcPr>
          <w:p w:rsidR="003D1560" w:rsidRPr="00465178" w:rsidRDefault="003D1560" w:rsidP="00E26F92">
            <w:pPr>
              <w:pStyle w:val="ConsPlusNormal"/>
              <w:jc w:val="center"/>
              <w:rPr>
                <w:sz w:val="23"/>
                <w:szCs w:val="23"/>
              </w:rPr>
            </w:pPr>
            <w:r w:rsidRPr="00465178">
              <w:rPr>
                <w:sz w:val="23"/>
                <w:szCs w:val="23"/>
              </w:rPr>
              <w:t>Оценка</w:t>
            </w:r>
          </w:p>
        </w:tc>
        <w:tc>
          <w:tcPr>
            <w:tcW w:w="9655" w:type="dxa"/>
            <w:gridSpan w:val="18"/>
            <w:shd w:val="clear" w:color="auto" w:fill="auto"/>
            <w:vAlign w:val="center"/>
          </w:tcPr>
          <w:p w:rsidR="003D1560" w:rsidRPr="00465178" w:rsidRDefault="003D1560" w:rsidP="00F32B6E">
            <w:pPr>
              <w:jc w:val="center"/>
              <w:rPr>
                <w:rFonts w:ascii="Times New Roman" w:hAnsi="Times New Roman" w:cs="Times New Roman"/>
                <w:sz w:val="23"/>
                <w:szCs w:val="23"/>
              </w:rPr>
            </w:pPr>
            <w:r w:rsidRPr="00465178">
              <w:rPr>
                <w:rFonts w:ascii="Times New Roman" w:hAnsi="Times New Roman" w:cs="Times New Roman"/>
                <w:sz w:val="23"/>
                <w:szCs w:val="23"/>
              </w:rPr>
              <w:t>Прогноз</w:t>
            </w:r>
          </w:p>
        </w:tc>
      </w:tr>
      <w:tr w:rsidR="005936EF" w:rsidRPr="00465178" w:rsidTr="00F32B6E">
        <w:trPr>
          <w:cantSplit/>
          <w:trHeight w:val="284"/>
          <w:tblHeader/>
        </w:trPr>
        <w:tc>
          <w:tcPr>
            <w:tcW w:w="562" w:type="dxa"/>
            <w:vMerge/>
            <w:shd w:val="clear" w:color="auto" w:fill="auto"/>
            <w:vAlign w:val="center"/>
          </w:tcPr>
          <w:p w:rsidR="005936EF" w:rsidRPr="00465178" w:rsidRDefault="005936EF" w:rsidP="005936EF">
            <w:pPr>
              <w:pStyle w:val="ConsPlusNormal"/>
              <w:jc w:val="center"/>
              <w:rPr>
                <w:sz w:val="23"/>
                <w:szCs w:val="23"/>
              </w:rPr>
            </w:pPr>
          </w:p>
        </w:tc>
        <w:tc>
          <w:tcPr>
            <w:tcW w:w="2268" w:type="dxa"/>
            <w:vMerge/>
            <w:shd w:val="clear" w:color="auto" w:fill="auto"/>
            <w:vAlign w:val="center"/>
          </w:tcPr>
          <w:p w:rsidR="005936EF" w:rsidRPr="00465178" w:rsidRDefault="005936EF" w:rsidP="005936EF">
            <w:pPr>
              <w:pStyle w:val="ConsPlusNormal"/>
              <w:jc w:val="center"/>
              <w:rPr>
                <w:sz w:val="23"/>
                <w:szCs w:val="23"/>
              </w:rPr>
            </w:pPr>
          </w:p>
        </w:tc>
        <w:tc>
          <w:tcPr>
            <w:tcW w:w="668" w:type="dxa"/>
            <w:vMerge/>
            <w:shd w:val="clear" w:color="auto" w:fill="auto"/>
            <w:vAlign w:val="center"/>
          </w:tcPr>
          <w:p w:rsidR="005936EF" w:rsidRPr="00465178" w:rsidRDefault="005936EF" w:rsidP="005936EF">
            <w:pPr>
              <w:pStyle w:val="ConsPlusNormal"/>
              <w:jc w:val="center"/>
              <w:rPr>
                <w:sz w:val="23"/>
                <w:szCs w:val="23"/>
              </w:rPr>
            </w:pPr>
          </w:p>
        </w:tc>
        <w:tc>
          <w:tcPr>
            <w:tcW w:w="955" w:type="dxa"/>
            <w:shd w:val="clear" w:color="auto" w:fill="auto"/>
            <w:vAlign w:val="center"/>
          </w:tcPr>
          <w:p w:rsidR="005936EF" w:rsidRPr="00465178" w:rsidRDefault="005936EF" w:rsidP="005936EF">
            <w:pPr>
              <w:pStyle w:val="ConsPlusNormal"/>
              <w:widowControl/>
              <w:jc w:val="center"/>
              <w:rPr>
                <w:sz w:val="23"/>
                <w:szCs w:val="23"/>
              </w:rPr>
            </w:pPr>
            <w:r w:rsidRPr="00465178">
              <w:rPr>
                <w:sz w:val="23"/>
                <w:szCs w:val="23"/>
              </w:rPr>
              <w:t>2018 г.</w:t>
            </w:r>
          </w:p>
        </w:tc>
        <w:tc>
          <w:tcPr>
            <w:tcW w:w="993" w:type="dxa"/>
            <w:shd w:val="clear" w:color="auto" w:fill="auto"/>
            <w:vAlign w:val="center"/>
          </w:tcPr>
          <w:p w:rsidR="005936EF" w:rsidRPr="00465178" w:rsidRDefault="005936EF" w:rsidP="005936EF">
            <w:pPr>
              <w:pStyle w:val="ConsPlusNormal"/>
              <w:widowControl/>
              <w:jc w:val="center"/>
              <w:rPr>
                <w:sz w:val="23"/>
                <w:szCs w:val="23"/>
              </w:rPr>
            </w:pPr>
            <w:r w:rsidRPr="00465178">
              <w:rPr>
                <w:sz w:val="23"/>
                <w:szCs w:val="23"/>
              </w:rPr>
              <w:t>2019 г.</w:t>
            </w:r>
          </w:p>
        </w:tc>
        <w:tc>
          <w:tcPr>
            <w:tcW w:w="928" w:type="dxa"/>
            <w:shd w:val="clear" w:color="auto" w:fill="auto"/>
            <w:vAlign w:val="center"/>
          </w:tcPr>
          <w:p w:rsidR="005936EF" w:rsidRPr="00465178" w:rsidRDefault="005936EF" w:rsidP="005936EF">
            <w:pPr>
              <w:pStyle w:val="ConsPlusNormal"/>
              <w:widowControl/>
              <w:jc w:val="center"/>
              <w:rPr>
                <w:sz w:val="23"/>
                <w:szCs w:val="23"/>
              </w:rPr>
            </w:pPr>
            <w:r w:rsidRPr="00465178">
              <w:rPr>
                <w:sz w:val="23"/>
                <w:szCs w:val="23"/>
              </w:rPr>
              <w:t>2020 г.</w:t>
            </w:r>
          </w:p>
        </w:tc>
        <w:tc>
          <w:tcPr>
            <w:tcW w:w="850" w:type="dxa"/>
            <w:shd w:val="clear" w:color="auto" w:fill="auto"/>
            <w:vAlign w:val="center"/>
          </w:tcPr>
          <w:p w:rsidR="005936EF" w:rsidRPr="00465178" w:rsidRDefault="005936EF" w:rsidP="005936EF">
            <w:pPr>
              <w:pStyle w:val="ConsPlusNormal"/>
              <w:widowControl/>
              <w:jc w:val="center"/>
              <w:rPr>
                <w:sz w:val="23"/>
                <w:szCs w:val="23"/>
              </w:rPr>
            </w:pPr>
            <w:r w:rsidRPr="00465178">
              <w:rPr>
                <w:sz w:val="23"/>
                <w:szCs w:val="23"/>
              </w:rPr>
              <w:t>2021 г.</w:t>
            </w:r>
          </w:p>
        </w:tc>
        <w:tc>
          <w:tcPr>
            <w:tcW w:w="916" w:type="dxa"/>
            <w:shd w:val="clear" w:color="auto" w:fill="auto"/>
            <w:vAlign w:val="center"/>
          </w:tcPr>
          <w:p w:rsidR="005936EF" w:rsidRPr="00465178" w:rsidRDefault="005936EF" w:rsidP="005936EF">
            <w:pPr>
              <w:pStyle w:val="ConsPlusNormal"/>
              <w:widowControl/>
              <w:jc w:val="center"/>
              <w:rPr>
                <w:sz w:val="23"/>
                <w:szCs w:val="23"/>
              </w:rPr>
            </w:pPr>
            <w:r w:rsidRPr="00465178">
              <w:rPr>
                <w:sz w:val="23"/>
                <w:szCs w:val="23"/>
              </w:rPr>
              <w:t>2022 г.</w:t>
            </w:r>
          </w:p>
        </w:tc>
        <w:tc>
          <w:tcPr>
            <w:tcW w:w="933" w:type="dxa"/>
            <w:shd w:val="clear" w:color="auto" w:fill="auto"/>
            <w:vAlign w:val="center"/>
          </w:tcPr>
          <w:p w:rsidR="005936EF" w:rsidRPr="00465178" w:rsidRDefault="005936EF" w:rsidP="005936EF">
            <w:pPr>
              <w:pStyle w:val="ConsPlusNormal"/>
              <w:widowControl/>
              <w:jc w:val="center"/>
              <w:rPr>
                <w:sz w:val="23"/>
                <w:szCs w:val="23"/>
              </w:rPr>
            </w:pPr>
            <w:r w:rsidRPr="00465178">
              <w:rPr>
                <w:sz w:val="23"/>
                <w:szCs w:val="23"/>
              </w:rPr>
              <w:t>2023 г.</w:t>
            </w:r>
          </w:p>
        </w:tc>
        <w:tc>
          <w:tcPr>
            <w:tcW w:w="927" w:type="dxa"/>
            <w:shd w:val="clear" w:color="auto" w:fill="auto"/>
            <w:vAlign w:val="center"/>
          </w:tcPr>
          <w:p w:rsidR="005936EF" w:rsidRPr="00465178" w:rsidRDefault="005936EF" w:rsidP="005936EF">
            <w:pPr>
              <w:spacing w:after="0" w:line="240" w:lineRule="auto"/>
              <w:jc w:val="center"/>
              <w:rPr>
                <w:rFonts w:ascii="Times New Roman" w:hAnsi="Times New Roman" w:cs="Times New Roman"/>
                <w:sz w:val="23"/>
                <w:szCs w:val="23"/>
              </w:rPr>
            </w:pPr>
            <w:r w:rsidRPr="00465178">
              <w:rPr>
                <w:rFonts w:ascii="Times New Roman" w:hAnsi="Times New Roman" w:cs="Times New Roman"/>
                <w:sz w:val="23"/>
                <w:szCs w:val="23"/>
              </w:rPr>
              <w:t>2024 г.</w:t>
            </w:r>
          </w:p>
        </w:tc>
        <w:tc>
          <w:tcPr>
            <w:tcW w:w="858" w:type="dxa"/>
            <w:gridSpan w:val="3"/>
            <w:shd w:val="clear" w:color="auto" w:fill="auto"/>
            <w:vAlign w:val="center"/>
          </w:tcPr>
          <w:p w:rsidR="005936EF" w:rsidRPr="00465178" w:rsidRDefault="005936EF" w:rsidP="005936EF">
            <w:pPr>
              <w:spacing w:after="0" w:line="240" w:lineRule="auto"/>
              <w:jc w:val="center"/>
              <w:rPr>
                <w:rFonts w:ascii="Times New Roman" w:hAnsi="Times New Roman" w:cs="Times New Roman"/>
                <w:sz w:val="23"/>
                <w:szCs w:val="23"/>
              </w:rPr>
            </w:pPr>
            <w:r w:rsidRPr="00465178">
              <w:rPr>
                <w:rFonts w:ascii="Times New Roman" w:hAnsi="Times New Roman" w:cs="Times New Roman"/>
                <w:sz w:val="23"/>
                <w:szCs w:val="23"/>
              </w:rPr>
              <w:t>2025 г.</w:t>
            </w:r>
          </w:p>
        </w:tc>
        <w:tc>
          <w:tcPr>
            <w:tcW w:w="851" w:type="dxa"/>
            <w:gridSpan w:val="2"/>
            <w:shd w:val="clear" w:color="auto" w:fill="auto"/>
            <w:vAlign w:val="center"/>
          </w:tcPr>
          <w:p w:rsidR="005936EF" w:rsidRPr="00465178" w:rsidRDefault="005936EF" w:rsidP="005936EF">
            <w:pPr>
              <w:spacing w:after="0" w:line="240" w:lineRule="auto"/>
              <w:jc w:val="center"/>
              <w:rPr>
                <w:rFonts w:ascii="Times New Roman" w:hAnsi="Times New Roman" w:cs="Times New Roman"/>
                <w:sz w:val="23"/>
                <w:szCs w:val="23"/>
              </w:rPr>
            </w:pPr>
            <w:r w:rsidRPr="00465178">
              <w:rPr>
                <w:rFonts w:ascii="Times New Roman" w:hAnsi="Times New Roman" w:cs="Times New Roman"/>
                <w:sz w:val="23"/>
                <w:szCs w:val="23"/>
              </w:rPr>
              <w:t>2026 г.</w:t>
            </w:r>
          </w:p>
        </w:tc>
        <w:tc>
          <w:tcPr>
            <w:tcW w:w="850" w:type="dxa"/>
            <w:gridSpan w:val="2"/>
            <w:shd w:val="clear" w:color="auto" w:fill="auto"/>
            <w:vAlign w:val="center"/>
          </w:tcPr>
          <w:p w:rsidR="005936EF" w:rsidRPr="00465178" w:rsidRDefault="005936EF" w:rsidP="005936EF">
            <w:pPr>
              <w:spacing w:after="0" w:line="240" w:lineRule="auto"/>
              <w:jc w:val="center"/>
              <w:rPr>
                <w:rFonts w:ascii="Times New Roman" w:hAnsi="Times New Roman" w:cs="Times New Roman"/>
                <w:sz w:val="23"/>
                <w:szCs w:val="23"/>
              </w:rPr>
            </w:pPr>
            <w:r w:rsidRPr="00465178">
              <w:rPr>
                <w:rFonts w:ascii="Times New Roman" w:hAnsi="Times New Roman" w:cs="Times New Roman"/>
                <w:sz w:val="23"/>
                <w:szCs w:val="23"/>
              </w:rPr>
              <w:t>2027 г.</w:t>
            </w:r>
          </w:p>
        </w:tc>
        <w:tc>
          <w:tcPr>
            <w:tcW w:w="851" w:type="dxa"/>
            <w:gridSpan w:val="2"/>
            <w:shd w:val="clear" w:color="auto" w:fill="auto"/>
            <w:vAlign w:val="center"/>
          </w:tcPr>
          <w:p w:rsidR="005936EF" w:rsidRPr="00465178" w:rsidRDefault="005936EF" w:rsidP="005936EF">
            <w:pPr>
              <w:spacing w:after="0" w:line="240" w:lineRule="auto"/>
              <w:jc w:val="center"/>
              <w:rPr>
                <w:rFonts w:ascii="Times New Roman" w:hAnsi="Times New Roman" w:cs="Times New Roman"/>
                <w:sz w:val="23"/>
                <w:szCs w:val="23"/>
              </w:rPr>
            </w:pPr>
            <w:r w:rsidRPr="00465178">
              <w:rPr>
                <w:rFonts w:ascii="Times New Roman" w:hAnsi="Times New Roman" w:cs="Times New Roman"/>
                <w:sz w:val="23"/>
                <w:szCs w:val="23"/>
              </w:rPr>
              <w:t>2028 г.</w:t>
            </w:r>
          </w:p>
        </w:tc>
        <w:tc>
          <w:tcPr>
            <w:tcW w:w="834" w:type="dxa"/>
            <w:gridSpan w:val="2"/>
            <w:shd w:val="clear" w:color="auto" w:fill="auto"/>
            <w:vAlign w:val="center"/>
          </w:tcPr>
          <w:p w:rsidR="005936EF" w:rsidRPr="00465178" w:rsidRDefault="005936EF" w:rsidP="005936EF">
            <w:pPr>
              <w:spacing w:after="0" w:line="240" w:lineRule="auto"/>
              <w:jc w:val="center"/>
              <w:rPr>
                <w:rFonts w:ascii="Times New Roman" w:hAnsi="Times New Roman" w:cs="Times New Roman"/>
                <w:sz w:val="23"/>
                <w:szCs w:val="23"/>
              </w:rPr>
            </w:pPr>
            <w:r w:rsidRPr="00465178">
              <w:rPr>
                <w:rFonts w:ascii="Times New Roman" w:hAnsi="Times New Roman" w:cs="Times New Roman"/>
                <w:sz w:val="23"/>
                <w:szCs w:val="23"/>
              </w:rPr>
              <w:t>2029 г.</w:t>
            </w:r>
          </w:p>
        </w:tc>
        <w:tc>
          <w:tcPr>
            <w:tcW w:w="857" w:type="dxa"/>
            <w:gridSpan w:val="2"/>
            <w:shd w:val="clear" w:color="auto" w:fill="auto"/>
            <w:vAlign w:val="center"/>
          </w:tcPr>
          <w:p w:rsidR="005936EF" w:rsidRPr="00465178" w:rsidRDefault="005936EF" w:rsidP="005936EF">
            <w:pPr>
              <w:spacing w:after="0" w:line="240" w:lineRule="auto"/>
              <w:jc w:val="center"/>
              <w:rPr>
                <w:rFonts w:ascii="Times New Roman" w:hAnsi="Times New Roman" w:cs="Times New Roman"/>
                <w:sz w:val="23"/>
                <w:szCs w:val="23"/>
              </w:rPr>
            </w:pPr>
            <w:r w:rsidRPr="00465178">
              <w:rPr>
                <w:rFonts w:ascii="Times New Roman" w:hAnsi="Times New Roman" w:cs="Times New Roman"/>
                <w:sz w:val="23"/>
                <w:szCs w:val="23"/>
              </w:rPr>
              <w:t>2030 г.</w:t>
            </w:r>
          </w:p>
        </w:tc>
      </w:tr>
      <w:tr w:rsidR="00841783" w:rsidRPr="00465178" w:rsidTr="007F58EE">
        <w:trPr>
          <w:trHeight w:val="436"/>
        </w:trPr>
        <w:tc>
          <w:tcPr>
            <w:tcW w:w="15101" w:type="dxa"/>
            <w:gridSpan w:val="23"/>
            <w:shd w:val="clear" w:color="auto" w:fill="auto"/>
            <w:vAlign w:val="center"/>
          </w:tcPr>
          <w:p w:rsidR="00841783" w:rsidRPr="00465178" w:rsidRDefault="00841783" w:rsidP="005936EF">
            <w:pPr>
              <w:pStyle w:val="ConsPlusNormal"/>
              <w:jc w:val="center"/>
              <w:rPr>
                <w:sz w:val="23"/>
                <w:szCs w:val="23"/>
              </w:rPr>
            </w:pPr>
            <w:r w:rsidRPr="00465178">
              <w:rPr>
                <w:sz w:val="23"/>
                <w:szCs w:val="23"/>
              </w:rPr>
              <w:t>Жилищное хозяйство</w:t>
            </w:r>
          </w:p>
        </w:tc>
      </w:tr>
      <w:tr w:rsidR="005936EF" w:rsidRPr="00465178" w:rsidTr="00465178">
        <w:trPr>
          <w:trHeight w:val="2035"/>
        </w:trPr>
        <w:tc>
          <w:tcPr>
            <w:tcW w:w="562" w:type="dxa"/>
            <w:shd w:val="clear" w:color="auto" w:fill="auto"/>
            <w:vAlign w:val="center"/>
          </w:tcPr>
          <w:p w:rsidR="005936EF" w:rsidRPr="00465178" w:rsidRDefault="005936EF" w:rsidP="005936EF">
            <w:pPr>
              <w:spacing w:after="0"/>
              <w:jc w:val="center"/>
              <w:rPr>
                <w:rFonts w:ascii="Times New Roman" w:hAnsi="Times New Roman" w:cs="Times New Roman"/>
                <w:sz w:val="23"/>
                <w:szCs w:val="23"/>
              </w:rPr>
            </w:pPr>
            <w:r w:rsidRPr="00465178">
              <w:rPr>
                <w:rFonts w:ascii="Times New Roman" w:hAnsi="Times New Roman" w:cs="Times New Roman"/>
                <w:sz w:val="23"/>
                <w:szCs w:val="23"/>
              </w:rPr>
              <w:t>1.</w:t>
            </w:r>
          </w:p>
        </w:tc>
        <w:tc>
          <w:tcPr>
            <w:tcW w:w="2268" w:type="dxa"/>
            <w:shd w:val="clear" w:color="auto" w:fill="auto"/>
          </w:tcPr>
          <w:p w:rsidR="005936EF" w:rsidRPr="00465178" w:rsidRDefault="005936EF" w:rsidP="005936EF">
            <w:pPr>
              <w:spacing w:after="0"/>
              <w:jc w:val="center"/>
              <w:rPr>
                <w:rFonts w:ascii="Times New Roman" w:hAnsi="Times New Roman" w:cs="Times New Roman"/>
                <w:color w:val="000000"/>
                <w:sz w:val="23"/>
                <w:szCs w:val="23"/>
              </w:rPr>
            </w:pPr>
            <w:r w:rsidRPr="00465178">
              <w:rPr>
                <w:rFonts w:ascii="Times New Roman" w:hAnsi="Times New Roman" w:cs="Times New Roman"/>
                <w:color w:val="000000"/>
                <w:sz w:val="23"/>
                <w:szCs w:val="23"/>
              </w:rPr>
              <w:t>Доля семей, переселенных из ветхого и аварийного жилья, в общем количестве семей, нуждающихся в переселении</w:t>
            </w:r>
          </w:p>
        </w:tc>
        <w:tc>
          <w:tcPr>
            <w:tcW w:w="668" w:type="dxa"/>
            <w:vAlign w:val="center"/>
          </w:tcPr>
          <w:p w:rsidR="005936EF" w:rsidRPr="00465178" w:rsidRDefault="005936EF" w:rsidP="005936EF">
            <w:pPr>
              <w:spacing w:after="0"/>
              <w:jc w:val="center"/>
              <w:rPr>
                <w:rFonts w:ascii="Times New Roman" w:hAnsi="Times New Roman" w:cs="Times New Roman"/>
                <w:sz w:val="23"/>
                <w:szCs w:val="23"/>
              </w:rPr>
            </w:pPr>
            <w:r w:rsidRPr="00465178">
              <w:rPr>
                <w:rFonts w:ascii="Times New Roman" w:hAnsi="Times New Roman" w:cs="Times New Roman"/>
                <w:sz w:val="23"/>
                <w:szCs w:val="23"/>
              </w:rPr>
              <w:t>%</w:t>
            </w:r>
          </w:p>
        </w:tc>
        <w:tc>
          <w:tcPr>
            <w:tcW w:w="955"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12,1</w:t>
            </w:r>
          </w:p>
        </w:tc>
        <w:tc>
          <w:tcPr>
            <w:tcW w:w="993"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14,3</w:t>
            </w:r>
          </w:p>
        </w:tc>
        <w:tc>
          <w:tcPr>
            <w:tcW w:w="928"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14,1</w:t>
            </w:r>
          </w:p>
        </w:tc>
        <w:tc>
          <w:tcPr>
            <w:tcW w:w="850"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15,0</w:t>
            </w:r>
          </w:p>
        </w:tc>
        <w:tc>
          <w:tcPr>
            <w:tcW w:w="916"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18,6</w:t>
            </w:r>
          </w:p>
        </w:tc>
        <w:tc>
          <w:tcPr>
            <w:tcW w:w="933"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25,7</w:t>
            </w:r>
          </w:p>
        </w:tc>
        <w:tc>
          <w:tcPr>
            <w:tcW w:w="927" w:type="dxa"/>
            <w:vAlign w:val="center"/>
          </w:tcPr>
          <w:p w:rsidR="005936EF" w:rsidRPr="00465178" w:rsidRDefault="005936EF" w:rsidP="005936EF">
            <w:pPr>
              <w:pStyle w:val="ConsPlusNormal"/>
              <w:jc w:val="center"/>
              <w:rPr>
                <w:sz w:val="23"/>
                <w:szCs w:val="23"/>
              </w:rPr>
            </w:pPr>
            <w:r w:rsidRPr="00465178">
              <w:rPr>
                <w:sz w:val="23"/>
                <w:szCs w:val="23"/>
              </w:rPr>
              <w:t>23,0</w:t>
            </w:r>
          </w:p>
        </w:tc>
        <w:tc>
          <w:tcPr>
            <w:tcW w:w="850" w:type="dxa"/>
            <w:gridSpan w:val="2"/>
            <w:vAlign w:val="center"/>
          </w:tcPr>
          <w:p w:rsidR="005936EF" w:rsidRPr="00465178" w:rsidRDefault="005936EF" w:rsidP="005936EF">
            <w:pPr>
              <w:pStyle w:val="ConsPlusNormal"/>
              <w:jc w:val="center"/>
              <w:rPr>
                <w:sz w:val="23"/>
                <w:szCs w:val="23"/>
              </w:rPr>
            </w:pPr>
            <w:r w:rsidRPr="00465178">
              <w:rPr>
                <w:sz w:val="23"/>
                <w:szCs w:val="23"/>
              </w:rPr>
              <w:t>3,6</w:t>
            </w:r>
          </w:p>
        </w:tc>
        <w:tc>
          <w:tcPr>
            <w:tcW w:w="851" w:type="dxa"/>
            <w:gridSpan w:val="2"/>
            <w:vAlign w:val="center"/>
          </w:tcPr>
          <w:p w:rsidR="005936EF" w:rsidRPr="00465178" w:rsidRDefault="005936EF" w:rsidP="005936EF">
            <w:pPr>
              <w:pStyle w:val="ConsPlusNormal"/>
              <w:jc w:val="center"/>
              <w:rPr>
                <w:sz w:val="23"/>
                <w:szCs w:val="23"/>
              </w:rPr>
            </w:pPr>
            <w:r w:rsidRPr="00465178">
              <w:rPr>
                <w:sz w:val="23"/>
                <w:szCs w:val="23"/>
              </w:rPr>
              <w:t>9,3</w:t>
            </w:r>
          </w:p>
        </w:tc>
        <w:tc>
          <w:tcPr>
            <w:tcW w:w="850" w:type="dxa"/>
            <w:gridSpan w:val="2"/>
            <w:vAlign w:val="center"/>
          </w:tcPr>
          <w:p w:rsidR="005936EF" w:rsidRPr="00465178" w:rsidRDefault="005936EF" w:rsidP="005936EF">
            <w:pPr>
              <w:pStyle w:val="ConsPlusNormal"/>
              <w:jc w:val="center"/>
              <w:rPr>
                <w:sz w:val="23"/>
                <w:szCs w:val="23"/>
              </w:rPr>
            </w:pPr>
            <w:r w:rsidRPr="00465178">
              <w:rPr>
                <w:sz w:val="23"/>
                <w:szCs w:val="23"/>
              </w:rPr>
              <w:t>12,4</w:t>
            </w:r>
          </w:p>
        </w:tc>
        <w:tc>
          <w:tcPr>
            <w:tcW w:w="851" w:type="dxa"/>
            <w:gridSpan w:val="2"/>
            <w:vAlign w:val="center"/>
          </w:tcPr>
          <w:p w:rsidR="005936EF" w:rsidRPr="00465178" w:rsidRDefault="005936EF" w:rsidP="005936EF">
            <w:pPr>
              <w:pStyle w:val="ConsPlusNormal"/>
              <w:jc w:val="center"/>
              <w:rPr>
                <w:sz w:val="23"/>
                <w:szCs w:val="23"/>
              </w:rPr>
            </w:pPr>
            <w:r w:rsidRPr="00465178">
              <w:rPr>
                <w:sz w:val="23"/>
                <w:szCs w:val="23"/>
              </w:rPr>
              <w:t>11,3</w:t>
            </w:r>
          </w:p>
        </w:tc>
        <w:tc>
          <w:tcPr>
            <w:tcW w:w="834" w:type="dxa"/>
            <w:gridSpan w:val="2"/>
            <w:vAlign w:val="center"/>
          </w:tcPr>
          <w:p w:rsidR="005936EF" w:rsidRPr="00465178" w:rsidRDefault="005936EF" w:rsidP="005936EF">
            <w:pPr>
              <w:pStyle w:val="ConsPlusNormal"/>
              <w:jc w:val="center"/>
              <w:rPr>
                <w:sz w:val="23"/>
                <w:szCs w:val="23"/>
              </w:rPr>
            </w:pPr>
            <w:r w:rsidRPr="00465178">
              <w:rPr>
                <w:sz w:val="23"/>
                <w:szCs w:val="23"/>
              </w:rPr>
              <w:t>13,0</w:t>
            </w:r>
          </w:p>
        </w:tc>
        <w:tc>
          <w:tcPr>
            <w:tcW w:w="865" w:type="dxa"/>
            <w:gridSpan w:val="3"/>
            <w:vAlign w:val="center"/>
          </w:tcPr>
          <w:p w:rsidR="005936EF" w:rsidRPr="00465178" w:rsidRDefault="005936EF" w:rsidP="005936EF">
            <w:pPr>
              <w:pStyle w:val="ConsPlusNormal"/>
              <w:jc w:val="center"/>
              <w:rPr>
                <w:sz w:val="23"/>
                <w:szCs w:val="23"/>
              </w:rPr>
            </w:pPr>
            <w:r w:rsidRPr="00465178">
              <w:rPr>
                <w:sz w:val="23"/>
                <w:szCs w:val="23"/>
              </w:rPr>
              <w:t>9,5</w:t>
            </w:r>
          </w:p>
        </w:tc>
      </w:tr>
      <w:tr w:rsidR="005936EF" w:rsidRPr="00465178" w:rsidTr="00465178">
        <w:trPr>
          <w:trHeight w:val="1395"/>
        </w:trPr>
        <w:tc>
          <w:tcPr>
            <w:tcW w:w="562" w:type="dxa"/>
            <w:shd w:val="clear" w:color="auto" w:fill="auto"/>
            <w:vAlign w:val="center"/>
          </w:tcPr>
          <w:p w:rsidR="005936EF" w:rsidRPr="00465178" w:rsidRDefault="005936EF" w:rsidP="005936EF">
            <w:pPr>
              <w:spacing w:after="0"/>
              <w:jc w:val="center"/>
              <w:rPr>
                <w:rFonts w:ascii="Times New Roman" w:hAnsi="Times New Roman" w:cs="Times New Roman"/>
                <w:sz w:val="23"/>
                <w:szCs w:val="23"/>
              </w:rPr>
            </w:pPr>
            <w:r w:rsidRPr="00465178">
              <w:rPr>
                <w:rFonts w:ascii="Times New Roman" w:hAnsi="Times New Roman" w:cs="Times New Roman"/>
                <w:sz w:val="23"/>
                <w:szCs w:val="23"/>
              </w:rPr>
              <w:t>2.</w:t>
            </w:r>
          </w:p>
        </w:tc>
        <w:tc>
          <w:tcPr>
            <w:tcW w:w="2268" w:type="dxa"/>
            <w:shd w:val="clear" w:color="auto" w:fill="auto"/>
          </w:tcPr>
          <w:p w:rsidR="005936EF" w:rsidRPr="00465178" w:rsidRDefault="005936EF" w:rsidP="005936EF">
            <w:pPr>
              <w:spacing w:after="0"/>
              <w:jc w:val="center"/>
              <w:rPr>
                <w:rFonts w:ascii="Times New Roman" w:hAnsi="Times New Roman" w:cs="Times New Roman"/>
                <w:color w:val="000000"/>
                <w:sz w:val="23"/>
                <w:szCs w:val="23"/>
              </w:rPr>
            </w:pPr>
            <w:r w:rsidRPr="00465178">
              <w:rPr>
                <w:rFonts w:ascii="Times New Roman" w:hAnsi="Times New Roman" w:cs="Times New Roman"/>
                <w:sz w:val="23"/>
                <w:szCs w:val="23"/>
              </w:rPr>
              <w:t>Площадь расселенных жилых помещений, аварийного жилья</w:t>
            </w:r>
          </w:p>
        </w:tc>
        <w:tc>
          <w:tcPr>
            <w:tcW w:w="668" w:type="dxa"/>
            <w:vAlign w:val="center"/>
          </w:tcPr>
          <w:p w:rsidR="005936EF" w:rsidRPr="00465178" w:rsidRDefault="005936EF" w:rsidP="005936EF">
            <w:pPr>
              <w:spacing w:after="0"/>
              <w:jc w:val="center"/>
              <w:rPr>
                <w:rFonts w:ascii="Times New Roman" w:hAnsi="Times New Roman" w:cs="Times New Roman"/>
                <w:sz w:val="23"/>
                <w:szCs w:val="23"/>
              </w:rPr>
            </w:pPr>
            <w:proofErr w:type="spellStart"/>
            <w:r w:rsidRPr="00465178">
              <w:rPr>
                <w:rFonts w:ascii="Times New Roman" w:hAnsi="Times New Roman" w:cs="Times New Roman"/>
                <w:sz w:val="23"/>
                <w:szCs w:val="23"/>
              </w:rPr>
              <w:t>кв.м</w:t>
            </w:r>
            <w:proofErr w:type="spellEnd"/>
            <w:r w:rsidRPr="00465178">
              <w:rPr>
                <w:rFonts w:ascii="Times New Roman" w:hAnsi="Times New Roman" w:cs="Times New Roman"/>
                <w:sz w:val="23"/>
                <w:szCs w:val="23"/>
              </w:rPr>
              <w:t>.</w:t>
            </w:r>
          </w:p>
        </w:tc>
        <w:tc>
          <w:tcPr>
            <w:tcW w:w="955"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1 312,1</w:t>
            </w:r>
          </w:p>
        </w:tc>
        <w:tc>
          <w:tcPr>
            <w:tcW w:w="993"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2 471,7</w:t>
            </w:r>
          </w:p>
        </w:tc>
        <w:tc>
          <w:tcPr>
            <w:tcW w:w="928"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709,95</w:t>
            </w:r>
          </w:p>
        </w:tc>
        <w:tc>
          <w:tcPr>
            <w:tcW w:w="850"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514,72</w:t>
            </w:r>
          </w:p>
        </w:tc>
        <w:tc>
          <w:tcPr>
            <w:tcW w:w="916" w:type="dxa"/>
            <w:shd w:val="clear" w:color="auto" w:fill="auto"/>
            <w:vAlign w:val="center"/>
          </w:tcPr>
          <w:p w:rsidR="005936EF" w:rsidRPr="00465178" w:rsidRDefault="005936EF" w:rsidP="005936EF">
            <w:pPr>
              <w:pStyle w:val="ConsPlusNormal"/>
              <w:rPr>
                <w:sz w:val="23"/>
                <w:szCs w:val="23"/>
              </w:rPr>
            </w:pPr>
            <w:r w:rsidRPr="00465178">
              <w:rPr>
                <w:sz w:val="23"/>
                <w:szCs w:val="23"/>
              </w:rPr>
              <w:t>1 110,35</w:t>
            </w:r>
          </w:p>
        </w:tc>
        <w:tc>
          <w:tcPr>
            <w:tcW w:w="933"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1 252,58</w:t>
            </w:r>
          </w:p>
        </w:tc>
        <w:tc>
          <w:tcPr>
            <w:tcW w:w="927" w:type="dxa"/>
            <w:vAlign w:val="center"/>
          </w:tcPr>
          <w:p w:rsidR="005936EF" w:rsidRPr="00465178" w:rsidRDefault="005936EF" w:rsidP="005936EF">
            <w:pPr>
              <w:pStyle w:val="ConsPlusNormal"/>
              <w:jc w:val="center"/>
              <w:rPr>
                <w:sz w:val="23"/>
                <w:szCs w:val="23"/>
              </w:rPr>
            </w:pPr>
            <w:r w:rsidRPr="00465178">
              <w:rPr>
                <w:sz w:val="23"/>
                <w:szCs w:val="23"/>
              </w:rPr>
              <w:t>730,53</w:t>
            </w:r>
          </w:p>
        </w:tc>
        <w:tc>
          <w:tcPr>
            <w:tcW w:w="850" w:type="dxa"/>
            <w:gridSpan w:val="2"/>
            <w:vAlign w:val="center"/>
          </w:tcPr>
          <w:p w:rsidR="005936EF" w:rsidRPr="00465178" w:rsidRDefault="005936EF" w:rsidP="005936EF">
            <w:pPr>
              <w:pStyle w:val="ConsPlusNormal"/>
              <w:jc w:val="center"/>
              <w:rPr>
                <w:sz w:val="23"/>
                <w:szCs w:val="23"/>
              </w:rPr>
            </w:pPr>
            <w:r w:rsidRPr="00465178">
              <w:rPr>
                <w:sz w:val="23"/>
                <w:szCs w:val="23"/>
              </w:rPr>
              <w:t>131,1</w:t>
            </w:r>
          </w:p>
        </w:tc>
        <w:tc>
          <w:tcPr>
            <w:tcW w:w="851" w:type="dxa"/>
            <w:gridSpan w:val="2"/>
            <w:vAlign w:val="center"/>
          </w:tcPr>
          <w:p w:rsidR="005936EF" w:rsidRPr="00465178" w:rsidRDefault="005936EF" w:rsidP="005936EF">
            <w:pPr>
              <w:pStyle w:val="ConsPlusNormal"/>
              <w:jc w:val="center"/>
              <w:rPr>
                <w:sz w:val="23"/>
                <w:szCs w:val="23"/>
              </w:rPr>
            </w:pPr>
            <w:r w:rsidRPr="00465178">
              <w:rPr>
                <w:sz w:val="23"/>
                <w:szCs w:val="23"/>
              </w:rPr>
              <w:t>615,1</w:t>
            </w:r>
          </w:p>
        </w:tc>
        <w:tc>
          <w:tcPr>
            <w:tcW w:w="850" w:type="dxa"/>
            <w:gridSpan w:val="2"/>
            <w:vAlign w:val="center"/>
          </w:tcPr>
          <w:p w:rsidR="005936EF" w:rsidRPr="00465178" w:rsidRDefault="005936EF" w:rsidP="005936EF">
            <w:pPr>
              <w:pStyle w:val="ConsPlusNormal"/>
              <w:jc w:val="center"/>
              <w:rPr>
                <w:sz w:val="23"/>
                <w:szCs w:val="23"/>
              </w:rPr>
            </w:pPr>
            <w:r w:rsidRPr="00465178">
              <w:rPr>
                <w:sz w:val="23"/>
                <w:szCs w:val="23"/>
              </w:rPr>
              <w:t>1 012,1</w:t>
            </w:r>
          </w:p>
        </w:tc>
        <w:tc>
          <w:tcPr>
            <w:tcW w:w="851" w:type="dxa"/>
            <w:gridSpan w:val="2"/>
            <w:vAlign w:val="center"/>
          </w:tcPr>
          <w:p w:rsidR="005936EF" w:rsidRPr="00465178" w:rsidRDefault="005936EF" w:rsidP="005936EF">
            <w:pPr>
              <w:pStyle w:val="ConsPlusNormal"/>
              <w:jc w:val="center"/>
              <w:rPr>
                <w:sz w:val="23"/>
                <w:szCs w:val="23"/>
              </w:rPr>
            </w:pPr>
            <w:r w:rsidRPr="00465178">
              <w:rPr>
                <w:sz w:val="23"/>
                <w:szCs w:val="23"/>
              </w:rPr>
              <w:t>1 510,1</w:t>
            </w:r>
          </w:p>
        </w:tc>
        <w:tc>
          <w:tcPr>
            <w:tcW w:w="834" w:type="dxa"/>
            <w:gridSpan w:val="2"/>
            <w:vAlign w:val="center"/>
          </w:tcPr>
          <w:p w:rsidR="005936EF" w:rsidRPr="00465178" w:rsidRDefault="005936EF" w:rsidP="005936EF">
            <w:pPr>
              <w:pStyle w:val="ConsPlusNormal"/>
              <w:jc w:val="center"/>
              <w:rPr>
                <w:sz w:val="23"/>
                <w:szCs w:val="23"/>
              </w:rPr>
            </w:pPr>
            <w:r w:rsidRPr="00465178">
              <w:rPr>
                <w:sz w:val="23"/>
                <w:szCs w:val="23"/>
              </w:rPr>
              <w:t>900,3</w:t>
            </w:r>
          </w:p>
        </w:tc>
        <w:tc>
          <w:tcPr>
            <w:tcW w:w="865" w:type="dxa"/>
            <w:gridSpan w:val="3"/>
            <w:vAlign w:val="center"/>
          </w:tcPr>
          <w:p w:rsidR="005936EF" w:rsidRPr="00465178" w:rsidRDefault="005936EF" w:rsidP="005936EF">
            <w:pPr>
              <w:pStyle w:val="ConsPlusNormal"/>
              <w:jc w:val="center"/>
              <w:rPr>
                <w:sz w:val="23"/>
                <w:szCs w:val="23"/>
              </w:rPr>
            </w:pPr>
            <w:r w:rsidRPr="00465178">
              <w:rPr>
                <w:sz w:val="23"/>
                <w:szCs w:val="23"/>
              </w:rPr>
              <w:t>740,3</w:t>
            </w:r>
          </w:p>
        </w:tc>
      </w:tr>
      <w:tr w:rsidR="005936EF" w:rsidRPr="00465178" w:rsidTr="00465178">
        <w:trPr>
          <w:trHeight w:val="1580"/>
        </w:trPr>
        <w:tc>
          <w:tcPr>
            <w:tcW w:w="562" w:type="dxa"/>
            <w:shd w:val="clear" w:color="auto" w:fill="auto"/>
            <w:vAlign w:val="center"/>
          </w:tcPr>
          <w:p w:rsidR="005936EF" w:rsidRPr="00465178" w:rsidRDefault="005936EF" w:rsidP="005936EF">
            <w:pPr>
              <w:spacing w:after="0"/>
              <w:jc w:val="center"/>
              <w:rPr>
                <w:rFonts w:ascii="Times New Roman" w:hAnsi="Times New Roman" w:cs="Times New Roman"/>
                <w:sz w:val="23"/>
                <w:szCs w:val="23"/>
              </w:rPr>
            </w:pPr>
            <w:r w:rsidRPr="00465178">
              <w:rPr>
                <w:rFonts w:ascii="Times New Roman" w:hAnsi="Times New Roman" w:cs="Times New Roman"/>
                <w:sz w:val="23"/>
                <w:szCs w:val="23"/>
              </w:rPr>
              <w:t>3.</w:t>
            </w:r>
          </w:p>
        </w:tc>
        <w:tc>
          <w:tcPr>
            <w:tcW w:w="2268" w:type="dxa"/>
            <w:shd w:val="clear" w:color="auto" w:fill="auto"/>
          </w:tcPr>
          <w:p w:rsidR="005936EF" w:rsidRPr="00465178" w:rsidRDefault="005936EF" w:rsidP="005936EF">
            <w:pPr>
              <w:spacing w:after="0"/>
              <w:jc w:val="center"/>
              <w:rPr>
                <w:rFonts w:ascii="Times New Roman" w:hAnsi="Times New Roman" w:cs="Times New Roman"/>
                <w:color w:val="000000"/>
                <w:sz w:val="23"/>
                <w:szCs w:val="23"/>
              </w:rPr>
            </w:pPr>
            <w:r w:rsidRPr="00465178">
              <w:rPr>
                <w:rFonts w:ascii="Times New Roman" w:hAnsi="Times New Roman" w:cs="Times New Roman"/>
                <w:color w:val="000000"/>
                <w:sz w:val="23"/>
                <w:szCs w:val="23"/>
              </w:rPr>
              <w:t>Площадь ликвидированного аварийного жилья</w:t>
            </w:r>
          </w:p>
        </w:tc>
        <w:tc>
          <w:tcPr>
            <w:tcW w:w="668" w:type="dxa"/>
            <w:vAlign w:val="center"/>
          </w:tcPr>
          <w:p w:rsidR="005936EF" w:rsidRPr="00465178" w:rsidRDefault="005936EF" w:rsidP="005936EF">
            <w:pPr>
              <w:spacing w:after="0"/>
              <w:jc w:val="center"/>
              <w:rPr>
                <w:rFonts w:ascii="Times New Roman" w:hAnsi="Times New Roman" w:cs="Times New Roman"/>
                <w:sz w:val="23"/>
                <w:szCs w:val="23"/>
              </w:rPr>
            </w:pPr>
            <w:proofErr w:type="spellStart"/>
            <w:r w:rsidRPr="00465178">
              <w:rPr>
                <w:rFonts w:ascii="Times New Roman" w:hAnsi="Times New Roman" w:cs="Times New Roman"/>
                <w:sz w:val="23"/>
                <w:szCs w:val="23"/>
              </w:rPr>
              <w:t>кв.м</w:t>
            </w:r>
            <w:proofErr w:type="spellEnd"/>
            <w:r w:rsidRPr="00465178">
              <w:rPr>
                <w:rFonts w:ascii="Times New Roman" w:hAnsi="Times New Roman" w:cs="Times New Roman"/>
                <w:sz w:val="23"/>
                <w:szCs w:val="23"/>
              </w:rPr>
              <w:t>.</w:t>
            </w:r>
          </w:p>
        </w:tc>
        <w:tc>
          <w:tcPr>
            <w:tcW w:w="955" w:type="dxa"/>
            <w:shd w:val="clear" w:color="auto" w:fill="auto"/>
            <w:vAlign w:val="center"/>
          </w:tcPr>
          <w:p w:rsidR="005936EF" w:rsidRPr="00465178" w:rsidRDefault="005936EF" w:rsidP="005936EF">
            <w:pPr>
              <w:pStyle w:val="ConsPlusNormal"/>
              <w:rPr>
                <w:sz w:val="23"/>
                <w:szCs w:val="23"/>
              </w:rPr>
            </w:pPr>
            <w:r w:rsidRPr="00465178">
              <w:rPr>
                <w:sz w:val="23"/>
                <w:szCs w:val="23"/>
              </w:rPr>
              <w:t>430,2</w:t>
            </w:r>
          </w:p>
        </w:tc>
        <w:tc>
          <w:tcPr>
            <w:tcW w:w="993" w:type="dxa"/>
            <w:shd w:val="clear" w:color="auto" w:fill="auto"/>
            <w:vAlign w:val="center"/>
          </w:tcPr>
          <w:p w:rsidR="005936EF" w:rsidRPr="00465178" w:rsidRDefault="005936EF" w:rsidP="005936EF">
            <w:pPr>
              <w:pStyle w:val="ConsPlusNormal"/>
              <w:rPr>
                <w:sz w:val="23"/>
                <w:szCs w:val="23"/>
              </w:rPr>
            </w:pPr>
            <w:r w:rsidRPr="00465178">
              <w:rPr>
                <w:sz w:val="23"/>
                <w:szCs w:val="23"/>
              </w:rPr>
              <w:t>1312,1</w:t>
            </w:r>
          </w:p>
        </w:tc>
        <w:tc>
          <w:tcPr>
            <w:tcW w:w="928" w:type="dxa"/>
            <w:shd w:val="clear" w:color="auto" w:fill="auto"/>
            <w:vAlign w:val="center"/>
          </w:tcPr>
          <w:p w:rsidR="005936EF" w:rsidRPr="00465178" w:rsidRDefault="005936EF" w:rsidP="005936EF">
            <w:pPr>
              <w:pStyle w:val="ConsPlusNormal"/>
              <w:rPr>
                <w:sz w:val="23"/>
                <w:szCs w:val="23"/>
              </w:rPr>
            </w:pPr>
            <w:r w:rsidRPr="00465178">
              <w:rPr>
                <w:sz w:val="23"/>
                <w:szCs w:val="23"/>
              </w:rPr>
              <w:t>2471,7</w:t>
            </w:r>
          </w:p>
        </w:tc>
        <w:tc>
          <w:tcPr>
            <w:tcW w:w="850"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703,95</w:t>
            </w:r>
          </w:p>
        </w:tc>
        <w:tc>
          <w:tcPr>
            <w:tcW w:w="916"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514,72</w:t>
            </w:r>
          </w:p>
        </w:tc>
        <w:tc>
          <w:tcPr>
            <w:tcW w:w="933"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1 110,35</w:t>
            </w:r>
          </w:p>
        </w:tc>
        <w:tc>
          <w:tcPr>
            <w:tcW w:w="927" w:type="dxa"/>
            <w:vAlign w:val="center"/>
          </w:tcPr>
          <w:p w:rsidR="005936EF" w:rsidRPr="00465178" w:rsidRDefault="005936EF" w:rsidP="005936EF">
            <w:pPr>
              <w:pStyle w:val="ConsPlusNormal"/>
              <w:jc w:val="center"/>
              <w:rPr>
                <w:sz w:val="23"/>
                <w:szCs w:val="23"/>
              </w:rPr>
            </w:pPr>
            <w:r w:rsidRPr="00465178">
              <w:rPr>
                <w:sz w:val="23"/>
                <w:szCs w:val="23"/>
              </w:rPr>
              <w:t>1 252,58</w:t>
            </w:r>
          </w:p>
        </w:tc>
        <w:tc>
          <w:tcPr>
            <w:tcW w:w="850" w:type="dxa"/>
            <w:gridSpan w:val="2"/>
            <w:vAlign w:val="center"/>
          </w:tcPr>
          <w:p w:rsidR="005936EF" w:rsidRPr="00465178" w:rsidRDefault="005936EF" w:rsidP="005936EF">
            <w:pPr>
              <w:pStyle w:val="ConsPlusNormal"/>
              <w:jc w:val="center"/>
              <w:rPr>
                <w:sz w:val="23"/>
                <w:szCs w:val="23"/>
              </w:rPr>
            </w:pPr>
            <w:r w:rsidRPr="00465178">
              <w:rPr>
                <w:sz w:val="23"/>
                <w:szCs w:val="23"/>
              </w:rPr>
              <w:t>730,53</w:t>
            </w:r>
          </w:p>
        </w:tc>
        <w:tc>
          <w:tcPr>
            <w:tcW w:w="851" w:type="dxa"/>
            <w:gridSpan w:val="2"/>
            <w:vAlign w:val="center"/>
          </w:tcPr>
          <w:p w:rsidR="005936EF" w:rsidRPr="00465178" w:rsidRDefault="005936EF" w:rsidP="005936EF">
            <w:pPr>
              <w:pStyle w:val="ConsPlusNormal"/>
              <w:jc w:val="center"/>
              <w:rPr>
                <w:sz w:val="23"/>
                <w:szCs w:val="23"/>
              </w:rPr>
            </w:pPr>
            <w:r w:rsidRPr="00465178">
              <w:rPr>
                <w:sz w:val="23"/>
                <w:szCs w:val="23"/>
              </w:rPr>
              <w:t>131,1</w:t>
            </w:r>
          </w:p>
        </w:tc>
        <w:tc>
          <w:tcPr>
            <w:tcW w:w="850" w:type="dxa"/>
            <w:gridSpan w:val="2"/>
            <w:vAlign w:val="center"/>
          </w:tcPr>
          <w:p w:rsidR="005936EF" w:rsidRPr="00465178" w:rsidRDefault="005936EF" w:rsidP="005936EF">
            <w:pPr>
              <w:pStyle w:val="ConsPlusNormal"/>
              <w:jc w:val="center"/>
              <w:rPr>
                <w:sz w:val="23"/>
                <w:szCs w:val="23"/>
              </w:rPr>
            </w:pPr>
            <w:r w:rsidRPr="00465178">
              <w:rPr>
                <w:sz w:val="23"/>
                <w:szCs w:val="23"/>
              </w:rPr>
              <w:t>615,1</w:t>
            </w:r>
          </w:p>
        </w:tc>
        <w:tc>
          <w:tcPr>
            <w:tcW w:w="851" w:type="dxa"/>
            <w:gridSpan w:val="2"/>
            <w:vAlign w:val="center"/>
          </w:tcPr>
          <w:p w:rsidR="005936EF" w:rsidRPr="00465178" w:rsidRDefault="005936EF" w:rsidP="005936EF">
            <w:pPr>
              <w:pStyle w:val="ConsPlusNormal"/>
              <w:jc w:val="center"/>
              <w:rPr>
                <w:sz w:val="23"/>
                <w:szCs w:val="23"/>
              </w:rPr>
            </w:pPr>
            <w:r w:rsidRPr="00465178">
              <w:rPr>
                <w:sz w:val="23"/>
                <w:szCs w:val="23"/>
              </w:rPr>
              <w:t>1 012,1</w:t>
            </w:r>
          </w:p>
        </w:tc>
        <w:tc>
          <w:tcPr>
            <w:tcW w:w="834" w:type="dxa"/>
            <w:gridSpan w:val="2"/>
            <w:vAlign w:val="center"/>
          </w:tcPr>
          <w:p w:rsidR="005936EF" w:rsidRPr="00465178" w:rsidRDefault="005936EF" w:rsidP="005936EF">
            <w:pPr>
              <w:pStyle w:val="ConsPlusNormal"/>
              <w:jc w:val="center"/>
              <w:rPr>
                <w:sz w:val="23"/>
                <w:szCs w:val="23"/>
              </w:rPr>
            </w:pPr>
            <w:r w:rsidRPr="00465178">
              <w:rPr>
                <w:sz w:val="23"/>
                <w:szCs w:val="23"/>
              </w:rPr>
              <w:t>1 510,1</w:t>
            </w:r>
          </w:p>
        </w:tc>
        <w:tc>
          <w:tcPr>
            <w:tcW w:w="865" w:type="dxa"/>
            <w:gridSpan w:val="3"/>
            <w:vAlign w:val="center"/>
          </w:tcPr>
          <w:p w:rsidR="005936EF" w:rsidRPr="00465178" w:rsidRDefault="005936EF" w:rsidP="005936EF">
            <w:pPr>
              <w:pStyle w:val="ConsPlusNormal"/>
              <w:jc w:val="center"/>
              <w:rPr>
                <w:sz w:val="23"/>
                <w:szCs w:val="23"/>
              </w:rPr>
            </w:pPr>
            <w:r w:rsidRPr="00465178">
              <w:rPr>
                <w:sz w:val="23"/>
                <w:szCs w:val="23"/>
              </w:rPr>
              <w:t>1 640,6</w:t>
            </w:r>
          </w:p>
        </w:tc>
      </w:tr>
      <w:tr w:rsidR="00841783" w:rsidRPr="00465178" w:rsidTr="007F58EE">
        <w:trPr>
          <w:trHeight w:val="321"/>
        </w:trPr>
        <w:tc>
          <w:tcPr>
            <w:tcW w:w="15101" w:type="dxa"/>
            <w:gridSpan w:val="23"/>
            <w:shd w:val="clear" w:color="auto" w:fill="auto"/>
            <w:vAlign w:val="center"/>
          </w:tcPr>
          <w:p w:rsidR="00841783" w:rsidRPr="00465178" w:rsidRDefault="00841783" w:rsidP="005936EF">
            <w:pPr>
              <w:pStyle w:val="ConsPlusNormal"/>
              <w:jc w:val="center"/>
              <w:rPr>
                <w:sz w:val="23"/>
                <w:szCs w:val="23"/>
              </w:rPr>
            </w:pPr>
            <w:r w:rsidRPr="00465178">
              <w:rPr>
                <w:sz w:val="23"/>
                <w:szCs w:val="23"/>
              </w:rPr>
              <w:lastRenderedPageBreak/>
              <w:t>Коммунальное хозяйство</w:t>
            </w:r>
          </w:p>
        </w:tc>
      </w:tr>
      <w:tr w:rsidR="00F32B6E" w:rsidRPr="00465178" w:rsidTr="00390CE6">
        <w:trPr>
          <w:trHeight w:val="1216"/>
        </w:trPr>
        <w:tc>
          <w:tcPr>
            <w:tcW w:w="562" w:type="dxa"/>
            <w:tcBorders>
              <w:bottom w:val="single" w:sz="4" w:space="0" w:color="auto"/>
            </w:tcBorders>
            <w:shd w:val="clear" w:color="auto" w:fill="auto"/>
            <w:vAlign w:val="center"/>
          </w:tcPr>
          <w:p w:rsidR="005936EF" w:rsidRPr="00465178" w:rsidRDefault="005936EF" w:rsidP="005936EF">
            <w:pPr>
              <w:jc w:val="center"/>
              <w:rPr>
                <w:rFonts w:ascii="Times New Roman" w:hAnsi="Times New Roman" w:cs="Times New Roman"/>
                <w:sz w:val="23"/>
                <w:szCs w:val="23"/>
              </w:rPr>
            </w:pPr>
            <w:r w:rsidRPr="00465178">
              <w:rPr>
                <w:rFonts w:ascii="Times New Roman" w:hAnsi="Times New Roman" w:cs="Times New Roman"/>
                <w:sz w:val="23"/>
                <w:szCs w:val="23"/>
              </w:rPr>
              <w:t>1.</w:t>
            </w:r>
          </w:p>
        </w:tc>
        <w:tc>
          <w:tcPr>
            <w:tcW w:w="2268" w:type="dxa"/>
            <w:tcBorders>
              <w:bottom w:val="single" w:sz="4" w:space="0" w:color="auto"/>
            </w:tcBorders>
            <w:shd w:val="clear" w:color="auto" w:fill="auto"/>
          </w:tcPr>
          <w:p w:rsidR="005936EF" w:rsidRPr="00465178" w:rsidRDefault="005936EF" w:rsidP="005936EF">
            <w:pPr>
              <w:jc w:val="center"/>
              <w:rPr>
                <w:rFonts w:ascii="Times New Roman" w:hAnsi="Times New Roman" w:cs="Times New Roman"/>
                <w:sz w:val="23"/>
                <w:szCs w:val="23"/>
              </w:rPr>
            </w:pPr>
            <w:r w:rsidRPr="00465178">
              <w:rPr>
                <w:rFonts w:ascii="Times New Roman" w:hAnsi="Times New Roman" w:cs="Times New Roman"/>
                <w:sz w:val="23"/>
                <w:szCs w:val="23"/>
              </w:rPr>
              <w:t>Снижение потребности в энергоресурсах в сопоставимых условиях</w:t>
            </w:r>
          </w:p>
        </w:tc>
        <w:tc>
          <w:tcPr>
            <w:tcW w:w="668" w:type="dxa"/>
            <w:tcBorders>
              <w:bottom w:val="single" w:sz="4" w:space="0" w:color="auto"/>
            </w:tcBorders>
            <w:shd w:val="clear" w:color="auto" w:fill="auto"/>
            <w:vAlign w:val="center"/>
          </w:tcPr>
          <w:p w:rsidR="005936EF" w:rsidRPr="00465178" w:rsidRDefault="005936EF" w:rsidP="005936EF">
            <w:pPr>
              <w:spacing w:after="0" w:line="240" w:lineRule="auto"/>
              <w:jc w:val="center"/>
              <w:rPr>
                <w:rFonts w:ascii="Times New Roman" w:hAnsi="Times New Roman" w:cs="Times New Roman"/>
                <w:sz w:val="23"/>
                <w:szCs w:val="23"/>
              </w:rPr>
            </w:pPr>
            <w:r w:rsidRPr="00465178">
              <w:rPr>
                <w:rFonts w:ascii="Times New Roman" w:hAnsi="Times New Roman" w:cs="Times New Roman"/>
                <w:sz w:val="23"/>
                <w:szCs w:val="23"/>
              </w:rPr>
              <w:t>млн.</w:t>
            </w:r>
          </w:p>
          <w:p w:rsidR="005936EF" w:rsidRPr="00465178" w:rsidRDefault="005936EF" w:rsidP="005936EF">
            <w:pPr>
              <w:spacing w:after="0" w:line="240" w:lineRule="auto"/>
              <w:jc w:val="center"/>
              <w:rPr>
                <w:rFonts w:ascii="Times New Roman" w:hAnsi="Times New Roman" w:cs="Times New Roman"/>
                <w:sz w:val="23"/>
                <w:szCs w:val="23"/>
              </w:rPr>
            </w:pPr>
            <w:r w:rsidRPr="00465178">
              <w:rPr>
                <w:rFonts w:ascii="Times New Roman" w:hAnsi="Times New Roman" w:cs="Times New Roman"/>
                <w:sz w:val="23"/>
                <w:szCs w:val="23"/>
              </w:rPr>
              <w:t>руб.</w:t>
            </w:r>
          </w:p>
        </w:tc>
        <w:tc>
          <w:tcPr>
            <w:tcW w:w="955"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w:t>
            </w:r>
          </w:p>
        </w:tc>
        <w:tc>
          <w:tcPr>
            <w:tcW w:w="993"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w:t>
            </w:r>
          </w:p>
        </w:tc>
        <w:tc>
          <w:tcPr>
            <w:tcW w:w="928"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w:t>
            </w:r>
          </w:p>
        </w:tc>
        <w:tc>
          <w:tcPr>
            <w:tcW w:w="850"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w:t>
            </w:r>
          </w:p>
        </w:tc>
        <w:tc>
          <w:tcPr>
            <w:tcW w:w="916"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w:t>
            </w:r>
          </w:p>
        </w:tc>
        <w:tc>
          <w:tcPr>
            <w:tcW w:w="933"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39,3</w:t>
            </w:r>
          </w:p>
        </w:tc>
        <w:tc>
          <w:tcPr>
            <w:tcW w:w="927"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40,9</w:t>
            </w:r>
          </w:p>
        </w:tc>
        <w:tc>
          <w:tcPr>
            <w:tcW w:w="850"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42,5</w:t>
            </w:r>
          </w:p>
        </w:tc>
        <w:tc>
          <w:tcPr>
            <w:tcW w:w="851"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44,2</w:t>
            </w:r>
          </w:p>
        </w:tc>
        <w:tc>
          <w:tcPr>
            <w:tcW w:w="850"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45,9</w:t>
            </w:r>
          </w:p>
        </w:tc>
        <w:tc>
          <w:tcPr>
            <w:tcW w:w="851"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47,8</w:t>
            </w:r>
          </w:p>
        </w:tc>
        <w:tc>
          <w:tcPr>
            <w:tcW w:w="834"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49,7</w:t>
            </w:r>
          </w:p>
        </w:tc>
        <w:tc>
          <w:tcPr>
            <w:tcW w:w="865" w:type="dxa"/>
            <w:gridSpan w:val="3"/>
            <w:shd w:val="clear" w:color="auto" w:fill="auto"/>
            <w:vAlign w:val="center"/>
          </w:tcPr>
          <w:p w:rsidR="005936EF" w:rsidRPr="00465178" w:rsidRDefault="005936EF" w:rsidP="005936EF">
            <w:pPr>
              <w:pStyle w:val="ConsPlusNormal"/>
              <w:jc w:val="center"/>
              <w:rPr>
                <w:sz w:val="23"/>
                <w:szCs w:val="23"/>
              </w:rPr>
            </w:pPr>
            <w:r w:rsidRPr="00465178">
              <w:rPr>
                <w:sz w:val="23"/>
                <w:szCs w:val="23"/>
              </w:rPr>
              <w:t>51,7</w:t>
            </w:r>
          </w:p>
        </w:tc>
      </w:tr>
      <w:tr w:rsidR="00F32B6E" w:rsidRPr="00465178" w:rsidTr="00390CE6">
        <w:trPr>
          <w:trHeight w:val="745"/>
        </w:trPr>
        <w:tc>
          <w:tcPr>
            <w:tcW w:w="562" w:type="dxa"/>
            <w:tcBorders>
              <w:bottom w:val="single" w:sz="4" w:space="0" w:color="auto"/>
            </w:tcBorders>
            <w:shd w:val="clear" w:color="auto" w:fill="auto"/>
            <w:vAlign w:val="center"/>
          </w:tcPr>
          <w:p w:rsidR="005936EF" w:rsidRPr="00465178" w:rsidRDefault="005936EF" w:rsidP="005936EF">
            <w:pPr>
              <w:jc w:val="center"/>
              <w:rPr>
                <w:rFonts w:ascii="Times New Roman" w:hAnsi="Times New Roman" w:cs="Times New Roman"/>
                <w:sz w:val="23"/>
                <w:szCs w:val="23"/>
              </w:rPr>
            </w:pPr>
            <w:r w:rsidRPr="00465178">
              <w:rPr>
                <w:rFonts w:ascii="Times New Roman" w:hAnsi="Times New Roman" w:cs="Times New Roman"/>
                <w:sz w:val="23"/>
                <w:szCs w:val="23"/>
              </w:rPr>
              <w:t>2.</w:t>
            </w:r>
          </w:p>
        </w:tc>
        <w:tc>
          <w:tcPr>
            <w:tcW w:w="2268" w:type="dxa"/>
            <w:tcBorders>
              <w:bottom w:val="single" w:sz="4" w:space="0" w:color="auto"/>
            </w:tcBorders>
            <w:shd w:val="clear" w:color="auto" w:fill="auto"/>
          </w:tcPr>
          <w:p w:rsidR="005936EF" w:rsidRPr="00465178" w:rsidRDefault="005936EF" w:rsidP="005936EF">
            <w:pPr>
              <w:jc w:val="center"/>
              <w:rPr>
                <w:rFonts w:ascii="Times New Roman" w:hAnsi="Times New Roman" w:cs="Times New Roman"/>
                <w:sz w:val="23"/>
                <w:szCs w:val="23"/>
              </w:rPr>
            </w:pPr>
            <w:r w:rsidRPr="00465178">
              <w:rPr>
                <w:rFonts w:ascii="Times New Roman" w:hAnsi="Times New Roman" w:cs="Times New Roman"/>
                <w:sz w:val="23"/>
                <w:szCs w:val="23"/>
              </w:rPr>
              <w:t>Доля объема сточных вод, сброшенных без очистки</w:t>
            </w:r>
          </w:p>
        </w:tc>
        <w:tc>
          <w:tcPr>
            <w:tcW w:w="668" w:type="dxa"/>
            <w:tcBorders>
              <w:bottom w:val="single" w:sz="4" w:space="0" w:color="auto"/>
            </w:tcBorders>
            <w:shd w:val="clear" w:color="auto" w:fill="auto"/>
            <w:vAlign w:val="center"/>
          </w:tcPr>
          <w:p w:rsidR="005936EF" w:rsidRPr="00465178" w:rsidRDefault="005936EF" w:rsidP="005936EF">
            <w:pPr>
              <w:spacing w:after="0" w:line="240" w:lineRule="auto"/>
              <w:jc w:val="center"/>
              <w:rPr>
                <w:rFonts w:ascii="Times New Roman" w:hAnsi="Times New Roman" w:cs="Times New Roman"/>
                <w:sz w:val="23"/>
                <w:szCs w:val="23"/>
              </w:rPr>
            </w:pPr>
            <w:r w:rsidRPr="00465178">
              <w:rPr>
                <w:rFonts w:ascii="Times New Roman" w:hAnsi="Times New Roman" w:cs="Times New Roman"/>
                <w:sz w:val="23"/>
                <w:szCs w:val="23"/>
              </w:rPr>
              <w:t>%</w:t>
            </w:r>
          </w:p>
        </w:tc>
        <w:tc>
          <w:tcPr>
            <w:tcW w:w="955"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70</w:t>
            </w:r>
          </w:p>
        </w:tc>
        <w:tc>
          <w:tcPr>
            <w:tcW w:w="993"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70</w:t>
            </w:r>
          </w:p>
        </w:tc>
        <w:tc>
          <w:tcPr>
            <w:tcW w:w="928"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68</w:t>
            </w:r>
          </w:p>
        </w:tc>
        <w:tc>
          <w:tcPr>
            <w:tcW w:w="850"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68</w:t>
            </w:r>
          </w:p>
        </w:tc>
        <w:tc>
          <w:tcPr>
            <w:tcW w:w="916"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68</w:t>
            </w:r>
          </w:p>
        </w:tc>
        <w:tc>
          <w:tcPr>
            <w:tcW w:w="933"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68</w:t>
            </w:r>
          </w:p>
        </w:tc>
        <w:tc>
          <w:tcPr>
            <w:tcW w:w="927"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w:t>
            </w:r>
          </w:p>
        </w:tc>
        <w:tc>
          <w:tcPr>
            <w:tcW w:w="850"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w:t>
            </w:r>
          </w:p>
        </w:tc>
        <w:tc>
          <w:tcPr>
            <w:tcW w:w="851"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w:t>
            </w:r>
          </w:p>
        </w:tc>
        <w:tc>
          <w:tcPr>
            <w:tcW w:w="850"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w:t>
            </w:r>
          </w:p>
        </w:tc>
        <w:tc>
          <w:tcPr>
            <w:tcW w:w="851"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w:t>
            </w:r>
          </w:p>
        </w:tc>
        <w:tc>
          <w:tcPr>
            <w:tcW w:w="834"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w:t>
            </w:r>
          </w:p>
        </w:tc>
        <w:tc>
          <w:tcPr>
            <w:tcW w:w="865" w:type="dxa"/>
            <w:gridSpan w:val="3"/>
            <w:shd w:val="clear" w:color="auto" w:fill="auto"/>
            <w:vAlign w:val="center"/>
          </w:tcPr>
          <w:p w:rsidR="005936EF" w:rsidRPr="00465178" w:rsidRDefault="005936EF" w:rsidP="005936EF">
            <w:pPr>
              <w:pStyle w:val="ConsPlusNormal"/>
              <w:jc w:val="center"/>
              <w:rPr>
                <w:sz w:val="23"/>
                <w:szCs w:val="23"/>
              </w:rPr>
            </w:pPr>
            <w:r w:rsidRPr="00465178">
              <w:rPr>
                <w:sz w:val="23"/>
                <w:szCs w:val="23"/>
              </w:rPr>
              <w:t>-</w:t>
            </w:r>
          </w:p>
        </w:tc>
      </w:tr>
      <w:tr w:rsidR="005936EF" w:rsidRPr="00465178" w:rsidTr="00F32B6E">
        <w:trPr>
          <w:trHeight w:val="1096"/>
        </w:trPr>
        <w:tc>
          <w:tcPr>
            <w:tcW w:w="562" w:type="dxa"/>
            <w:tcBorders>
              <w:bottom w:val="single" w:sz="4" w:space="0" w:color="auto"/>
            </w:tcBorders>
            <w:shd w:val="clear" w:color="auto" w:fill="auto"/>
            <w:vAlign w:val="center"/>
          </w:tcPr>
          <w:p w:rsidR="005936EF" w:rsidRPr="00465178" w:rsidRDefault="005936EF" w:rsidP="005936EF">
            <w:pPr>
              <w:jc w:val="center"/>
              <w:rPr>
                <w:rFonts w:ascii="Times New Roman" w:hAnsi="Times New Roman" w:cs="Times New Roman"/>
                <w:sz w:val="23"/>
                <w:szCs w:val="23"/>
              </w:rPr>
            </w:pPr>
            <w:r w:rsidRPr="00465178">
              <w:rPr>
                <w:rFonts w:ascii="Times New Roman" w:hAnsi="Times New Roman" w:cs="Times New Roman"/>
                <w:sz w:val="23"/>
                <w:szCs w:val="23"/>
              </w:rPr>
              <w:t>3.</w:t>
            </w:r>
          </w:p>
        </w:tc>
        <w:tc>
          <w:tcPr>
            <w:tcW w:w="2268" w:type="dxa"/>
            <w:tcBorders>
              <w:bottom w:val="single" w:sz="4" w:space="0" w:color="auto"/>
            </w:tcBorders>
            <w:shd w:val="clear" w:color="auto" w:fill="auto"/>
          </w:tcPr>
          <w:p w:rsidR="005936EF" w:rsidRPr="00465178" w:rsidRDefault="005936EF" w:rsidP="005936EF">
            <w:pPr>
              <w:jc w:val="center"/>
              <w:rPr>
                <w:rFonts w:ascii="Times New Roman" w:hAnsi="Times New Roman" w:cs="Times New Roman"/>
                <w:sz w:val="23"/>
                <w:szCs w:val="23"/>
              </w:rPr>
            </w:pPr>
            <w:r w:rsidRPr="00465178">
              <w:rPr>
                <w:rFonts w:ascii="Times New Roman" w:hAnsi="Times New Roman" w:cs="Times New Roman"/>
                <w:sz w:val="23"/>
                <w:szCs w:val="23"/>
              </w:rPr>
              <w:t>Доля ветхих инженерных сетей тепло-, водоснабжения, водоотведения</w:t>
            </w:r>
          </w:p>
        </w:tc>
        <w:tc>
          <w:tcPr>
            <w:tcW w:w="668" w:type="dxa"/>
            <w:tcBorders>
              <w:bottom w:val="single" w:sz="4" w:space="0" w:color="auto"/>
            </w:tcBorders>
            <w:shd w:val="clear" w:color="auto" w:fill="auto"/>
            <w:vAlign w:val="center"/>
          </w:tcPr>
          <w:p w:rsidR="005936EF" w:rsidRPr="00465178" w:rsidRDefault="005936EF" w:rsidP="005936EF">
            <w:pPr>
              <w:spacing w:after="0" w:line="240" w:lineRule="auto"/>
              <w:jc w:val="center"/>
              <w:rPr>
                <w:rFonts w:ascii="Times New Roman" w:hAnsi="Times New Roman" w:cs="Times New Roman"/>
                <w:sz w:val="23"/>
                <w:szCs w:val="23"/>
              </w:rPr>
            </w:pPr>
            <w:r w:rsidRPr="00465178">
              <w:rPr>
                <w:rFonts w:ascii="Times New Roman" w:hAnsi="Times New Roman" w:cs="Times New Roman"/>
                <w:sz w:val="23"/>
                <w:szCs w:val="23"/>
              </w:rPr>
              <w:t>%</w:t>
            </w:r>
          </w:p>
        </w:tc>
        <w:tc>
          <w:tcPr>
            <w:tcW w:w="955"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53</w:t>
            </w:r>
          </w:p>
        </w:tc>
        <w:tc>
          <w:tcPr>
            <w:tcW w:w="993"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53</w:t>
            </w:r>
          </w:p>
        </w:tc>
        <w:tc>
          <w:tcPr>
            <w:tcW w:w="928"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52</w:t>
            </w:r>
          </w:p>
        </w:tc>
        <w:tc>
          <w:tcPr>
            <w:tcW w:w="850"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50</w:t>
            </w:r>
          </w:p>
        </w:tc>
        <w:tc>
          <w:tcPr>
            <w:tcW w:w="916"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50</w:t>
            </w:r>
          </w:p>
        </w:tc>
        <w:tc>
          <w:tcPr>
            <w:tcW w:w="933"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49</w:t>
            </w:r>
          </w:p>
        </w:tc>
        <w:tc>
          <w:tcPr>
            <w:tcW w:w="927"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49</w:t>
            </w:r>
          </w:p>
        </w:tc>
        <w:tc>
          <w:tcPr>
            <w:tcW w:w="850"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47</w:t>
            </w:r>
          </w:p>
        </w:tc>
        <w:tc>
          <w:tcPr>
            <w:tcW w:w="851"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45</w:t>
            </w:r>
          </w:p>
        </w:tc>
        <w:tc>
          <w:tcPr>
            <w:tcW w:w="850"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45</w:t>
            </w:r>
          </w:p>
        </w:tc>
        <w:tc>
          <w:tcPr>
            <w:tcW w:w="851"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44</w:t>
            </w:r>
          </w:p>
        </w:tc>
        <w:tc>
          <w:tcPr>
            <w:tcW w:w="834"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42</w:t>
            </w:r>
          </w:p>
        </w:tc>
        <w:tc>
          <w:tcPr>
            <w:tcW w:w="865" w:type="dxa"/>
            <w:gridSpan w:val="3"/>
            <w:shd w:val="clear" w:color="auto" w:fill="auto"/>
            <w:vAlign w:val="center"/>
          </w:tcPr>
          <w:p w:rsidR="005936EF" w:rsidRPr="00465178" w:rsidRDefault="005936EF" w:rsidP="005936EF">
            <w:pPr>
              <w:pStyle w:val="ConsPlusNormal"/>
              <w:jc w:val="center"/>
              <w:rPr>
                <w:sz w:val="23"/>
                <w:szCs w:val="23"/>
              </w:rPr>
            </w:pPr>
            <w:r w:rsidRPr="00465178">
              <w:rPr>
                <w:sz w:val="23"/>
                <w:szCs w:val="23"/>
              </w:rPr>
              <w:t>40</w:t>
            </w:r>
          </w:p>
        </w:tc>
      </w:tr>
      <w:tr w:rsidR="00841783" w:rsidRPr="00465178" w:rsidTr="007F58EE">
        <w:trPr>
          <w:trHeight w:val="436"/>
        </w:trPr>
        <w:tc>
          <w:tcPr>
            <w:tcW w:w="15101" w:type="dxa"/>
            <w:gridSpan w:val="23"/>
            <w:tcBorders>
              <w:bottom w:val="single" w:sz="4" w:space="0" w:color="auto"/>
            </w:tcBorders>
            <w:shd w:val="clear" w:color="auto" w:fill="auto"/>
            <w:vAlign w:val="center"/>
          </w:tcPr>
          <w:p w:rsidR="00841783" w:rsidRPr="00465178" w:rsidRDefault="00841783" w:rsidP="005936EF">
            <w:pPr>
              <w:pStyle w:val="ConsPlusNormal"/>
              <w:jc w:val="center"/>
              <w:rPr>
                <w:sz w:val="23"/>
                <w:szCs w:val="23"/>
              </w:rPr>
            </w:pPr>
            <w:r w:rsidRPr="00465178">
              <w:rPr>
                <w:sz w:val="23"/>
                <w:szCs w:val="23"/>
              </w:rPr>
              <w:t>Дорожное хозяйство и безопасность дорожного движения, транспортное обслуживание</w:t>
            </w:r>
          </w:p>
        </w:tc>
      </w:tr>
      <w:tr w:rsidR="005936EF" w:rsidRPr="00465178" w:rsidTr="00F32B6E">
        <w:trPr>
          <w:trHeight w:val="970"/>
        </w:trPr>
        <w:tc>
          <w:tcPr>
            <w:tcW w:w="562" w:type="dxa"/>
            <w:tcBorders>
              <w:bottom w:val="single" w:sz="4" w:space="0" w:color="auto"/>
            </w:tcBorders>
            <w:shd w:val="clear" w:color="auto" w:fill="auto"/>
            <w:vAlign w:val="center"/>
          </w:tcPr>
          <w:p w:rsidR="005936EF" w:rsidRPr="00465178" w:rsidRDefault="005936EF" w:rsidP="005936EF">
            <w:pPr>
              <w:jc w:val="center"/>
              <w:rPr>
                <w:rFonts w:ascii="Times New Roman" w:hAnsi="Times New Roman" w:cs="Times New Roman"/>
                <w:sz w:val="23"/>
                <w:szCs w:val="23"/>
              </w:rPr>
            </w:pPr>
            <w:r w:rsidRPr="00465178">
              <w:rPr>
                <w:rFonts w:ascii="Times New Roman" w:hAnsi="Times New Roman" w:cs="Times New Roman"/>
                <w:sz w:val="23"/>
                <w:szCs w:val="23"/>
              </w:rPr>
              <w:t>1..</w:t>
            </w:r>
          </w:p>
        </w:tc>
        <w:tc>
          <w:tcPr>
            <w:tcW w:w="2268" w:type="dxa"/>
            <w:tcBorders>
              <w:bottom w:val="single" w:sz="4" w:space="0" w:color="auto"/>
            </w:tcBorders>
            <w:shd w:val="clear" w:color="auto" w:fill="auto"/>
          </w:tcPr>
          <w:p w:rsidR="005936EF" w:rsidRPr="00465178" w:rsidRDefault="005936EF" w:rsidP="00F32B6E">
            <w:pPr>
              <w:jc w:val="center"/>
              <w:rPr>
                <w:rFonts w:ascii="Times New Roman" w:hAnsi="Times New Roman" w:cs="Times New Roman"/>
                <w:sz w:val="23"/>
                <w:szCs w:val="23"/>
              </w:rPr>
            </w:pPr>
            <w:r w:rsidRPr="00465178">
              <w:rPr>
                <w:rFonts w:ascii="Times New Roman" w:hAnsi="Times New Roman" w:cs="Times New Roman"/>
                <w:sz w:val="23"/>
                <w:szCs w:val="23"/>
              </w:rPr>
              <w:t>Доля отремонтированных автомобильных дорог</w:t>
            </w:r>
          </w:p>
        </w:tc>
        <w:tc>
          <w:tcPr>
            <w:tcW w:w="668" w:type="dxa"/>
            <w:tcBorders>
              <w:bottom w:val="single" w:sz="4" w:space="0" w:color="auto"/>
            </w:tcBorders>
            <w:shd w:val="clear" w:color="auto" w:fill="auto"/>
            <w:vAlign w:val="center"/>
          </w:tcPr>
          <w:p w:rsidR="005936EF" w:rsidRPr="00465178" w:rsidRDefault="005936EF" w:rsidP="005936EF">
            <w:pPr>
              <w:spacing w:after="0" w:line="240" w:lineRule="auto"/>
              <w:jc w:val="center"/>
              <w:rPr>
                <w:rFonts w:ascii="Times New Roman" w:hAnsi="Times New Roman" w:cs="Times New Roman"/>
                <w:sz w:val="23"/>
                <w:szCs w:val="23"/>
              </w:rPr>
            </w:pPr>
            <w:r w:rsidRPr="00465178">
              <w:rPr>
                <w:rFonts w:ascii="Times New Roman" w:hAnsi="Times New Roman" w:cs="Times New Roman"/>
                <w:sz w:val="23"/>
                <w:szCs w:val="23"/>
              </w:rPr>
              <w:t>%</w:t>
            </w:r>
          </w:p>
        </w:tc>
        <w:tc>
          <w:tcPr>
            <w:tcW w:w="955"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4,4</w:t>
            </w:r>
          </w:p>
        </w:tc>
        <w:tc>
          <w:tcPr>
            <w:tcW w:w="993"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4,5</w:t>
            </w:r>
          </w:p>
        </w:tc>
        <w:tc>
          <w:tcPr>
            <w:tcW w:w="928"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4,7</w:t>
            </w:r>
          </w:p>
        </w:tc>
        <w:tc>
          <w:tcPr>
            <w:tcW w:w="850"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4,8</w:t>
            </w:r>
          </w:p>
        </w:tc>
        <w:tc>
          <w:tcPr>
            <w:tcW w:w="916"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5,0</w:t>
            </w:r>
          </w:p>
        </w:tc>
        <w:tc>
          <w:tcPr>
            <w:tcW w:w="933"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5,1</w:t>
            </w:r>
          </w:p>
        </w:tc>
        <w:tc>
          <w:tcPr>
            <w:tcW w:w="927"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5,3</w:t>
            </w:r>
          </w:p>
        </w:tc>
        <w:tc>
          <w:tcPr>
            <w:tcW w:w="850"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6,8</w:t>
            </w:r>
          </w:p>
        </w:tc>
        <w:tc>
          <w:tcPr>
            <w:tcW w:w="851"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7,0</w:t>
            </w:r>
          </w:p>
        </w:tc>
        <w:tc>
          <w:tcPr>
            <w:tcW w:w="850"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7,2</w:t>
            </w:r>
          </w:p>
        </w:tc>
        <w:tc>
          <w:tcPr>
            <w:tcW w:w="851"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7,5</w:t>
            </w:r>
          </w:p>
        </w:tc>
        <w:tc>
          <w:tcPr>
            <w:tcW w:w="834"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7,9</w:t>
            </w:r>
          </w:p>
        </w:tc>
        <w:tc>
          <w:tcPr>
            <w:tcW w:w="865" w:type="dxa"/>
            <w:gridSpan w:val="3"/>
            <w:shd w:val="clear" w:color="auto" w:fill="auto"/>
            <w:vAlign w:val="center"/>
          </w:tcPr>
          <w:p w:rsidR="005936EF" w:rsidRPr="00465178" w:rsidRDefault="005936EF" w:rsidP="005936EF">
            <w:pPr>
              <w:pStyle w:val="ConsPlusNormal"/>
              <w:jc w:val="center"/>
              <w:rPr>
                <w:sz w:val="23"/>
                <w:szCs w:val="23"/>
              </w:rPr>
            </w:pPr>
            <w:r w:rsidRPr="00465178">
              <w:rPr>
                <w:sz w:val="23"/>
                <w:szCs w:val="23"/>
              </w:rPr>
              <w:t>8,2</w:t>
            </w:r>
          </w:p>
        </w:tc>
      </w:tr>
      <w:tr w:rsidR="005936EF" w:rsidRPr="00465178" w:rsidTr="00390CE6">
        <w:trPr>
          <w:trHeight w:val="2208"/>
        </w:trPr>
        <w:tc>
          <w:tcPr>
            <w:tcW w:w="562" w:type="dxa"/>
            <w:tcBorders>
              <w:bottom w:val="single" w:sz="4" w:space="0" w:color="auto"/>
            </w:tcBorders>
            <w:shd w:val="clear" w:color="auto" w:fill="auto"/>
            <w:vAlign w:val="center"/>
          </w:tcPr>
          <w:p w:rsidR="005936EF" w:rsidRPr="00465178" w:rsidRDefault="005936EF" w:rsidP="005936EF">
            <w:pPr>
              <w:jc w:val="center"/>
              <w:rPr>
                <w:rFonts w:ascii="Times New Roman" w:hAnsi="Times New Roman" w:cs="Times New Roman"/>
                <w:sz w:val="23"/>
                <w:szCs w:val="23"/>
              </w:rPr>
            </w:pPr>
            <w:r w:rsidRPr="00465178">
              <w:rPr>
                <w:rFonts w:ascii="Times New Roman" w:hAnsi="Times New Roman" w:cs="Times New Roman"/>
                <w:sz w:val="23"/>
                <w:szCs w:val="23"/>
              </w:rPr>
              <w:lastRenderedPageBreak/>
              <w:t>2.</w:t>
            </w:r>
          </w:p>
        </w:tc>
        <w:tc>
          <w:tcPr>
            <w:tcW w:w="2268" w:type="dxa"/>
            <w:tcBorders>
              <w:bottom w:val="single" w:sz="4" w:space="0" w:color="auto"/>
            </w:tcBorders>
            <w:shd w:val="clear" w:color="auto" w:fill="auto"/>
          </w:tcPr>
          <w:p w:rsidR="005936EF" w:rsidRPr="00465178" w:rsidRDefault="005936EF" w:rsidP="00390CE6">
            <w:pPr>
              <w:spacing w:line="240" w:lineRule="auto"/>
              <w:jc w:val="center"/>
              <w:rPr>
                <w:rFonts w:ascii="Times New Roman" w:hAnsi="Times New Roman" w:cs="Times New Roman"/>
                <w:sz w:val="23"/>
                <w:szCs w:val="23"/>
              </w:rPr>
            </w:pPr>
            <w:r w:rsidRPr="00465178">
              <w:rPr>
                <w:rFonts w:ascii="Times New Roman" w:hAnsi="Times New Roman" w:cs="Times New Roman"/>
                <w:sz w:val="23"/>
                <w:szCs w:val="23"/>
              </w:rPr>
              <w:t>Оснащенность средствами организации и обеспечения безопасности дорожного движения вблизи общеобразовательных учреждений</w:t>
            </w:r>
          </w:p>
        </w:tc>
        <w:tc>
          <w:tcPr>
            <w:tcW w:w="668" w:type="dxa"/>
            <w:tcBorders>
              <w:bottom w:val="single" w:sz="4" w:space="0" w:color="auto"/>
            </w:tcBorders>
            <w:shd w:val="clear" w:color="auto" w:fill="auto"/>
            <w:vAlign w:val="center"/>
          </w:tcPr>
          <w:p w:rsidR="005936EF" w:rsidRPr="00465178" w:rsidRDefault="005936EF" w:rsidP="005936EF">
            <w:pPr>
              <w:spacing w:after="0" w:line="240" w:lineRule="auto"/>
              <w:jc w:val="center"/>
              <w:rPr>
                <w:rFonts w:ascii="Times New Roman" w:hAnsi="Times New Roman" w:cs="Times New Roman"/>
                <w:sz w:val="23"/>
                <w:szCs w:val="23"/>
              </w:rPr>
            </w:pPr>
            <w:r w:rsidRPr="00465178">
              <w:rPr>
                <w:rFonts w:ascii="Times New Roman" w:hAnsi="Times New Roman" w:cs="Times New Roman"/>
                <w:sz w:val="23"/>
                <w:szCs w:val="23"/>
              </w:rPr>
              <w:t>%</w:t>
            </w:r>
          </w:p>
        </w:tc>
        <w:tc>
          <w:tcPr>
            <w:tcW w:w="955"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90</w:t>
            </w:r>
          </w:p>
        </w:tc>
        <w:tc>
          <w:tcPr>
            <w:tcW w:w="993"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92</w:t>
            </w:r>
          </w:p>
        </w:tc>
        <w:tc>
          <w:tcPr>
            <w:tcW w:w="928"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92</w:t>
            </w:r>
          </w:p>
        </w:tc>
        <w:tc>
          <w:tcPr>
            <w:tcW w:w="850"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95</w:t>
            </w:r>
          </w:p>
        </w:tc>
        <w:tc>
          <w:tcPr>
            <w:tcW w:w="916"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95</w:t>
            </w:r>
          </w:p>
        </w:tc>
        <w:tc>
          <w:tcPr>
            <w:tcW w:w="933"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98</w:t>
            </w:r>
          </w:p>
        </w:tc>
        <w:tc>
          <w:tcPr>
            <w:tcW w:w="927"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98</w:t>
            </w:r>
          </w:p>
        </w:tc>
        <w:tc>
          <w:tcPr>
            <w:tcW w:w="850"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98</w:t>
            </w:r>
          </w:p>
        </w:tc>
        <w:tc>
          <w:tcPr>
            <w:tcW w:w="851"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98</w:t>
            </w:r>
          </w:p>
        </w:tc>
        <w:tc>
          <w:tcPr>
            <w:tcW w:w="850"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98</w:t>
            </w:r>
          </w:p>
        </w:tc>
        <w:tc>
          <w:tcPr>
            <w:tcW w:w="851"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98</w:t>
            </w:r>
          </w:p>
        </w:tc>
        <w:tc>
          <w:tcPr>
            <w:tcW w:w="834"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98</w:t>
            </w:r>
          </w:p>
        </w:tc>
        <w:tc>
          <w:tcPr>
            <w:tcW w:w="865" w:type="dxa"/>
            <w:gridSpan w:val="3"/>
            <w:shd w:val="clear" w:color="auto" w:fill="auto"/>
            <w:vAlign w:val="center"/>
          </w:tcPr>
          <w:p w:rsidR="005936EF" w:rsidRPr="00465178" w:rsidRDefault="005936EF" w:rsidP="005936EF">
            <w:pPr>
              <w:pStyle w:val="ConsPlusNormal"/>
              <w:jc w:val="center"/>
              <w:rPr>
                <w:sz w:val="23"/>
                <w:szCs w:val="23"/>
              </w:rPr>
            </w:pPr>
            <w:r w:rsidRPr="00465178">
              <w:rPr>
                <w:sz w:val="23"/>
                <w:szCs w:val="23"/>
              </w:rPr>
              <w:t>98</w:t>
            </w:r>
          </w:p>
        </w:tc>
      </w:tr>
      <w:tr w:rsidR="005936EF" w:rsidRPr="00465178" w:rsidTr="006931A5">
        <w:trPr>
          <w:trHeight w:val="1038"/>
        </w:trPr>
        <w:tc>
          <w:tcPr>
            <w:tcW w:w="562" w:type="dxa"/>
            <w:tcBorders>
              <w:bottom w:val="single" w:sz="4" w:space="0" w:color="auto"/>
            </w:tcBorders>
            <w:shd w:val="clear" w:color="auto" w:fill="auto"/>
            <w:vAlign w:val="center"/>
          </w:tcPr>
          <w:p w:rsidR="005936EF" w:rsidRPr="00465178" w:rsidRDefault="005936EF" w:rsidP="005936EF">
            <w:pPr>
              <w:jc w:val="center"/>
              <w:rPr>
                <w:rFonts w:ascii="Times New Roman" w:hAnsi="Times New Roman" w:cs="Times New Roman"/>
                <w:sz w:val="23"/>
                <w:szCs w:val="23"/>
              </w:rPr>
            </w:pPr>
            <w:r w:rsidRPr="00465178">
              <w:rPr>
                <w:rFonts w:ascii="Times New Roman" w:hAnsi="Times New Roman" w:cs="Times New Roman"/>
                <w:sz w:val="23"/>
                <w:szCs w:val="23"/>
              </w:rPr>
              <w:t>3.</w:t>
            </w:r>
          </w:p>
        </w:tc>
        <w:tc>
          <w:tcPr>
            <w:tcW w:w="2268" w:type="dxa"/>
            <w:tcBorders>
              <w:bottom w:val="single" w:sz="4" w:space="0" w:color="auto"/>
            </w:tcBorders>
            <w:shd w:val="clear" w:color="auto" w:fill="auto"/>
          </w:tcPr>
          <w:p w:rsidR="005936EF" w:rsidRPr="00465178" w:rsidRDefault="005936EF" w:rsidP="005936EF">
            <w:pPr>
              <w:jc w:val="center"/>
              <w:rPr>
                <w:rFonts w:ascii="Times New Roman" w:hAnsi="Times New Roman" w:cs="Times New Roman"/>
                <w:sz w:val="23"/>
                <w:szCs w:val="23"/>
              </w:rPr>
            </w:pPr>
            <w:r w:rsidRPr="00465178">
              <w:rPr>
                <w:rFonts w:ascii="Times New Roman" w:hAnsi="Times New Roman" w:cs="Times New Roman"/>
                <w:sz w:val="23"/>
                <w:szCs w:val="23"/>
              </w:rPr>
              <w:t>Регулярность движения пассажирского транспорта по муниципальным маршрутам</w:t>
            </w:r>
          </w:p>
        </w:tc>
        <w:tc>
          <w:tcPr>
            <w:tcW w:w="668" w:type="dxa"/>
            <w:tcBorders>
              <w:bottom w:val="single" w:sz="4" w:space="0" w:color="auto"/>
            </w:tcBorders>
            <w:shd w:val="clear" w:color="auto" w:fill="auto"/>
            <w:vAlign w:val="center"/>
          </w:tcPr>
          <w:p w:rsidR="005936EF" w:rsidRPr="00465178" w:rsidRDefault="005936EF" w:rsidP="005936EF">
            <w:pPr>
              <w:spacing w:after="0" w:line="240" w:lineRule="auto"/>
              <w:jc w:val="center"/>
              <w:rPr>
                <w:rFonts w:ascii="Times New Roman" w:hAnsi="Times New Roman" w:cs="Times New Roman"/>
                <w:sz w:val="23"/>
                <w:szCs w:val="23"/>
              </w:rPr>
            </w:pPr>
            <w:r w:rsidRPr="00465178">
              <w:rPr>
                <w:rFonts w:ascii="Times New Roman" w:hAnsi="Times New Roman" w:cs="Times New Roman"/>
                <w:sz w:val="23"/>
                <w:szCs w:val="23"/>
              </w:rPr>
              <w:t>%</w:t>
            </w:r>
          </w:p>
        </w:tc>
        <w:tc>
          <w:tcPr>
            <w:tcW w:w="955"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100</w:t>
            </w:r>
          </w:p>
        </w:tc>
        <w:tc>
          <w:tcPr>
            <w:tcW w:w="993"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100</w:t>
            </w:r>
          </w:p>
        </w:tc>
        <w:tc>
          <w:tcPr>
            <w:tcW w:w="928"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100</w:t>
            </w:r>
          </w:p>
        </w:tc>
        <w:tc>
          <w:tcPr>
            <w:tcW w:w="850"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100</w:t>
            </w:r>
          </w:p>
        </w:tc>
        <w:tc>
          <w:tcPr>
            <w:tcW w:w="916"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100</w:t>
            </w:r>
          </w:p>
        </w:tc>
        <w:tc>
          <w:tcPr>
            <w:tcW w:w="933"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100</w:t>
            </w:r>
          </w:p>
        </w:tc>
        <w:tc>
          <w:tcPr>
            <w:tcW w:w="927"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100</w:t>
            </w:r>
          </w:p>
        </w:tc>
        <w:tc>
          <w:tcPr>
            <w:tcW w:w="850"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100</w:t>
            </w:r>
          </w:p>
        </w:tc>
        <w:tc>
          <w:tcPr>
            <w:tcW w:w="851"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100</w:t>
            </w:r>
          </w:p>
        </w:tc>
        <w:tc>
          <w:tcPr>
            <w:tcW w:w="850"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100</w:t>
            </w:r>
          </w:p>
        </w:tc>
        <w:tc>
          <w:tcPr>
            <w:tcW w:w="851"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100</w:t>
            </w:r>
          </w:p>
        </w:tc>
        <w:tc>
          <w:tcPr>
            <w:tcW w:w="834" w:type="dxa"/>
            <w:gridSpan w:val="2"/>
            <w:shd w:val="clear" w:color="auto" w:fill="auto"/>
            <w:vAlign w:val="center"/>
          </w:tcPr>
          <w:p w:rsidR="005936EF" w:rsidRPr="00465178" w:rsidRDefault="005936EF" w:rsidP="005936EF">
            <w:pPr>
              <w:pStyle w:val="ConsPlusNormal"/>
              <w:jc w:val="center"/>
              <w:rPr>
                <w:sz w:val="23"/>
                <w:szCs w:val="23"/>
              </w:rPr>
            </w:pPr>
            <w:r w:rsidRPr="00465178">
              <w:rPr>
                <w:sz w:val="23"/>
                <w:szCs w:val="23"/>
              </w:rPr>
              <w:t>100</w:t>
            </w:r>
          </w:p>
        </w:tc>
        <w:tc>
          <w:tcPr>
            <w:tcW w:w="865" w:type="dxa"/>
            <w:gridSpan w:val="3"/>
            <w:shd w:val="clear" w:color="auto" w:fill="auto"/>
            <w:vAlign w:val="center"/>
          </w:tcPr>
          <w:p w:rsidR="005936EF" w:rsidRPr="00465178" w:rsidRDefault="005936EF" w:rsidP="005936EF">
            <w:pPr>
              <w:pStyle w:val="ConsPlusNormal"/>
              <w:jc w:val="center"/>
              <w:rPr>
                <w:sz w:val="23"/>
                <w:szCs w:val="23"/>
              </w:rPr>
            </w:pPr>
            <w:r w:rsidRPr="00465178">
              <w:rPr>
                <w:sz w:val="23"/>
                <w:szCs w:val="23"/>
              </w:rPr>
              <w:t>100</w:t>
            </w:r>
          </w:p>
        </w:tc>
      </w:tr>
      <w:tr w:rsidR="00841783" w:rsidRPr="00465178" w:rsidTr="007F58EE">
        <w:trPr>
          <w:trHeight w:val="436"/>
        </w:trPr>
        <w:tc>
          <w:tcPr>
            <w:tcW w:w="15101" w:type="dxa"/>
            <w:gridSpan w:val="23"/>
            <w:tcBorders>
              <w:bottom w:val="single" w:sz="4" w:space="0" w:color="auto"/>
            </w:tcBorders>
            <w:shd w:val="clear" w:color="auto" w:fill="auto"/>
            <w:vAlign w:val="center"/>
          </w:tcPr>
          <w:p w:rsidR="00841783" w:rsidRPr="00465178" w:rsidRDefault="00841783" w:rsidP="005936EF">
            <w:pPr>
              <w:pStyle w:val="ConsPlusNormal"/>
              <w:jc w:val="center"/>
              <w:rPr>
                <w:sz w:val="23"/>
                <w:szCs w:val="23"/>
              </w:rPr>
            </w:pPr>
            <w:r w:rsidRPr="00465178">
              <w:rPr>
                <w:sz w:val="23"/>
                <w:szCs w:val="23"/>
              </w:rPr>
              <w:t>Благоустройство</w:t>
            </w:r>
          </w:p>
        </w:tc>
      </w:tr>
      <w:tr w:rsidR="005936EF" w:rsidRPr="00465178" w:rsidTr="00F32B6E">
        <w:trPr>
          <w:trHeight w:val="436"/>
        </w:trPr>
        <w:tc>
          <w:tcPr>
            <w:tcW w:w="562" w:type="dxa"/>
            <w:tcBorders>
              <w:bottom w:val="single" w:sz="4" w:space="0" w:color="auto"/>
            </w:tcBorders>
            <w:shd w:val="clear" w:color="auto" w:fill="auto"/>
            <w:vAlign w:val="center"/>
          </w:tcPr>
          <w:p w:rsidR="005936EF" w:rsidRPr="00465178" w:rsidRDefault="005936EF" w:rsidP="00F32B6E">
            <w:pPr>
              <w:spacing w:after="0"/>
              <w:jc w:val="center"/>
              <w:rPr>
                <w:rFonts w:ascii="Times New Roman" w:hAnsi="Times New Roman" w:cs="Times New Roman"/>
                <w:sz w:val="23"/>
                <w:szCs w:val="23"/>
              </w:rPr>
            </w:pPr>
            <w:r w:rsidRPr="00465178">
              <w:rPr>
                <w:rFonts w:ascii="Times New Roman" w:hAnsi="Times New Roman" w:cs="Times New Roman"/>
                <w:sz w:val="23"/>
                <w:szCs w:val="23"/>
              </w:rPr>
              <w:t>1.</w:t>
            </w:r>
          </w:p>
        </w:tc>
        <w:tc>
          <w:tcPr>
            <w:tcW w:w="2268" w:type="dxa"/>
            <w:tcBorders>
              <w:bottom w:val="single" w:sz="4" w:space="0" w:color="auto"/>
            </w:tcBorders>
            <w:shd w:val="clear" w:color="auto" w:fill="auto"/>
          </w:tcPr>
          <w:p w:rsidR="005936EF" w:rsidRPr="00465178" w:rsidRDefault="005936EF" w:rsidP="00F32B6E">
            <w:pPr>
              <w:spacing w:after="0"/>
              <w:jc w:val="center"/>
              <w:rPr>
                <w:rFonts w:ascii="Times New Roman" w:hAnsi="Times New Roman" w:cs="Times New Roman"/>
                <w:sz w:val="23"/>
                <w:szCs w:val="23"/>
              </w:rPr>
            </w:pPr>
            <w:r w:rsidRPr="00465178">
              <w:rPr>
                <w:rFonts w:ascii="Times New Roman" w:hAnsi="Times New Roman" w:cs="Times New Roman"/>
                <w:sz w:val="23"/>
                <w:szCs w:val="23"/>
              </w:rPr>
              <w:t>Степень выполнения муниципального заказа в рамках благоустройства и озеленения города</w:t>
            </w:r>
          </w:p>
        </w:tc>
        <w:tc>
          <w:tcPr>
            <w:tcW w:w="668" w:type="dxa"/>
            <w:tcBorders>
              <w:bottom w:val="single" w:sz="4" w:space="0" w:color="auto"/>
            </w:tcBorders>
            <w:vAlign w:val="center"/>
          </w:tcPr>
          <w:p w:rsidR="005936EF" w:rsidRPr="00465178" w:rsidRDefault="005936EF" w:rsidP="00F32B6E">
            <w:pPr>
              <w:spacing w:after="0"/>
              <w:jc w:val="center"/>
              <w:rPr>
                <w:rFonts w:ascii="Times New Roman" w:hAnsi="Times New Roman" w:cs="Times New Roman"/>
                <w:sz w:val="23"/>
                <w:szCs w:val="23"/>
              </w:rPr>
            </w:pPr>
            <w:r w:rsidRPr="00465178">
              <w:rPr>
                <w:rFonts w:ascii="Times New Roman" w:hAnsi="Times New Roman" w:cs="Times New Roman"/>
                <w:sz w:val="23"/>
                <w:szCs w:val="23"/>
              </w:rPr>
              <w:t>%</w:t>
            </w:r>
          </w:p>
        </w:tc>
        <w:tc>
          <w:tcPr>
            <w:tcW w:w="955" w:type="dxa"/>
            <w:tcBorders>
              <w:bottom w:val="single" w:sz="4" w:space="0" w:color="auto"/>
            </w:tcBorders>
            <w:shd w:val="clear" w:color="auto" w:fill="auto"/>
            <w:vAlign w:val="center"/>
          </w:tcPr>
          <w:p w:rsidR="005936EF" w:rsidRPr="00465178" w:rsidRDefault="005936EF" w:rsidP="00F32B6E">
            <w:pPr>
              <w:pStyle w:val="ConsPlusNormal"/>
              <w:jc w:val="center"/>
              <w:rPr>
                <w:sz w:val="23"/>
                <w:szCs w:val="23"/>
              </w:rPr>
            </w:pPr>
            <w:r w:rsidRPr="00465178">
              <w:rPr>
                <w:sz w:val="23"/>
                <w:szCs w:val="23"/>
              </w:rPr>
              <w:t>100</w:t>
            </w:r>
          </w:p>
        </w:tc>
        <w:tc>
          <w:tcPr>
            <w:tcW w:w="993" w:type="dxa"/>
            <w:tcBorders>
              <w:bottom w:val="single" w:sz="4" w:space="0" w:color="auto"/>
            </w:tcBorders>
            <w:shd w:val="clear" w:color="auto" w:fill="auto"/>
            <w:vAlign w:val="center"/>
          </w:tcPr>
          <w:p w:rsidR="005936EF" w:rsidRPr="00465178" w:rsidRDefault="005936EF" w:rsidP="00F32B6E">
            <w:pPr>
              <w:pStyle w:val="ConsPlusNormal"/>
              <w:jc w:val="center"/>
              <w:rPr>
                <w:sz w:val="23"/>
                <w:szCs w:val="23"/>
              </w:rPr>
            </w:pPr>
            <w:r w:rsidRPr="00465178">
              <w:rPr>
                <w:sz w:val="23"/>
                <w:szCs w:val="23"/>
              </w:rPr>
              <w:t>100</w:t>
            </w:r>
          </w:p>
        </w:tc>
        <w:tc>
          <w:tcPr>
            <w:tcW w:w="928" w:type="dxa"/>
            <w:tcBorders>
              <w:bottom w:val="single" w:sz="4" w:space="0" w:color="auto"/>
            </w:tcBorders>
            <w:shd w:val="clear" w:color="auto" w:fill="auto"/>
            <w:vAlign w:val="center"/>
          </w:tcPr>
          <w:p w:rsidR="005936EF" w:rsidRPr="00465178" w:rsidRDefault="005936EF" w:rsidP="00F32B6E">
            <w:pPr>
              <w:pStyle w:val="ConsPlusNormal"/>
              <w:jc w:val="center"/>
              <w:rPr>
                <w:sz w:val="23"/>
                <w:szCs w:val="23"/>
              </w:rPr>
            </w:pPr>
            <w:r w:rsidRPr="00465178">
              <w:rPr>
                <w:sz w:val="23"/>
                <w:szCs w:val="23"/>
              </w:rPr>
              <w:t>100</w:t>
            </w:r>
          </w:p>
        </w:tc>
        <w:tc>
          <w:tcPr>
            <w:tcW w:w="850" w:type="dxa"/>
            <w:tcBorders>
              <w:bottom w:val="single" w:sz="4" w:space="0" w:color="auto"/>
            </w:tcBorders>
            <w:shd w:val="clear" w:color="auto" w:fill="auto"/>
            <w:vAlign w:val="center"/>
          </w:tcPr>
          <w:p w:rsidR="005936EF" w:rsidRPr="00465178" w:rsidRDefault="005936EF" w:rsidP="00F32B6E">
            <w:pPr>
              <w:pStyle w:val="ConsPlusNormal"/>
              <w:jc w:val="center"/>
              <w:rPr>
                <w:sz w:val="23"/>
                <w:szCs w:val="23"/>
              </w:rPr>
            </w:pPr>
            <w:r w:rsidRPr="00465178">
              <w:rPr>
                <w:sz w:val="23"/>
                <w:szCs w:val="23"/>
              </w:rPr>
              <w:t>100</w:t>
            </w:r>
          </w:p>
        </w:tc>
        <w:tc>
          <w:tcPr>
            <w:tcW w:w="916" w:type="dxa"/>
            <w:tcBorders>
              <w:bottom w:val="single" w:sz="4" w:space="0" w:color="auto"/>
            </w:tcBorders>
            <w:shd w:val="clear" w:color="auto" w:fill="auto"/>
            <w:vAlign w:val="center"/>
          </w:tcPr>
          <w:p w:rsidR="005936EF" w:rsidRPr="00465178" w:rsidRDefault="005936EF" w:rsidP="00F32B6E">
            <w:pPr>
              <w:pStyle w:val="ConsPlusNormal"/>
              <w:jc w:val="center"/>
              <w:rPr>
                <w:sz w:val="23"/>
                <w:szCs w:val="23"/>
              </w:rPr>
            </w:pPr>
            <w:r w:rsidRPr="00465178">
              <w:rPr>
                <w:sz w:val="23"/>
                <w:szCs w:val="23"/>
              </w:rPr>
              <w:t>100</w:t>
            </w:r>
          </w:p>
        </w:tc>
        <w:tc>
          <w:tcPr>
            <w:tcW w:w="933" w:type="dxa"/>
            <w:tcBorders>
              <w:bottom w:val="single" w:sz="4" w:space="0" w:color="auto"/>
            </w:tcBorders>
            <w:shd w:val="clear" w:color="auto" w:fill="auto"/>
            <w:vAlign w:val="center"/>
          </w:tcPr>
          <w:p w:rsidR="005936EF" w:rsidRPr="00465178" w:rsidRDefault="005936EF" w:rsidP="00F32B6E">
            <w:pPr>
              <w:pStyle w:val="ConsPlusNormal"/>
              <w:jc w:val="center"/>
              <w:rPr>
                <w:sz w:val="23"/>
                <w:szCs w:val="23"/>
              </w:rPr>
            </w:pPr>
            <w:r w:rsidRPr="00465178">
              <w:rPr>
                <w:sz w:val="23"/>
                <w:szCs w:val="23"/>
              </w:rPr>
              <w:t>100</w:t>
            </w:r>
          </w:p>
        </w:tc>
        <w:tc>
          <w:tcPr>
            <w:tcW w:w="927" w:type="dxa"/>
            <w:vAlign w:val="center"/>
          </w:tcPr>
          <w:p w:rsidR="005936EF" w:rsidRPr="00465178" w:rsidRDefault="005936EF" w:rsidP="00F32B6E">
            <w:pPr>
              <w:pStyle w:val="ConsPlusNormal"/>
              <w:jc w:val="center"/>
              <w:rPr>
                <w:sz w:val="23"/>
                <w:szCs w:val="23"/>
              </w:rPr>
            </w:pPr>
            <w:r w:rsidRPr="00465178">
              <w:rPr>
                <w:sz w:val="23"/>
                <w:szCs w:val="23"/>
              </w:rPr>
              <w:t>100</w:t>
            </w:r>
          </w:p>
        </w:tc>
        <w:tc>
          <w:tcPr>
            <w:tcW w:w="842" w:type="dxa"/>
            <w:vAlign w:val="center"/>
          </w:tcPr>
          <w:p w:rsidR="005936EF" w:rsidRPr="00465178" w:rsidRDefault="005936EF" w:rsidP="00F32B6E">
            <w:pPr>
              <w:pStyle w:val="ConsPlusNormal"/>
              <w:jc w:val="center"/>
              <w:rPr>
                <w:sz w:val="23"/>
                <w:szCs w:val="23"/>
              </w:rPr>
            </w:pPr>
            <w:r w:rsidRPr="00465178">
              <w:rPr>
                <w:sz w:val="23"/>
                <w:szCs w:val="23"/>
              </w:rPr>
              <w:t>100</w:t>
            </w:r>
          </w:p>
        </w:tc>
        <w:tc>
          <w:tcPr>
            <w:tcW w:w="859" w:type="dxa"/>
            <w:gridSpan w:val="3"/>
            <w:vAlign w:val="center"/>
          </w:tcPr>
          <w:p w:rsidR="005936EF" w:rsidRPr="00465178" w:rsidRDefault="005936EF" w:rsidP="00F32B6E">
            <w:pPr>
              <w:pStyle w:val="ConsPlusNormal"/>
              <w:jc w:val="center"/>
              <w:rPr>
                <w:sz w:val="23"/>
                <w:szCs w:val="23"/>
              </w:rPr>
            </w:pPr>
            <w:r w:rsidRPr="00465178">
              <w:rPr>
                <w:sz w:val="23"/>
                <w:szCs w:val="23"/>
              </w:rPr>
              <w:t>100</w:t>
            </w:r>
          </w:p>
        </w:tc>
        <w:tc>
          <w:tcPr>
            <w:tcW w:w="850" w:type="dxa"/>
            <w:gridSpan w:val="2"/>
            <w:vAlign w:val="center"/>
          </w:tcPr>
          <w:p w:rsidR="005936EF" w:rsidRPr="00465178" w:rsidRDefault="005936EF" w:rsidP="00F32B6E">
            <w:pPr>
              <w:pStyle w:val="ConsPlusNormal"/>
              <w:jc w:val="center"/>
              <w:rPr>
                <w:sz w:val="23"/>
                <w:szCs w:val="23"/>
              </w:rPr>
            </w:pPr>
            <w:r w:rsidRPr="00465178">
              <w:rPr>
                <w:sz w:val="23"/>
                <w:szCs w:val="23"/>
              </w:rPr>
              <w:t>100</w:t>
            </w:r>
          </w:p>
        </w:tc>
        <w:tc>
          <w:tcPr>
            <w:tcW w:w="851" w:type="dxa"/>
            <w:gridSpan w:val="2"/>
            <w:vAlign w:val="center"/>
          </w:tcPr>
          <w:p w:rsidR="005936EF" w:rsidRPr="00465178" w:rsidRDefault="005936EF" w:rsidP="00F32B6E">
            <w:pPr>
              <w:pStyle w:val="ConsPlusNormal"/>
              <w:jc w:val="center"/>
              <w:rPr>
                <w:sz w:val="23"/>
                <w:szCs w:val="23"/>
              </w:rPr>
            </w:pPr>
            <w:r w:rsidRPr="00465178">
              <w:rPr>
                <w:sz w:val="23"/>
                <w:szCs w:val="23"/>
              </w:rPr>
              <w:t>100</w:t>
            </w:r>
          </w:p>
        </w:tc>
        <w:tc>
          <w:tcPr>
            <w:tcW w:w="850" w:type="dxa"/>
            <w:gridSpan w:val="4"/>
            <w:vAlign w:val="center"/>
          </w:tcPr>
          <w:p w:rsidR="005936EF" w:rsidRPr="00465178" w:rsidRDefault="005936EF" w:rsidP="00F32B6E">
            <w:pPr>
              <w:pStyle w:val="ConsPlusNormal"/>
              <w:jc w:val="center"/>
              <w:rPr>
                <w:sz w:val="23"/>
                <w:szCs w:val="23"/>
              </w:rPr>
            </w:pPr>
            <w:r w:rsidRPr="00465178">
              <w:rPr>
                <w:sz w:val="23"/>
                <w:szCs w:val="23"/>
              </w:rPr>
              <w:t>100</w:t>
            </w:r>
          </w:p>
        </w:tc>
        <w:tc>
          <w:tcPr>
            <w:tcW w:w="849" w:type="dxa"/>
            <w:vAlign w:val="center"/>
          </w:tcPr>
          <w:p w:rsidR="005936EF" w:rsidRPr="00465178" w:rsidRDefault="005936EF" w:rsidP="00F32B6E">
            <w:pPr>
              <w:pStyle w:val="ConsPlusNormal"/>
              <w:jc w:val="center"/>
              <w:rPr>
                <w:sz w:val="23"/>
                <w:szCs w:val="23"/>
              </w:rPr>
            </w:pPr>
            <w:r w:rsidRPr="00465178">
              <w:rPr>
                <w:sz w:val="23"/>
                <w:szCs w:val="23"/>
              </w:rPr>
              <w:t>100</w:t>
            </w:r>
          </w:p>
        </w:tc>
      </w:tr>
      <w:tr w:rsidR="005936EF" w:rsidRPr="00465178" w:rsidTr="00F32B6E">
        <w:trPr>
          <w:trHeight w:val="1145"/>
        </w:trPr>
        <w:tc>
          <w:tcPr>
            <w:tcW w:w="562" w:type="dxa"/>
            <w:tcBorders>
              <w:bottom w:val="single" w:sz="4" w:space="0" w:color="auto"/>
            </w:tcBorders>
            <w:shd w:val="clear" w:color="auto" w:fill="auto"/>
            <w:vAlign w:val="center"/>
          </w:tcPr>
          <w:p w:rsidR="005936EF" w:rsidRPr="00465178" w:rsidRDefault="005936EF" w:rsidP="005936EF">
            <w:pPr>
              <w:spacing w:after="0"/>
              <w:jc w:val="center"/>
              <w:rPr>
                <w:rFonts w:ascii="Times New Roman" w:hAnsi="Times New Roman" w:cs="Times New Roman"/>
                <w:sz w:val="23"/>
                <w:szCs w:val="23"/>
              </w:rPr>
            </w:pPr>
            <w:r w:rsidRPr="00465178">
              <w:rPr>
                <w:rFonts w:ascii="Times New Roman" w:hAnsi="Times New Roman" w:cs="Times New Roman"/>
                <w:sz w:val="23"/>
                <w:szCs w:val="23"/>
              </w:rPr>
              <w:lastRenderedPageBreak/>
              <w:t>3.</w:t>
            </w:r>
          </w:p>
        </w:tc>
        <w:tc>
          <w:tcPr>
            <w:tcW w:w="2268" w:type="dxa"/>
            <w:tcBorders>
              <w:bottom w:val="single" w:sz="4" w:space="0" w:color="auto"/>
            </w:tcBorders>
            <w:shd w:val="clear" w:color="auto" w:fill="auto"/>
          </w:tcPr>
          <w:p w:rsidR="005936EF" w:rsidRPr="00465178" w:rsidRDefault="006931A5" w:rsidP="005936EF">
            <w:pPr>
              <w:spacing w:after="0"/>
              <w:jc w:val="center"/>
              <w:rPr>
                <w:rFonts w:ascii="Times New Roman" w:hAnsi="Times New Roman" w:cs="Times New Roman"/>
                <w:sz w:val="23"/>
                <w:szCs w:val="23"/>
              </w:rPr>
            </w:pPr>
            <w:r w:rsidRPr="00465178">
              <w:rPr>
                <w:rFonts w:ascii="Times New Roman" w:hAnsi="Times New Roman" w:cs="Times New Roman"/>
                <w:sz w:val="23"/>
                <w:szCs w:val="23"/>
              </w:rPr>
              <w:t xml:space="preserve">Доля </w:t>
            </w:r>
            <w:r w:rsidR="005936EF" w:rsidRPr="00465178">
              <w:rPr>
                <w:rFonts w:ascii="Times New Roman" w:hAnsi="Times New Roman" w:cs="Times New Roman"/>
                <w:sz w:val="23"/>
                <w:szCs w:val="23"/>
              </w:rPr>
              <w:t>объема потребляемой электрической энергии с использованием измерительных приборов</w:t>
            </w:r>
          </w:p>
        </w:tc>
        <w:tc>
          <w:tcPr>
            <w:tcW w:w="668" w:type="dxa"/>
            <w:tcBorders>
              <w:bottom w:val="single" w:sz="4" w:space="0" w:color="auto"/>
            </w:tcBorders>
            <w:vAlign w:val="center"/>
          </w:tcPr>
          <w:p w:rsidR="005936EF" w:rsidRPr="00465178" w:rsidRDefault="005936EF" w:rsidP="005936EF">
            <w:pPr>
              <w:spacing w:after="0"/>
              <w:jc w:val="center"/>
              <w:rPr>
                <w:rFonts w:ascii="Times New Roman" w:hAnsi="Times New Roman" w:cs="Times New Roman"/>
                <w:sz w:val="23"/>
                <w:szCs w:val="23"/>
              </w:rPr>
            </w:pPr>
            <w:r w:rsidRPr="00465178">
              <w:rPr>
                <w:rFonts w:ascii="Times New Roman" w:hAnsi="Times New Roman" w:cs="Times New Roman"/>
                <w:sz w:val="23"/>
                <w:szCs w:val="23"/>
              </w:rPr>
              <w:t>%</w:t>
            </w:r>
          </w:p>
        </w:tc>
        <w:tc>
          <w:tcPr>
            <w:tcW w:w="955"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60</w:t>
            </w:r>
          </w:p>
        </w:tc>
        <w:tc>
          <w:tcPr>
            <w:tcW w:w="993"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62</w:t>
            </w:r>
          </w:p>
        </w:tc>
        <w:tc>
          <w:tcPr>
            <w:tcW w:w="928"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64</w:t>
            </w:r>
          </w:p>
        </w:tc>
        <w:tc>
          <w:tcPr>
            <w:tcW w:w="850"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66</w:t>
            </w:r>
          </w:p>
        </w:tc>
        <w:tc>
          <w:tcPr>
            <w:tcW w:w="916"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70</w:t>
            </w:r>
          </w:p>
        </w:tc>
        <w:tc>
          <w:tcPr>
            <w:tcW w:w="933"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72</w:t>
            </w:r>
          </w:p>
        </w:tc>
        <w:tc>
          <w:tcPr>
            <w:tcW w:w="927" w:type="dxa"/>
            <w:vAlign w:val="center"/>
          </w:tcPr>
          <w:p w:rsidR="005936EF" w:rsidRPr="00465178" w:rsidRDefault="005936EF" w:rsidP="005936EF">
            <w:pPr>
              <w:pStyle w:val="ConsPlusNormal"/>
              <w:jc w:val="center"/>
              <w:rPr>
                <w:sz w:val="23"/>
                <w:szCs w:val="23"/>
              </w:rPr>
            </w:pPr>
            <w:r w:rsidRPr="00465178">
              <w:rPr>
                <w:sz w:val="23"/>
                <w:szCs w:val="23"/>
              </w:rPr>
              <w:t>74</w:t>
            </w:r>
          </w:p>
        </w:tc>
        <w:tc>
          <w:tcPr>
            <w:tcW w:w="842" w:type="dxa"/>
            <w:vAlign w:val="center"/>
          </w:tcPr>
          <w:p w:rsidR="005936EF" w:rsidRPr="00465178" w:rsidRDefault="005936EF" w:rsidP="005936EF">
            <w:pPr>
              <w:pStyle w:val="ConsPlusNormal"/>
              <w:jc w:val="center"/>
              <w:rPr>
                <w:sz w:val="23"/>
                <w:szCs w:val="23"/>
              </w:rPr>
            </w:pPr>
            <w:r w:rsidRPr="00465178">
              <w:rPr>
                <w:sz w:val="23"/>
                <w:szCs w:val="23"/>
              </w:rPr>
              <w:t>75</w:t>
            </w:r>
          </w:p>
        </w:tc>
        <w:tc>
          <w:tcPr>
            <w:tcW w:w="859" w:type="dxa"/>
            <w:gridSpan w:val="3"/>
            <w:vAlign w:val="center"/>
          </w:tcPr>
          <w:p w:rsidR="005936EF" w:rsidRPr="00465178" w:rsidRDefault="005936EF" w:rsidP="005936EF">
            <w:pPr>
              <w:pStyle w:val="ConsPlusNormal"/>
              <w:jc w:val="center"/>
              <w:rPr>
                <w:sz w:val="23"/>
                <w:szCs w:val="23"/>
              </w:rPr>
            </w:pPr>
            <w:r w:rsidRPr="00465178">
              <w:rPr>
                <w:sz w:val="23"/>
                <w:szCs w:val="23"/>
              </w:rPr>
              <w:t>77</w:t>
            </w:r>
          </w:p>
        </w:tc>
        <w:tc>
          <w:tcPr>
            <w:tcW w:w="850" w:type="dxa"/>
            <w:gridSpan w:val="2"/>
            <w:vAlign w:val="center"/>
          </w:tcPr>
          <w:p w:rsidR="005936EF" w:rsidRPr="00465178" w:rsidRDefault="005936EF" w:rsidP="005936EF">
            <w:pPr>
              <w:pStyle w:val="ConsPlusNormal"/>
              <w:jc w:val="center"/>
              <w:rPr>
                <w:sz w:val="23"/>
                <w:szCs w:val="23"/>
              </w:rPr>
            </w:pPr>
            <w:r w:rsidRPr="00465178">
              <w:rPr>
                <w:sz w:val="23"/>
                <w:szCs w:val="23"/>
              </w:rPr>
              <w:t>79</w:t>
            </w:r>
          </w:p>
        </w:tc>
        <w:tc>
          <w:tcPr>
            <w:tcW w:w="851" w:type="dxa"/>
            <w:gridSpan w:val="2"/>
            <w:vAlign w:val="center"/>
          </w:tcPr>
          <w:p w:rsidR="005936EF" w:rsidRPr="00465178" w:rsidRDefault="005936EF" w:rsidP="005936EF">
            <w:pPr>
              <w:pStyle w:val="ConsPlusNormal"/>
              <w:jc w:val="center"/>
              <w:rPr>
                <w:sz w:val="23"/>
                <w:szCs w:val="23"/>
              </w:rPr>
            </w:pPr>
            <w:r w:rsidRPr="00465178">
              <w:rPr>
                <w:sz w:val="23"/>
                <w:szCs w:val="23"/>
              </w:rPr>
              <w:t>80</w:t>
            </w:r>
          </w:p>
        </w:tc>
        <w:tc>
          <w:tcPr>
            <w:tcW w:w="850" w:type="dxa"/>
            <w:gridSpan w:val="4"/>
            <w:vAlign w:val="center"/>
          </w:tcPr>
          <w:p w:rsidR="005936EF" w:rsidRPr="00465178" w:rsidRDefault="005936EF" w:rsidP="005936EF">
            <w:pPr>
              <w:pStyle w:val="ConsPlusNormal"/>
              <w:jc w:val="center"/>
              <w:rPr>
                <w:sz w:val="23"/>
                <w:szCs w:val="23"/>
              </w:rPr>
            </w:pPr>
            <w:r w:rsidRPr="00465178">
              <w:rPr>
                <w:sz w:val="23"/>
                <w:szCs w:val="23"/>
              </w:rPr>
              <w:t>80</w:t>
            </w:r>
          </w:p>
        </w:tc>
        <w:tc>
          <w:tcPr>
            <w:tcW w:w="849" w:type="dxa"/>
            <w:vAlign w:val="center"/>
          </w:tcPr>
          <w:p w:rsidR="005936EF" w:rsidRPr="00465178" w:rsidRDefault="005936EF" w:rsidP="005936EF">
            <w:pPr>
              <w:pStyle w:val="ConsPlusNormal"/>
              <w:jc w:val="center"/>
              <w:rPr>
                <w:sz w:val="23"/>
                <w:szCs w:val="23"/>
              </w:rPr>
            </w:pPr>
            <w:r w:rsidRPr="00465178">
              <w:rPr>
                <w:sz w:val="23"/>
                <w:szCs w:val="23"/>
              </w:rPr>
              <w:t>80</w:t>
            </w:r>
          </w:p>
        </w:tc>
      </w:tr>
      <w:tr w:rsidR="005936EF" w:rsidRPr="00465178" w:rsidTr="00F32B6E">
        <w:trPr>
          <w:trHeight w:val="639"/>
        </w:trPr>
        <w:tc>
          <w:tcPr>
            <w:tcW w:w="562" w:type="dxa"/>
            <w:tcBorders>
              <w:bottom w:val="single" w:sz="4" w:space="0" w:color="auto"/>
            </w:tcBorders>
            <w:shd w:val="clear" w:color="auto" w:fill="auto"/>
            <w:vAlign w:val="center"/>
          </w:tcPr>
          <w:p w:rsidR="005936EF" w:rsidRPr="00465178" w:rsidRDefault="005936EF" w:rsidP="005936EF">
            <w:pPr>
              <w:spacing w:after="0"/>
              <w:jc w:val="center"/>
              <w:rPr>
                <w:rFonts w:ascii="Times New Roman" w:hAnsi="Times New Roman" w:cs="Times New Roman"/>
                <w:sz w:val="23"/>
                <w:szCs w:val="23"/>
              </w:rPr>
            </w:pPr>
            <w:r w:rsidRPr="00465178">
              <w:rPr>
                <w:rFonts w:ascii="Times New Roman" w:hAnsi="Times New Roman" w:cs="Times New Roman"/>
                <w:sz w:val="23"/>
                <w:szCs w:val="23"/>
              </w:rPr>
              <w:t>4.</w:t>
            </w:r>
          </w:p>
        </w:tc>
        <w:tc>
          <w:tcPr>
            <w:tcW w:w="2268" w:type="dxa"/>
            <w:tcBorders>
              <w:bottom w:val="single" w:sz="4" w:space="0" w:color="auto"/>
            </w:tcBorders>
            <w:shd w:val="clear" w:color="auto" w:fill="auto"/>
          </w:tcPr>
          <w:p w:rsidR="005936EF" w:rsidRPr="00465178" w:rsidRDefault="006931A5" w:rsidP="005936EF">
            <w:pPr>
              <w:spacing w:after="0"/>
              <w:jc w:val="center"/>
              <w:rPr>
                <w:rFonts w:ascii="Times New Roman" w:hAnsi="Times New Roman" w:cs="Times New Roman"/>
                <w:sz w:val="23"/>
                <w:szCs w:val="23"/>
              </w:rPr>
            </w:pPr>
            <w:r w:rsidRPr="00465178">
              <w:rPr>
                <w:rFonts w:ascii="Times New Roman" w:hAnsi="Times New Roman" w:cs="Times New Roman"/>
                <w:sz w:val="23"/>
                <w:szCs w:val="23"/>
              </w:rPr>
              <w:t>Количество обустроенных придо</w:t>
            </w:r>
            <w:r w:rsidR="005936EF" w:rsidRPr="00465178">
              <w:rPr>
                <w:rFonts w:ascii="Times New Roman" w:hAnsi="Times New Roman" w:cs="Times New Roman"/>
                <w:sz w:val="23"/>
                <w:szCs w:val="23"/>
              </w:rPr>
              <w:t>мовых территорий</w:t>
            </w:r>
          </w:p>
        </w:tc>
        <w:tc>
          <w:tcPr>
            <w:tcW w:w="668" w:type="dxa"/>
            <w:tcBorders>
              <w:bottom w:val="single" w:sz="4" w:space="0" w:color="auto"/>
            </w:tcBorders>
            <w:vAlign w:val="center"/>
          </w:tcPr>
          <w:p w:rsidR="005936EF" w:rsidRPr="00465178" w:rsidRDefault="005936EF" w:rsidP="005936EF">
            <w:pPr>
              <w:spacing w:after="0"/>
              <w:jc w:val="center"/>
              <w:rPr>
                <w:rFonts w:ascii="Times New Roman" w:hAnsi="Times New Roman" w:cs="Times New Roman"/>
                <w:sz w:val="23"/>
                <w:szCs w:val="23"/>
              </w:rPr>
            </w:pPr>
            <w:r w:rsidRPr="00465178">
              <w:rPr>
                <w:rFonts w:ascii="Times New Roman" w:hAnsi="Times New Roman" w:cs="Times New Roman"/>
                <w:sz w:val="23"/>
                <w:szCs w:val="23"/>
              </w:rPr>
              <w:t>ед.</w:t>
            </w:r>
          </w:p>
        </w:tc>
        <w:tc>
          <w:tcPr>
            <w:tcW w:w="955"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9</w:t>
            </w:r>
          </w:p>
        </w:tc>
        <w:tc>
          <w:tcPr>
            <w:tcW w:w="993"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10</w:t>
            </w:r>
          </w:p>
        </w:tc>
        <w:tc>
          <w:tcPr>
            <w:tcW w:w="928"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14</w:t>
            </w:r>
          </w:p>
        </w:tc>
        <w:tc>
          <w:tcPr>
            <w:tcW w:w="850"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18</w:t>
            </w:r>
          </w:p>
        </w:tc>
        <w:tc>
          <w:tcPr>
            <w:tcW w:w="916"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22</w:t>
            </w:r>
          </w:p>
        </w:tc>
        <w:tc>
          <w:tcPr>
            <w:tcW w:w="933" w:type="dxa"/>
            <w:tcBorders>
              <w:bottom w:val="single" w:sz="4" w:space="0" w:color="auto"/>
            </w:tcBorders>
            <w:shd w:val="clear" w:color="auto" w:fill="auto"/>
            <w:vAlign w:val="center"/>
          </w:tcPr>
          <w:p w:rsidR="005936EF" w:rsidRPr="00465178" w:rsidRDefault="005936EF" w:rsidP="005936EF">
            <w:pPr>
              <w:pStyle w:val="ConsPlusNormal"/>
              <w:jc w:val="center"/>
              <w:rPr>
                <w:sz w:val="23"/>
                <w:szCs w:val="23"/>
              </w:rPr>
            </w:pPr>
            <w:r w:rsidRPr="00465178">
              <w:rPr>
                <w:sz w:val="23"/>
                <w:szCs w:val="23"/>
              </w:rPr>
              <w:t>26</w:t>
            </w:r>
          </w:p>
        </w:tc>
        <w:tc>
          <w:tcPr>
            <w:tcW w:w="927" w:type="dxa"/>
            <w:vAlign w:val="center"/>
          </w:tcPr>
          <w:p w:rsidR="005936EF" w:rsidRPr="00465178" w:rsidRDefault="005936EF" w:rsidP="005936EF">
            <w:pPr>
              <w:pStyle w:val="ConsPlusNormal"/>
              <w:jc w:val="center"/>
              <w:rPr>
                <w:sz w:val="23"/>
                <w:szCs w:val="23"/>
              </w:rPr>
            </w:pPr>
            <w:r w:rsidRPr="00465178">
              <w:rPr>
                <w:sz w:val="23"/>
                <w:szCs w:val="23"/>
              </w:rPr>
              <w:t>30</w:t>
            </w:r>
          </w:p>
        </w:tc>
        <w:tc>
          <w:tcPr>
            <w:tcW w:w="842" w:type="dxa"/>
            <w:vAlign w:val="center"/>
          </w:tcPr>
          <w:p w:rsidR="005936EF" w:rsidRPr="00465178" w:rsidRDefault="005936EF" w:rsidP="005936EF">
            <w:pPr>
              <w:pStyle w:val="ConsPlusNormal"/>
              <w:jc w:val="center"/>
              <w:rPr>
                <w:sz w:val="23"/>
                <w:szCs w:val="23"/>
              </w:rPr>
            </w:pPr>
            <w:r w:rsidRPr="00465178">
              <w:rPr>
                <w:sz w:val="23"/>
                <w:szCs w:val="23"/>
              </w:rPr>
              <w:t>34</w:t>
            </w:r>
          </w:p>
        </w:tc>
        <w:tc>
          <w:tcPr>
            <w:tcW w:w="859" w:type="dxa"/>
            <w:gridSpan w:val="3"/>
            <w:vAlign w:val="center"/>
          </w:tcPr>
          <w:p w:rsidR="005936EF" w:rsidRPr="00465178" w:rsidRDefault="005936EF" w:rsidP="005936EF">
            <w:pPr>
              <w:pStyle w:val="ConsPlusNormal"/>
              <w:jc w:val="center"/>
              <w:rPr>
                <w:sz w:val="23"/>
                <w:szCs w:val="23"/>
              </w:rPr>
            </w:pPr>
            <w:r w:rsidRPr="00465178">
              <w:rPr>
                <w:sz w:val="23"/>
                <w:szCs w:val="23"/>
              </w:rPr>
              <w:t>38</w:t>
            </w:r>
          </w:p>
        </w:tc>
        <w:tc>
          <w:tcPr>
            <w:tcW w:w="850" w:type="dxa"/>
            <w:gridSpan w:val="2"/>
            <w:vAlign w:val="center"/>
          </w:tcPr>
          <w:p w:rsidR="005936EF" w:rsidRPr="00465178" w:rsidRDefault="005936EF" w:rsidP="005936EF">
            <w:pPr>
              <w:pStyle w:val="ConsPlusNormal"/>
              <w:jc w:val="center"/>
              <w:rPr>
                <w:sz w:val="23"/>
                <w:szCs w:val="23"/>
              </w:rPr>
            </w:pPr>
            <w:r w:rsidRPr="00465178">
              <w:rPr>
                <w:sz w:val="23"/>
                <w:szCs w:val="23"/>
              </w:rPr>
              <w:t>44</w:t>
            </w:r>
          </w:p>
        </w:tc>
        <w:tc>
          <w:tcPr>
            <w:tcW w:w="851" w:type="dxa"/>
            <w:gridSpan w:val="2"/>
            <w:vAlign w:val="center"/>
          </w:tcPr>
          <w:p w:rsidR="005936EF" w:rsidRPr="00465178" w:rsidRDefault="005936EF" w:rsidP="005936EF">
            <w:pPr>
              <w:pStyle w:val="ConsPlusNormal"/>
              <w:jc w:val="center"/>
              <w:rPr>
                <w:sz w:val="23"/>
                <w:szCs w:val="23"/>
              </w:rPr>
            </w:pPr>
            <w:r w:rsidRPr="00465178">
              <w:rPr>
                <w:sz w:val="23"/>
                <w:szCs w:val="23"/>
              </w:rPr>
              <w:t>46</w:t>
            </w:r>
          </w:p>
        </w:tc>
        <w:tc>
          <w:tcPr>
            <w:tcW w:w="850" w:type="dxa"/>
            <w:gridSpan w:val="4"/>
            <w:vAlign w:val="center"/>
          </w:tcPr>
          <w:p w:rsidR="005936EF" w:rsidRPr="00465178" w:rsidRDefault="005936EF" w:rsidP="005936EF">
            <w:pPr>
              <w:pStyle w:val="ConsPlusNormal"/>
              <w:jc w:val="center"/>
              <w:rPr>
                <w:sz w:val="23"/>
                <w:szCs w:val="23"/>
              </w:rPr>
            </w:pPr>
            <w:r w:rsidRPr="00465178">
              <w:rPr>
                <w:sz w:val="23"/>
                <w:szCs w:val="23"/>
              </w:rPr>
              <w:t>50</w:t>
            </w:r>
          </w:p>
        </w:tc>
        <w:tc>
          <w:tcPr>
            <w:tcW w:w="849" w:type="dxa"/>
            <w:vAlign w:val="center"/>
          </w:tcPr>
          <w:p w:rsidR="005936EF" w:rsidRPr="00465178" w:rsidRDefault="005936EF" w:rsidP="005936EF">
            <w:pPr>
              <w:pStyle w:val="ConsPlusNormal"/>
              <w:jc w:val="center"/>
              <w:rPr>
                <w:sz w:val="23"/>
                <w:szCs w:val="23"/>
              </w:rPr>
            </w:pPr>
            <w:r w:rsidRPr="00465178">
              <w:rPr>
                <w:sz w:val="23"/>
                <w:szCs w:val="23"/>
              </w:rPr>
              <w:t>52</w:t>
            </w:r>
          </w:p>
        </w:tc>
      </w:tr>
      <w:tr w:rsidR="005936EF" w:rsidRPr="00465178" w:rsidTr="00F32B6E">
        <w:trPr>
          <w:trHeight w:val="1145"/>
        </w:trPr>
        <w:tc>
          <w:tcPr>
            <w:tcW w:w="562" w:type="dxa"/>
            <w:shd w:val="clear" w:color="auto" w:fill="auto"/>
            <w:vAlign w:val="center"/>
          </w:tcPr>
          <w:p w:rsidR="005936EF" w:rsidRPr="00465178" w:rsidRDefault="005936EF" w:rsidP="005936EF">
            <w:pPr>
              <w:spacing w:after="0"/>
              <w:jc w:val="center"/>
              <w:rPr>
                <w:rFonts w:ascii="Times New Roman" w:hAnsi="Times New Roman" w:cs="Times New Roman"/>
                <w:sz w:val="23"/>
                <w:szCs w:val="23"/>
              </w:rPr>
            </w:pPr>
            <w:r w:rsidRPr="00465178">
              <w:rPr>
                <w:rFonts w:ascii="Times New Roman" w:hAnsi="Times New Roman" w:cs="Times New Roman"/>
                <w:sz w:val="23"/>
                <w:szCs w:val="23"/>
              </w:rPr>
              <w:t>5.</w:t>
            </w:r>
          </w:p>
        </w:tc>
        <w:tc>
          <w:tcPr>
            <w:tcW w:w="2268" w:type="dxa"/>
            <w:shd w:val="clear" w:color="auto" w:fill="auto"/>
          </w:tcPr>
          <w:p w:rsidR="005936EF" w:rsidRPr="00465178" w:rsidRDefault="005936EF" w:rsidP="005936EF">
            <w:pPr>
              <w:spacing w:after="0"/>
              <w:jc w:val="center"/>
              <w:rPr>
                <w:rFonts w:ascii="Times New Roman" w:hAnsi="Times New Roman" w:cs="Times New Roman"/>
                <w:sz w:val="23"/>
                <w:szCs w:val="23"/>
              </w:rPr>
            </w:pPr>
            <w:r w:rsidRPr="00465178">
              <w:rPr>
                <w:rFonts w:ascii="Times New Roman" w:hAnsi="Times New Roman" w:cs="Times New Roman"/>
                <w:sz w:val="23"/>
                <w:szCs w:val="23"/>
              </w:rPr>
              <w:t>Количество обустроенных общественных территорий</w:t>
            </w:r>
          </w:p>
        </w:tc>
        <w:tc>
          <w:tcPr>
            <w:tcW w:w="668" w:type="dxa"/>
            <w:vAlign w:val="center"/>
          </w:tcPr>
          <w:p w:rsidR="005936EF" w:rsidRPr="00465178" w:rsidRDefault="005936EF" w:rsidP="005936EF">
            <w:pPr>
              <w:spacing w:after="0"/>
              <w:jc w:val="center"/>
              <w:rPr>
                <w:rFonts w:ascii="Times New Roman" w:hAnsi="Times New Roman" w:cs="Times New Roman"/>
                <w:sz w:val="23"/>
                <w:szCs w:val="23"/>
              </w:rPr>
            </w:pPr>
            <w:r w:rsidRPr="00465178">
              <w:rPr>
                <w:rFonts w:ascii="Times New Roman" w:hAnsi="Times New Roman" w:cs="Times New Roman"/>
                <w:sz w:val="23"/>
                <w:szCs w:val="23"/>
              </w:rPr>
              <w:t>ед.</w:t>
            </w:r>
          </w:p>
        </w:tc>
        <w:tc>
          <w:tcPr>
            <w:tcW w:w="955"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2</w:t>
            </w:r>
          </w:p>
        </w:tc>
        <w:tc>
          <w:tcPr>
            <w:tcW w:w="993"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0</w:t>
            </w:r>
          </w:p>
        </w:tc>
        <w:tc>
          <w:tcPr>
            <w:tcW w:w="928"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3</w:t>
            </w:r>
          </w:p>
        </w:tc>
        <w:tc>
          <w:tcPr>
            <w:tcW w:w="850"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4</w:t>
            </w:r>
          </w:p>
        </w:tc>
        <w:tc>
          <w:tcPr>
            <w:tcW w:w="916"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5</w:t>
            </w:r>
          </w:p>
        </w:tc>
        <w:tc>
          <w:tcPr>
            <w:tcW w:w="933"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6</w:t>
            </w:r>
          </w:p>
        </w:tc>
        <w:tc>
          <w:tcPr>
            <w:tcW w:w="927" w:type="dxa"/>
            <w:vAlign w:val="center"/>
          </w:tcPr>
          <w:p w:rsidR="005936EF" w:rsidRPr="00465178" w:rsidRDefault="005936EF" w:rsidP="005936EF">
            <w:pPr>
              <w:pStyle w:val="ConsPlusNormal"/>
              <w:jc w:val="center"/>
              <w:rPr>
                <w:sz w:val="23"/>
                <w:szCs w:val="23"/>
              </w:rPr>
            </w:pPr>
            <w:r w:rsidRPr="00465178">
              <w:rPr>
                <w:sz w:val="23"/>
                <w:szCs w:val="23"/>
              </w:rPr>
              <w:t>7</w:t>
            </w:r>
          </w:p>
        </w:tc>
        <w:tc>
          <w:tcPr>
            <w:tcW w:w="842" w:type="dxa"/>
            <w:vAlign w:val="center"/>
          </w:tcPr>
          <w:p w:rsidR="005936EF" w:rsidRPr="00465178" w:rsidRDefault="005936EF" w:rsidP="005936EF">
            <w:pPr>
              <w:pStyle w:val="ConsPlusNormal"/>
              <w:jc w:val="center"/>
              <w:rPr>
                <w:sz w:val="23"/>
                <w:szCs w:val="23"/>
              </w:rPr>
            </w:pPr>
            <w:r w:rsidRPr="00465178">
              <w:rPr>
                <w:sz w:val="23"/>
                <w:szCs w:val="23"/>
              </w:rPr>
              <w:t>-</w:t>
            </w:r>
          </w:p>
        </w:tc>
        <w:tc>
          <w:tcPr>
            <w:tcW w:w="859" w:type="dxa"/>
            <w:gridSpan w:val="3"/>
            <w:vAlign w:val="center"/>
          </w:tcPr>
          <w:p w:rsidR="005936EF" w:rsidRPr="00465178" w:rsidRDefault="005936EF" w:rsidP="005936EF">
            <w:pPr>
              <w:pStyle w:val="ConsPlusNormal"/>
              <w:jc w:val="center"/>
              <w:rPr>
                <w:sz w:val="23"/>
                <w:szCs w:val="23"/>
              </w:rPr>
            </w:pPr>
            <w:r w:rsidRPr="00465178">
              <w:rPr>
                <w:sz w:val="23"/>
                <w:szCs w:val="23"/>
              </w:rPr>
              <w:t>-</w:t>
            </w:r>
          </w:p>
        </w:tc>
        <w:tc>
          <w:tcPr>
            <w:tcW w:w="850" w:type="dxa"/>
            <w:gridSpan w:val="2"/>
            <w:vAlign w:val="center"/>
          </w:tcPr>
          <w:p w:rsidR="005936EF" w:rsidRPr="00465178" w:rsidRDefault="005936EF" w:rsidP="005936EF">
            <w:pPr>
              <w:pStyle w:val="ConsPlusNormal"/>
              <w:jc w:val="center"/>
              <w:rPr>
                <w:sz w:val="23"/>
                <w:szCs w:val="23"/>
              </w:rPr>
            </w:pPr>
            <w:r w:rsidRPr="00465178">
              <w:rPr>
                <w:sz w:val="23"/>
                <w:szCs w:val="23"/>
              </w:rPr>
              <w:t>-</w:t>
            </w:r>
          </w:p>
        </w:tc>
        <w:tc>
          <w:tcPr>
            <w:tcW w:w="851" w:type="dxa"/>
            <w:gridSpan w:val="2"/>
            <w:vAlign w:val="center"/>
          </w:tcPr>
          <w:p w:rsidR="005936EF" w:rsidRPr="00465178" w:rsidRDefault="005936EF" w:rsidP="005936EF">
            <w:pPr>
              <w:pStyle w:val="ConsPlusNormal"/>
              <w:jc w:val="center"/>
              <w:rPr>
                <w:sz w:val="23"/>
                <w:szCs w:val="23"/>
              </w:rPr>
            </w:pPr>
            <w:r w:rsidRPr="00465178">
              <w:rPr>
                <w:sz w:val="23"/>
                <w:szCs w:val="23"/>
              </w:rPr>
              <w:t>-</w:t>
            </w:r>
          </w:p>
        </w:tc>
        <w:tc>
          <w:tcPr>
            <w:tcW w:w="850" w:type="dxa"/>
            <w:gridSpan w:val="4"/>
            <w:vAlign w:val="center"/>
          </w:tcPr>
          <w:p w:rsidR="005936EF" w:rsidRPr="00465178" w:rsidRDefault="005936EF" w:rsidP="005936EF">
            <w:pPr>
              <w:pStyle w:val="ConsPlusNormal"/>
              <w:jc w:val="center"/>
              <w:rPr>
                <w:sz w:val="23"/>
                <w:szCs w:val="23"/>
              </w:rPr>
            </w:pPr>
            <w:r w:rsidRPr="00465178">
              <w:rPr>
                <w:sz w:val="23"/>
                <w:szCs w:val="23"/>
              </w:rPr>
              <w:t>-</w:t>
            </w:r>
          </w:p>
        </w:tc>
        <w:tc>
          <w:tcPr>
            <w:tcW w:w="849" w:type="dxa"/>
            <w:vAlign w:val="center"/>
          </w:tcPr>
          <w:p w:rsidR="005936EF" w:rsidRPr="00465178" w:rsidRDefault="005936EF" w:rsidP="005936EF">
            <w:pPr>
              <w:pStyle w:val="ConsPlusNormal"/>
              <w:jc w:val="center"/>
              <w:rPr>
                <w:sz w:val="23"/>
                <w:szCs w:val="23"/>
              </w:rPr>
            </w:pPr>
            <w:r w:rsidRPr="00465178">
              <w:rPr>
                <w:sz w:val="23"/>
                <w:szCs w:val="23"/>
              </w:rPr>
              <w:t>-</w:t>
            </w:r>
          </w:p>
        </w:tc>
      </w:tr>
      <w:tr w:rsidR="00841783" w:rsidRPr="00465178" w:rsidTr="007F58EE">
        <w:trPr>
          <w:trHeight w:val="232"/>
        </w:trPr>
        <w:tc>
          <w:tcPr>
            <w:tcW w:w="15101" w:type="dxa"/>
            <w:gridSpan w:val="23"/>
            <w:shd w:val="clear" w:color="auto" w:fill="auto"/>
            <w:vAlign w:val="center"/>
          </w:tcPr>
          <w:p w:rsidR="00841783" w:rsidRPr="00465178" w:rsidRDefault="00841783" w:rsidP="00F32B6E">
            <w:pPr>
              <w:pStyle w:val="ConsPlusNormal"/>
              <w:jc w:val="center"/>
              <w:rPr>
                <w:sz w:val="23"/>
                <w:szCs w:val="23"/>
              </w:rPr>
            </w:pPr>
            <w:r w:rsidRPr="00465178">
              <w:rPr>
                <w:sz w:val="23"/>
                <w:szCs w:val="23"/>
              </w:rPr>
              <w:t>Управление муниципальной собственностью</w:t>
            </w:r>
          </w:p>
        </w:tc>
      </w:tr>
      <w:tr w:rsidR="005936EF" w:rsidRPr="00465178" w:rsidTr="00F32B6E">
        <w:trPr>
          <w:trHeight w:val="497"/>
        </w:trPr>
        <w:tc>
          <w:tcPr>
            <w:tcW w:w="562" w:type="dxa"/>
            <w:shd w:val="clear" w:color="auto" w:fill="auto"/>
            <w:vAlign w:val="center"/>
          </w:tcPr>
          <w:p w:rsidR="005936EF" w:rsidRPr="00465178" w:rsidRDefault="005936EF" w:rsidP="005936EF">
            <w:pPr>
              <w:spacing w:after="0"/>
              <w:jc w:val="center"/>
              <w:rPr>
                <w:rFonts w:ascii="Times New Roman" w:hAnsi="Times New Roman" w:cs="Times New Roman"/>
                <w:sz w:val="23"/>
                <w:szCs w:val="23"/>
              </w:rPr>
            </w:pPr>
            <w:r w:rsidRPr="00465178">
              <w:rPr>
                <w:rFonts w:ascii="Times New Roman" w:hAnsi="Times New Roman" w:cs="Times New Roman"/>
                <w:sz w:val="23"/>
                <w:szCs w:val="23"/>
              </w:rPr>
              <w:t>1.</w:t>
            </w:r>
          </w:p>
        </w:tc>
        <w:tc>
          <w:tcPr>
            <w:tcW w:w="2268" w:type="dxa"/>
            <w:shd w:val="clear" w:color="auto" w:fill="auto"/>
          </w:tcPr>
          <w:p w:rsidR="005936EF" w:rsidRPr="00465178" w:rsidRDefault="005936EF" w:rsidP="005936EF">
            <w:pPr>
              <w:spacing w:after="0"/>
              <w:jc w:val="center"/>
              <w:rPr>
                <w:rFonts w:ascii="Times New Roman" w:hAnsi="Times New Roman" w:cs="Times New Roman"/>
                <w:color w:val="FF0000"/>
                <w:sz w:val="23"/>
                <w:szCs w:val="23"/>
              </w:rPr>
            </w:pPr>
            <w:r w:rsidRPr="00465178">
              <w:rPr>
                <w:rFonts w:ascii="Times New Roman" w:hAnsi="Times New Roman" w:cs="Times New Roman"/>
                <w:color w:val="000000"/>
                <w:sz w:val="23"/>
                <w:szCs w:val="23"/>
              </w:rPr>
              <w:t>Количество объектов недвижимо</w:t>
            </w:r>
            <w:r w:rsidR="006931A5" w:rsidRPr="00465178">
              <w:rPr>
                <w:rFonts w:ascii="Times New Roman" w:hAnsi="Times New Roman" w:cs="Times New Roman"/>
                <w:color w:val="000000"/>
                <w:sz w:val="23"/>
                <w:szCs w:val="23"/>
              </w:rPr>
              <w:t xml:space="preserve">сти, по которым в текущем году </w:t>
            </w:r>
            <w:r w:rsidRPr="00465178">
              <w:rPr>
                <w:rFonts w:ascii="Times New Roman" w:hAnsi="Times New Roman" w:cs="Times New Roman"/>
                <w:color w:val="000000"/>
                <w:sz w:val="23"/>
                <w:szCs w:val="23"/>
              </w:rPr>
              <w:t>проведена техническая инвентаризация и паспортизация, зарегистриро</w:t>
            </w:r>
            <w:r w:rsidRPr="00465178">
              <w:rPr>
                <w:rFonts w:ascii="Times New Roman" w:hAnsi="Times New Roman" w:cs="Times New Roman"/>
                <w:color w:val="000000"/>
                <w:sz w:val="23"/>
                <w:szCs w:val="23"/>
              </w:rPr>
              <w:lastRenderedPageBreak/>
              <w:t>вано право муниципальной собственности</w:t>
            </w:r>
          </w:p>
        </w:tc>
        <w:tc>
          <w:tcPr>
            <w:tcW w:w="668" w:type="dxa"/>
            <w:vAlign w:val="center"/>
          </w:tcPr>
          <w:p w:rsidR="005936EF" w:rsidRPr="00465178" w:rsidRDefault="005936EF" w:rsidP="005936EF">
            <w:pPr>
              <w:spacing w:after="0"/>
              <w:jc w:val="center"/>
              <w:rPr>
                <w:rFonts w:ascii="Times New Roman" w:hAnsi="Times New Roman" w:cs="Times New Roman"/>
                <w:sz w:val="23"/>
                <w:szCs w:val="23"/>
              </w:rPr>
            </w:pPr>
            <w:r w:rsidRPr="00465178">
              <w:rPr>
                <w:rFonts w:ascii="Times New Roman" w:hAnsi="Times New Roman" w:cs="Times New Roman"/>
                <w:sz w:val="23"/>
                <w:szCs w:val="23"/>
              </w:rPr>
              <w:lastRenderedPageBreak/>
              <w:t>ед.</w:t>
            </w:r>
          </w:p>
        </w:tc>
        <w:tc>
          <w:tcPr>
            <w:tcW w:w="955"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15</w:t>
            </w:r>
          </w:p>
        </w:tc>
        <w:tc>
          <w:tcPr>
            <w:tcW w:w="993"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26</w:t>
            </w:r>
          </w:p>
        </w:tc>
        <w:tc>
          <w:tcPr>
            <w:tcW w:w="928"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25</w:t>
            </w:r>
          </w:p>
        </w:tc>
        <w:tc>
          <w:tcPr>
            <w:tcW w:w="850"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25</w:t>
            </w:r>
          </w:p>
        </w:tc>
        <w:tc>
          <w:tcPr>
            <w:tcW w:w="916"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6</w:t>
            </w:r>
          </w:p>
        </w:tc>
        <w:tc>
          <w:tcPr>
            <w:tcW w:w="933" w:type="dxa"/>
            <w:shd w:val="clear" w:color="auto" w:fill="auto"/>
            <w:vAlign w:val="center"/>
          </w:tcPr>
          <w:p w:rsidR="005936EF" w:rsidRPr="00465178" w:rsidRDefault="005936EF" w:rsidP="005936EF">
            <w:pPr>
              <w:pStyle w:val="ConsPlusNormal"/>
              <w:jc w:val="center"/>
              <w:rPr>
                <w:sz w:val="23"/>
                <w:szCs w:val="23"/>
              </w:rPr>
            </w:pPr>
            <w:r w:rsidRPr="00465178">
              <w:rPr>
                <w:sz w:val="23"/>
                <w:szCs w:val="23"/>
              </w:rPr>
              <w:t>7</w:t>
            </w:r>
          </w:p>
        </w:tc>
        <w:tc>
          <w:tcPr>
            <w:tcW w:w="927" w:type="dxa"/>
            <w:vAlign w:val="center"/>
          </w:tcPr>
          <w:p w:rsidR="005936EF" w:rsidRPr="00465178" w:rsidRDefault="005936EF" w:rsidP="005936EF">
            <w:pPr>
              <w:pStyle w:val="ConsPlusNormal"/>
              <w:jc w:val="center"/>
              <w:rPr>
                <w:sz w:val="23"/>
                <w:szCs w:val="23"/>
              </w:rPr>
            </w:pPr>
            <w:r w:rsidRPr="00465178">
              <w:rPr>
                <w:sz w:val="23"/>
                <w:szCs w:val="23"/>
              </w:rPr>
              <w:t>5</w:t>
            </w:r>
          </w:p>
        </w:tc>
        <w:tc>
          <w:tcPr>
            <w:tcW w:w="842" w:type="dxa"/>
            <w:vAlign w:val="center"/>
          </w:tcPr>
          <w:p w:rsidR="005936EF" w:rsidRPr="00465178" w:rsidRDefault="005936EF" w:rsidP="005936EF">
            <w:pPr>
              <w:pStyle w:val="ConsPlusNormal"/>
              <w:jc w:val="center"/>
              <w:rPr>
                <w:sz w:val="23"/>
                <w:szCs w:val="23"/>
              </w:rPr>
            </w:pPr>
            <w:r w:rsidRPr="00465178">
              <w:rPr>
                <w:sz w:val="23"/>
                <w:szCs w:val="23"/>
              </w:rPr>
              <w:t>5</w:t>
            </w:r>
          </w:p>
        </w:tc>
        <w:tc>
          <w:tcPr>
            <w:tcW w:w="859" w:type="dxa"/>
            <w:gridSpan w:val="3"/>
            <w:vAlign w:val="center"/>
          </w:tcPr>
          <w:p w:rsidR="005936EF" w:rsidRPr="00465178" w:rsidRDefault="005936EF" w:rsidP="005936EF">
            <w:pPr>
              <w:pStyle w:val="ConsPlusNormal"/>
              <w:jc w:val="center"/>
              <w:rPr>
                <w:sz w:val="23"/>
                <w:szCs w:val="23"/>
              </w:rPr>
            </w:pPr>
            <w:r w:rsidRPr="00465178">
              <w:rPr>
                <w:sz w:val="23"/>
                <w:szCs w:val="23"/>
              </w:rPr>
              <w:t>5</w:t>
            </w:r>
          </w:p>
        </w:tc>
        <w:tc>
          <w:tcPr>
            <w:tcW w:w="850" w:type="dxa"/>
            <w:gridSpan w:val="2"/>
            <w:vAlign w:val="center"/>
          </w:tcPr>
          <w:p w:rsidR="005936EF" w:rsidRPr="00465178" w:rsidRDefault="005936EF" w:rsidP="005936EF">
            <w:pPr>
              <w:pStyle w:val="ConsPlusNormal"/>
              <w:jc w:val="center"/>
              <w:rPr>
                <w:sz w:val="23"/>
                <w:szCs w:val="23"/>
              </w:rPr>
            </w:pPr>
            <w:r w:rsidRPr="00465178">
              <w:rPr>
                <w:sz w:val="23"/>
                <w:szCs w:val="23"/>
              </w:rPr>
              <w:t>5</w:t>
            </w:r>
          </w:p>
        </w:tc>
        <w:tc>
          <w:tcPr>
            <w:tcW w:w="851" w:type="dxa"/>
            <w:gridSpan w:val="2"/>
            <w:vAlign w:val="center"/>
          </w:tcPr>
          <w:p w:rsidR="005936EF" w:rsidRPr="00465178" w:rsidRDefault="005936EF" w:rsidP="005936EF">
            <w:pPr>
              <w:pStyle w:val="ConsPlusNormal"/>
              <w:jc w:val="center"/>
              <w:rPr>
                <w:sz w:val="23"/>
                <w:szCs w:val="23"/>
              </w:rPr>
            </w:pPr>
            <w:r w:rsidRPr="00465178">
              <w:rPr>
                <w:sz w:val="23"/>
                <w:szCs w:val="23"/>
              </w:rPr>
              <w:t>5</w:t>
            </w:r>
          </w:p>
        </w:tc>
        <w:tc>
          <w:tcPr>
            <w:tcW w:w="850" w:type="dxa"/>
            <w:gridSpan w:val="4"/>
            <w:vAlign w:val="center"/>
          </w:tcPr>
          <w:p w:rsidR="005936EF" w:rsidRPr="00465178" w:rsidRDefault="005936EF" w:rsidP="005936EF">
            <w:pPr>
              <w:pStyle w:val="ConsPlusNormal"/>
              <w:jc w:val="center"/>
              <w:rPr>
                <w:sz w:val="23"/>
                <w:szCs w:val="23"/>
              </w:rPr>
            </w:pPr>
            <w:r w:rsidRPr="00465178">
              <w:rPr>
                <w:sz w:val="23"/>
                <w:szCs w:val="23"/>
              </w:rPr>
              <w:t>5</w:t>
            </w:r>
          </w:p>
        </w:tc>
        <w:tc>
          <w:tcPr>
            <w:tcW w:w="849" w:type="dxa"/>
            <w:vAlign w:val="center"/>
          </w:tcPr>
          <w:p w:rsidR="005936EF" w:rsidRPr="00465178" w:rsidRDefault="005936EF" w:rsidP="005936EF">
            <w:pPr>
              <w:pStyle w:val="ConsPlusNormal"/>
              <w:jc w:val="center"/>
              <w:rPr>
                <w:sz w:val="23"/>
                <w:szCs w:val="23"/>
              </w:rPr>
            </w:pPr>
            <w:r w:rsidRPr="00465178">
              <w:rPr>
                <w:sz w:val="23"/>
                <w:szCs w:val="23"/>
              </w:rPr>
              <w:t>5</w:t>
            </w:r>
          </w:p>
        </w:tc>
      </w:tr>
      <w:tr w:rsidR="005936EF" w:rsidRPr="00465178" w:rsidTr="00F32B6E">
        <w:trPr>
          <w:trHeight w:val="1290"/>
        </w:trPr>
        <w:tc>
          <w:tcPr>
            <w:tcW w:w="562" w:type="dxa"/>
            <w:shd w:val="clear" w:color="auto" w:fill="auto"/>
            <w:vAlign w:val="center"/>
          </w:tcPr>
          <w:p w:rsidR="005936EF" w:rsidRPr="00465178" w:rsidRDefault="005936EF" w:rsidP="00F32B6E">
            <w:pPr>
              <w:spacing w:after="0"/>
              <w:jc w:val="center"/>
              <w:rPr>
                <w:rFonts w:ascii="Times New Roman" w:hAnsi="Times New Roman" w:cs="Times New Roman"/>
                <w:sz w:val="23"/>
                <w:szCs w:val="23"/>
              </w:rPr>
            </w:pPr>
            <w:r w:rsidRPr="00465178">
              <w:rPr>
                <w:rFonts w:ascii="Times New Roman" w:hAnsi="Times New Roman" w:cs="Times New Roman"/>
                <w:sz w:val="23"/>
                <w:szCs w:val="23"/>
              </w:rPr>
              <w:lastRenderedPageBreak/>
              <w:t>2.</w:t>
            </w:r>
          </w:p>
        </w:tc>
        <w:tc>
          <w:tcPr>
            <w:tcW w:w="2268" w:type="dxa"/>
            <w:shd w:val="clear" w:color="auto" w:fill="auto"/>
          </w:tcPr>
          <w:p w:rsidR="005936EF" w:rsidRPr="00465178" w:rsidRDefault="005936EF" w:rsidP="00F32B6E">
            <w:pPr>
              <w:spacing w:after="0" w:line="240" w:lineRule="auto"/>
              <w:jc w:val="center"/>
              <w:rPr>
                <w:rFonts w:ascii="Times New Roman" w:hAnsi="Times New Roman" w:cs="Times New Roman"/>
                <w:color w:val="000000"/>
                <w:sz w:val="23"/>
                <w:szCs w:val="23"/>
              </w:rPr>
            </w:pPr>
            <w:r w:rsidRPr="00465178">
              <w:rPr>
                <w:rFonts w:ascii="Times New Roman" w:hAnsi="Times New Roman" w:cs="Times New Roman"/>
                <w:color w:val="000000"/>
                <w:sz w:val="23"/>
                <w:szCs w:val="23"/>
              </w:rPr>
              <w:t>Количество сформированных и поставленных на кадастровый учет земельных участков</w:t>
            </w:r>
          </w:p>
        </w:tc>
        <w:tc>
          <w:tcPr>
            <w:tcW w:w="668" w:type="dxa"/>
            <w:vAlign w:val="center"/>
          </w:tcPr>
          <w:p w:rsidR="005936EF" w:rsidRPr="00465178" w:rsidRDefault="005936EF" w:rsidP="00F32B6E">
            <w:pPr>
              <w:spacing w:after="0" w:line="240" w:lineRule="auto"/>
              <w:jc w:val="center"/>
              <w:rPr>
                <w:rFonts w:ascii="Times New Roman" w:hAnsi="Times New Roman" w:cs="Times New Roman"/>
                <w:sz w:val="23"/>
                <w:szCs w:val="23"/>
              </w:rPr>
            </w:pPr>
            <w:r w:rsidRPr="00465178">
              <w:rPr>
                <w:rFonts w:ascii="Times New Roman" w:hAnsi="Times New Roman" w:cs="Times New Roman"/>
                <w:sz w:val="23"/>
                <w:szCs w:val="23"/>
              </w:rPr>
              <w:t>ед.</w:t>
            </w:r>
          </w:p>
        </w:tc>
        <w:tc>
          <w:tcPr>
            <w:tcW w:w="955" w:type="dxa"/>
            <w:shd w:val="clear" w:color="auto" w:fill="auto"/>
            <w:vAlign w:val="center"/>
          </w:tcPr>
          <w:p w:rsidR="005936EF" w:rsidRPr="00465178" w:rsidRDefault="005936EF" w:rsidP="00F32B6E">
            <w:pPr>
              <w:pStyle w:val="ConsPlusNormal"/>
              <w:jc w:val="center"/>
              <w:rPr>
                <w:sz w:val="23"/>
                <w:szCs w:val="23"/>
              </w:rPr>
            </w:pPr>
            <w:r w:rsidRPr="00465178">
              <w:rPr>
                <w:sz w:val="23"/>
                <w:szCs w:val="23"/>
              </w:rPr>
              <w:t>2</w:t>
            </w:r>
          </w:p>
        </w:tc>
        <w:tc>
          <w:tcPr>
            <w:tcW w:w="993" w:type="dxa"/>
            <w:shd w:val="clear" w:color="auto" w:fill="auto"/>
            <w:vAlign w:val="center"/>
          </w:tcPr>
          <w:p w:rsidR="005936EF" w:rsidRPr="00465178" w:rsidRDefault="005936EF" w:rsidP="00F32B6E">
            <w:pPr>
              <w:pStyle w:val="ConsPlusNormal"/>
              <w:jc w:val="center"/>
              <w:rPr>
                <w:sz w:val="23"/>
                <w:szCs w:val="23"/>
              </w:rPr>
            </w:pPr>
            <w:r w:rsidRPr="00465178">
              <w:rPr>
                <w:sz w:val="23"/>
                <w:szCs w:val="23"/>
              </w:rPr>
              <w:t>33</w:t>
            </w:r>
          </w:p>
        </w:tc>
        <w:tc>
          <w:tcPr>
            <w:tcW w:w="928" w:type="dxa"/>
            <w:shd w:val="clear" w:color="auto" w:fill="auto"/>
            <w:vAlign w:val="center"/>
          </w:tcPr>
          <w:p w:rsidR="005936EF" w:rsidRPr="00465178" w:rsidRDefault="005936EF" w:rsidP="00F32B6E">
            <w:pPr>
              <w:pStyle w:val="ConsPlusNormal"/>
              <w:jc w:val="center"/>
              <w:rPr>
                <w:sz w:val="23"/>
                <w:szCs w:val="23"/>
              </w:rPr>
            </w:pPr>
            <w:r w:rsidRPr="00465178">
              <w:rPr>
                <w:sz w:val="23"/>
                <w:szCs w:val="23"/>
              </w:rPr>
              <w:t>30</w:t>
            </w:r>
          </w:p>
        </w:tc>
        <w:tc>
          <w:tcPr>
            <w:tcW w:w="850" w:type="dxa"/>
            <w:shd w:val="clear" w:color="auto" w:fill="auto"/>
            <w:vAlign w:val="center"/>
          </w:tcPr>
          <w:p w:rsidR="005936EF" w:rsidRPr="00465178" w:rsidRDefault="005936EF" w:rsidP="00F32B6E">
            <w:pPr>
              <w:pStyle w:val="ConsPlusNormal"/>
              <w:jc w:val="center"/>
              <w:rPr>
                <w:sz w:val="23"/>
                <w:szCs w:val="23"/>
              </w:rPr>
            </w:pPr>
            <w:r w:rsidRPr="00465178">
              <w:rPr>
                <w:sz w:val="23"/>
                <w:szCs w:val="23"/>
              </w:rPr>
              <w:t>45</w:t>
            </w:r>
          </w:p>
        </w:tc>
        <w:tc>
          <w:tcPr>
            <w:tcW w:w="916" w:type="dxa"/>
            <w:shd w:val="clear" w:color="auto" w:fill="auto"/>
            <w:vAlign w:val="center"/>
          </w:tcPr>
          <w:p w:rsidR="005936EF" w:rsidRPr="00465178" w:rsidRDefault="005936EF" w:rsidP="00F32B6E">
            <w:pPr>
              <w:pStyle w:val="ConsPlusNormal"/>
              <w:jc w:val="center"/>
              <w:rPr>
                <w:sz w:val="23"/>
                <w:szCs w:val="23"/>
              </w:rPr>
            </w:pPr>
            <w:r w:rsidRPr="00465178">
              <w:rPr>
                <w:sz w:val="23"/>
                <w:szCs w:val="23"/>
              </w:rPr>
              <w:t>60</w:t>
            </w:r>
          </w:p>
        </w:tc>
        <w:tc>
          <w:tcPr>
            <w:tcW w:w="933" w:type="dxa"/>
            <w:shd w:val="clear" w:color="auto" w:fill="auto"/>
            <w:vAlign w:val="center"/>
          </w:tcPr>
          <w:p w:rsidR="005936EF" w:rsidRPr="00465178" w:rsidRDefault="005936EF" w:rsidP="00F32B6E">
            <w:pPr>
              <w:pStyle w:val="ConsPlusNormal"/>
              <w:jc w:val="center"/>
              <w:rPr>
                <w:sz w:val="23"/>
                <w:szCs w:val="23"/>
              </w:rPr>
            </w:pPr>
            <w:r w:rsidRPr="00465178">
              <w:rPr>
                <w:sz w:val="23"/>
                <w:szCs w:val="23"/>
              </w:rPr>
              <w:t>75</w:t>
            </w:r>
          </w:p>
        </w:tc>
        <w:tc>
          <w:tcPr>
            <w:tcW w:w="927" w:type="dxa"/>
            <w:vAlign w:val="center"/>
          </w:tcPr>
          <w:p w:rsidR="005936EF" w:rsidRPr="00465178" w:rsidRDefault="005936EF" w:rsidP="00F32B6E">
            <w:pPr>
              <w:pStyle w:val="ConsPlusNormal"/>
              <w:jc w:val="center"/>
              <w:rPr>
                <w:sz w:val="23"/>
                <w:szCs w:val="23"/>
              </w:rPr>
            </w:pPr>
            <w:r w:rsidRPr="00465178">
              <w:rPr>
                <w:sz w:val="23"/>
                <w:szCs w:val="23"/>
              </w:rPr>
              <w:t>90</w:t>
            </w:r>
          </w:p>
        </w:tc>
        <w:tc>
          <w:tcPr>
            <w:tcW w:w="842" w:type="dxa"/>
            <w:vAlign w:val="center"/>
          </w:tcPr>
          <w:p w:rsidR="005936EF" w:rsidRPr="00465178" w:rsidRDefault="005936EF" w:rsidP="00F32B6E">
            <w:pPr>
              <w:pStyle w:val="ConsPlusNormal"/>
              <w:jc w:val="center"/>
              <w:rPr>
                <w:sz w:val="23"/>
                <w:szCs w:val="23"/>
              </w:rPr>
            </w:pPr>
            <w:r w:rsidRPr="00465178">
              <w:rPr>
                <w:sz w:val="23"/>
                <w:szCs w:val="23"/>
              </w:rPr>
              <w:t>105</w:t>
            </w:r>
          </w:p>
        </w:tc>
        <w:tc>
          <w:tcPr>
            <w:tcW w:w="859" w:type="dxa"/>
            <w:gridSpan w:val="3"/>
            <w:vAlign w:val="center"/>
          </w:tcPr>
          <w:p w:rsidR="005936EF" w:rsidRPr="00465178" w:rsidRDefault="005936EF" w:rsidP="00F32B6E">
            <w:pPr>
              <w:pStyle w:val="ConsPlusNormal"/>
              <w:jc w:val="center"/>
              <w:rPr>
                <w:sz w:val="23"/>
                <w:szCs w:val="23"/>
              </w:rPr>
            </w:pPr>
            <w:r w:rsidRPr="00465178">
              <w:rPr>
                <w:sz w:val="23"/>
                <w:szCs w:val="23"/>
              </w:rPr>
              <w:t>120</w:t>
            </w:r>
          </w:p>
        </w:tc>
        <w:tc>
          <w:tcPr>
            <w:tcW w:w="850" w:type="dxa"/>
            <w:gridSpan w:val="2"/>
            <w:vAlign w:val="center"/>
          </w:tcPr>
          <w:p w:rsidR="005936EF" w:rsidRPr="00465178" w:rsidRDefault="005936EF" w:rsidP="00F32B6E">
            <w:pPr>
              <w:pStyle w:val="ConsPlusNormal"/>
              <w:jc w:val="center"/>
              <w:rPr>
                <w:sz w:val="23"/>
                <w:szCs w:val="23"/>
              </w:rPr>
            </w:pPr>
            <w:r w:rsidRPr="00465178">
              <w:rPr>
                <w:sz w:val="23"/>
                <w:szCs w:val="23"/>
              </w:rPr>
              <w:t>135</w:t>
            </w:r>
          </w:p>
        </w:tc>
        <w:tc>
          <w:tcPr>
            <w:tcW w:w="851" w:type="dxa"/>
            <w:gridSpan w:val="2"/>
            <w:vAlign w:val="center"/>
          </w:tcPr>
          <w:p w:rsidR="005936EF" w:rsidRPr="00465178" w:rsidRDefault="005936EF" w:rsidP="00F32B6E">
            <w:pPr>
              <w:pStyle w:val="ConsPlusNormal"/>
              <w:jc w:val="center"/>
              <w:rPr>
                <w:sz w:val="23"/>
                <w:szCs w:val="23"/>
              </w:rPr>
            </w:pPr>
            <w:r w:rsidRPr="00465178">
              <w:rPr>
                <w:sz w:val="23"/>
                <w:szCs w:val="23"/>
              </w:rPr>
              <w:t>150</w:t>
            </w:r>
          </w:p>
        </w:tc>
        <w:tc>
          <w:tcPr>
            <w:tcW w:w="850" w:type="dxa"/>
            <w:gridSpan w:val="4"/>
            <w:vAlign w:val="center"/>
          </w:tcPr>
          <w:p w:rsidR="005936EF" w:rsidRPr="00465178" w:rsidRDefault="005936EF" w:rsidP="00F32B6E">
            <w:pPr>
              <w:pStyle w:val="ConsPlusNormal"/>
              <w:jc w:val="center"/>
              <w:rPr>
                <w:sz w:val="23"/>
                <w:szCs w:val="23"/>
              </w:rPr>
            </w:pPr>
            <w:r w:rsidRPr="00465178">
              <w:rPr>
                <w:sz w:val="23"/>
                <w:szCs w:val="23"/>
              </w:rPr>
              <w:t>165</w:t>
            </w:r>
          </w:p>
        </w:tc>
        <w:tc>
          <w:tcPr>
            <w:tcW w:w="849" w:type="dxa"/>
            <w:vAlign w:val="center"/>
          </w:tcPr>
          <w:p w:rsidR="005936EF" w:rsidRPr="00465178" w:rsidRDefault="005936EF" w:rsidP="00F32B6E">
            <w:pPr>
              <w:pStyle w:val="ConsPlusNormal"/>
              <w:jc w:val="center"/>
              <w:rPr>
                <w:sz w:val="23"/>
                <w:szCs w:val="23"/>
              </w:rPr>
            </w:pPr>
            <w:r w:rsidRPr="00465178">
              <w:rPr>
                <w:sz w:val="23"/>
                <w:szCs w:val="23"/>
              </w:rPr>
              <w:t>180</w:t>
            </w:r>
          </w:p>
        </w:tc>
      </w:tr>
      <w:tr w:rsidR="005936EF" w:rsidRPr="00465178" w:rsidTr="00F32B6E">
        <w:trPr>
          <w:trHeight w:val="497"/>
        </w:trPr>
        <w:tc>
          <w:tcPr>
            <w:tcW w:w="562" w:type="dxa"/>
            <w:shd w:val="clear" w:color="auto" w:fill="auto"/>
            <w:vAlign w:val="center"/>
          </w:tcPr>
          <w:p w:rsidR="005936EF" w:rsidRPr="00465178" w:rsidRDefault="005936EF" w:rsidP="00F32B6E">
            <w:pPr>
              <w:spacing w:after="0"/>
              <w:jc w:val="center"/>
              <w:rPr>
                <w:rFonts w:ascii="Times New Roman" w:hAnsi="Times New Roman" w:cs="Times New Roman"/>
                <w:sz w:val="23"/>
                <w:szCs w:val="23"/>
              </w:rPr>
            </w:pPr>
            <w:r w:rsidRPr="00465178">
              <w:rPr>
                <w:rFonts w:ascii="Times New Roman" w:hAnsi="Times New Roman" w:cs="Times New Roman"/>
                <w:sz w:val="23"/>
                <w:szCs w:val="23"/>
              </w:rPr>
              <w:t>3.</w:t>
            </w:r>
          </w:p>
        </w:tc>
        <w:tc>
          <w:tcPr>
            <w:tcW w:w="2268" w:type="dxa"/>
            <w:shd w:val="clear" w:color="auto" w:fill="auto"/>
          </w:tcPr>
          <w:p w:rsidR="005936EF" w:rsidRPr="00465178" w:rsidRDefault="005936EF" w:rsidP="00F32B6E">
            <w:pPr>
              <w:spacing w:after="0" w:line="240" w:lineRule="auto"/>
              <w:jc w:val="center"/>
              <w:rPr>
                <w:rFonts w:ascii="Times New Roman" w:hAnsi="Times New Roman" w:cs="Times New Roman"/>
                <w:color w:val="000000"/>
                <w:sz w:val="23"/>
                <w:szCs w:val="23"/>
              </w:rPr>
            </w:pPr>
            <w:r w:rsidRPr="00465178">
              <w:rPr>
                <w:rFonts w:ascii="Times New Roman" w:hAnsi="Times New Roman" w:cs="Times New Roman"/>
                <w:color w:val="000000"/>
                <w:sz w:val="23"/>
                <w:szCs w:val="23"/>
              </w:rPr>
              <w:t xml:space="preserve">Протяженность </w:t>
            </w:r>
            <w:r w:rsidR="006931A5" w:rsidRPr="00465178">
              <w:rPr>
                <w:rFonts w:ascii="Times New Roman" w:hAnsi="Times New Roman" w:cs="Times New Roman"/>
                <w:color w:val="000000"/>
                <w:sz w:val="23"/>
                <w:szCs w:val="23"/>
              </w:rPr>
              <w:t xml:space="preserve">автомобильных дорог, прошедших </w:t>
            </w:r>
            <w:r w:rsidRPr="00465178">
              <w:rPr>
                <w:rFonts w:ascii="Times New Roman" w:hAnsi="Times New Roman" w:cs="Times New Roman"/>
                <w:color w:val="000000"/>
                <w:sz w:val="23"/>
                <w:szCs w:val="23"/>
              </w:rPr>
              <w:t>и</w:t>
            </w:r>
            <w:r w:rsidR="006931A5" w:rsidRPr="00465178">
              <w:rPr>
                <w:rFonts w:ascii="Times New Roman" w:hAnsi="Times New Roman" w:cs="Times New Roman"/>
                <w:color w:val="000000"/>
                <w:sz w:val="23"/>
                <w:szCs w:val="23"/>
              </w:rPr>
              <w:t xml:space="preserve">нвентаризацию, паспортизацию и </w:t>
            </w:r>
            <w:r w:rsidRPr="00465178">
              <w:rPr>
                <w:rFonts w:ascii="Times New Roman" w:hAnsi="Times New Roman" w:cs="Times New Roman"/>
                <w:color w:val="000000"/>
                <w:sz w:val="23"/>
                <w:szCs w:val="23"/>
              </w:rPr>
              <w:t>регистрацию права муниципальной собственности</w:t>
            </w:r>
          </w:p>
        </w:tc>
        <w:tc>
          <w:tcPr>
            <w:tcW w:w="668" w:type="dxa"/>
            <w:vAlign w:val="center"/>
          </w:tcPr>
          <w:p w:rsidR="005936EF" w:rsidRPr="00465178" w:rsidRDefault="005936EF" w:rsidP="00F32B6E">
            <w:pPr>
              <w:spacing w:after="0" w:line="240" w:lineRule="auto"/>
              <w:jc w:val="center"/>
              <w:rPr>
                <w:rFonts w:ascii="Times New Roman" w:hAnsi="Times New Roman" w:cs="Times New Roman"/>
                <w:sz w:val="23"/>
                <w:szCs w:val="23"/>
              </w:rPr>
            </w:pPr>
          </w:p>
          <w:p w:rsidR="005936EF" w:rsidRPr="00465178" w:rsidRDefault="005936EF" w:rsidP="00F32B6E">
            <w:pPr>
              <w:spacing w:after="0" w:line="240" w:lineRule="auto"/>
              <w:jc w:val="center"/>
              <w:rPr>
                <w:rFonts w:ascii="Times New Roman" w:hAnsi="Times New Roman" w:cs="Times New Roman"/>
                <w:sz w:val="23"/>
                <w:szCs w:val="23"/>
              </w:rPr>
            </w:pPr>
            <w:r w:rsidRPr="00465178">
              <w:rPr>
                <w:rFonts w:ascii="Times New Roman" w:hAnsi="Times New Roman" w:cs="Times New Roman"/>
                <w:sz w:val="23"/>
                <w:szCs w:val="23"/>
              </w:rPr>
              <w:t>км.</w:t>
            </w:r>
          </w:p>
        </w:tc>
        <w:tc>
          <w:tcPr>
            <w:tcW w:w="955" w:type="dxa"/>
            <w:shd w:val="clear" w:color="auto" w:fill="auto"/>
            <w:vAlign w:val="center"/>
          </w:tcPr>
          <w:p w:rsidR="005936EF" w:rsidRPr="00465178" w:rsidRDefault="005936EF" w:rsidP="00F32B6E">
            <w:pPr>
              <w:pStyle w:val="ConsPlusNormal"/>
              <w:jc w:val="center"/>
              <w:rPr>
                <w:sz w:val="23"/>
                <w:szCs w:val="23"/>
              </w:rPr>
            </w:pPr>
          </w:p>
          <w:p w:rsidR="005936EF" w:rsidRPr="00465178" w:rsidRDefault="005936EF" w:rsidP="00F32B6E">
            <w:pPr>
              <w:pStyle w:val="ConsPlusNormal"/>
              <w:jc w:val="center"/>
              <w:rPr>
                <w:sz w:val="23"/>
                <w:szCs w:val="23"/>
              </w:rPr>
            </w:pPr>
            <w:r w:rsidRPr="00465178">
              <w:rPr>
                <w:sz w:val="23"/>
                <w:szCs w:val="23"/>
              </w:rPr>
              <w:t>27,99</w:t>
            </w:r>
          </w:p>
        </w:tc>
        <w:tc>
          <w:tcPr>
            <w:tcW w:w="993" w:type="dxa"/>
            <w:shd w:val="clear" w:color="auto" w:fill="auto"/>
            <w:vAlign w:val="center"/>
          </w:tcPr>
          <w:p w:rsidR="005936EF" w:rsidRPr="00465178" w:rsidRDefault="005936EF" w:rsidP="00F32B6E">
            <w:pPr>
              <w:pStyle w:val="ConsPlusNormal"/>
              <w:jc w:val="center"/>
              <w:rPr>
                <w:sz w:val="23"/>
                <w:szCs w:val="23"/>
              </w:rPr>
            </w:pPr>
          </w:p>
          <w:p w:rsidR="005936EF" w:rsidRPr="00465178" w:rsidRDefault="005936EF" w:rsidP="00F32B6E">
            <w:pPr>
              <w:pStyle w:val="ConsPlusNormal"/>
              <w:jc w:val="center"/>
              <w:rPr>
                <w:sz w:val="23"/>
                <w:szCs w:val="23"/>
              </w:rPr>
            </w:pPr>
            <w:r w:rsidRPr="00465178">
              <w:rPr>
                <w:sz w:val="23"/>
                <w:szCs w:val="23"/>
              </w:rPr>
              <w:t>30,47</w:t>
            </w:r>
          </w:p>
        </w:tc>
        <w:tc>
          <w:tcPr>
            <w:tcW w:w="928" w:type="dxa"/>
            <w:shd w:val="clear" w:color="auto" w:fill="auto"/>
            <w:vAlign w:val="center"/>
          </w:tcPr>
          <w:p w:rsidR="005936EF" w:rsidRPr="00465178" w:rsidRDefault="005936EF" w:rsidP="00F32B6E">
            <w:pPr>
              <w:pStyle w:val="ConsPlusNormal"/>
              <w:jc w:val="center"/>
              <w:rPr>
                <w:sz w:val="23"/>
                <w:szCs w:val="23"/>
              </w:rPr>
            </w:pPr>
          </w:p>
          <w:p w:rsidR="005936EF" w:rsidRPr="00465178" w:rsidRDefault="005936EF" w:rsidP="00F32B6E">
            <w:pPr>
              <w:pStyle w:val="ConsPlusNormal"/>
              <w:jc w:val="center"/>
              <w:rPr>
                <w:sz w:val="23"/>
                <w:szCs w:val="23"/>
              </w:rPr>
            </w:pPr>
            <w:r w:rsidRPr="00465178">
              <w:rPr>
                <w:sz w:val="23"/>
                <w:szCs w:val="23"/>
              </w:rPr>
              <w:t>33,97</w:t>
            </w:r>
          </w:p>
        </w:tc>
        <w:tc>
          <w:tcPr>
            <w:tcW w:w="850" w:type="dxa"/>
            <w:shd w:val="clear" w:color="auto" w:fill="auto"/>
            <w:vAlign w:val="center"/>
          </w:tcPr>
          <w:p w:rsidR="005936EF" w:rsidRPr="00465178" w:rsidRDefault="005936EF" w:rsidP="00F32B6E">
            <w:pPr>
              <w:pStyle w:val="ConsPlusNormal"/>
              <w:jc w:val="center"/>
              <w:rPr>
                <w:sz w:val="23"/>
                <w:szCs w:val="23"/>
              </w:rPr>
            </w:pPr>
          </w:p>
          <w:p w:rsidR="005936EF" w:rsidRPr="00465178" w:rsidRDefault="005936EF" w:rsidP="00F32B6E">
            <w:pPr>
              <w:pStyle w:val="ConsPlusNormal"/>
              <w:jc w:val="center"/>
              <w:rPr>
                <w:sz w:val="23"/>
                <w:szCs w:val="23"/>
              </w:rPr>
            </w:pPr>
            <w:r w:rsidRPr="00465178">
              <w:rPr>
                <w:sz w:val="23"/>
                <w:szCs w:val="23"/>
              </w:rPr>
              <w:t>38,47</w:t>
            </w:r>
          </w:p>
        </w:tc>
        <w:tc>
          <w:tcPr>
            <w:tcW w:w="916" w:type="dxa"/>
            <w:shd w:val="clear" w:color="auto" w:fill="auto"/>
            <w:vAlign w:val="center"/>
          </w:tcPr>
          <w:p w:rsidR="005936EF" w:rsidRPr="00465178" w:rsidRDefault="005936EF" w:rsidP="00F32B6E">
            <w:pPr>
              <w:pStyle w:val="ConsPlusNormal"/>
              <w:jc w:val="center"/>
              <w:rPr>
                <w:sz w:val="23"/>
                <w:szCs w:val="23"/>
              </w:rPr>
            </w:pPr>
          </w:p>
          <w:p w:rsidR="005936EF" w:rsidRPr="00465178" w:rsidRDefault="005936EF" w:rsidP="00F32B6E">
            <w:pPr>
              <w:pStyle w:val="ConsPlusNormal"/>
              <w:jc w:val="center"/>
              <w:rPr>
                <w:sz w:val="23"/>
                <w:szCs w:val="23"/>
              </w:rPr>
            </w:pPr>
            <w:r w:rsidRPr="00465178">
              <w:rPr>
                <w:sz w:val="23"/>
                <w:szCs w:val="23"/>
              </w:rPr>
              <w:t>43,97</w:t>
            </w:r>
          </w:p>
        </w:tc>
        <w:tc>
          <w:tcPr>
            <w:tcW w:w="933" w:type="dxa"/>
            <w:shd w:val="clear" w:color="auto" w:fill="auto"/>
            <w:vAlign w:val="center"/>
          </w:tcPr>
          <w:p w:rsidR="005936EF" w:rsidRPr="00465178" w:rsidRDefault="005936EF" w:rsidP="00F32B6E">
            <w:pPr>
              <w:pStyle w:val="ConsPlusNormal"/>
              <w:jc w:val="center"/>
              <w:rPr>
                <w:sz w:val="23"/>
                <w:szCs w:val="23"/>
              </w:rPr>
            </w:pPr>
          </w:p>
          <w:p w:rsidR="005936EF" w:rsidRPr="00465178" w:rsidRDefault="005936EF" w:rsidP="00F32B6E">
            <w:pPr>
              <w:pStyle w:val="ConsPlusNormal"/>
              <w:jc w:val="center"/>
              <w:rPr>
                <w:sz w:val="23"/>
                <w:szCs w:val="23"/>
              </w:rPr>
            </w:pPr>
            <w:r w:rsidRPr="00465178">
              <w:rPr>
                <w:sz w:val="23"/>
                <w:szCs w:val="23"/>
              </w:rPr>
              <w:t>50,47</w:t>
            </w:r>
          </w:p>
        </w:tc>
        <w:tc>
          <w:tcPr>
            <w:tcW w:w="927" w:type="dxa"/>
            <w:vAlign w:val="center"/>
          </w:tcPr>
          <w:p w:rsidR="005936EF" w:rsidRPr="00465178" w:rsidRDefault="005936EF" w:rsidP="00F32B6E">
            <w:pPr>
              <w:pStyle w:val="ConsPlusNormal"/>
              <w:jc w:val="center"/>
              <w:rPr>
                <w:sz w:val="23"/>
                <w:szCs w:val="23"/>
              </w:rPr>
            </w:pPr>
          </w:p>
          <w:p w:rsidR="005936EF" w:rsidRPr="00465178" w:rsidRDefault="005936EF" w:rsidP="00F32B6E">
            <w:pPr>
              <w:pStyle w:val="ConsPlusNormal"/>
              <w:jc w:val="center"/>
              <w:rPr>
                <w:sz w:val="23"/>
                <w:szCs w:val="23"/>
              </w:rPr>
            </w:pPr>
            <w:r w:rsidRPr="00465178">
              <w:rPr>
                <w:sz w:val="23"/>
                <w:szCs w:val="23"/>
              </w:rPr>
              <w:t>56,97</w:t>
            </w:r>
          </w:p>
        </w:tc>
        <w:tc>
          <w:tcPr>
            <w:tcW w:w="842" w:type="dxa"/>
            <w:vAlign w:val="center"/>
          </w:tcPr>
          <w:p w:rsidR="005936EF" w:rsidRPr="00465178" w:rsidRDefault="005936EF" w:rsidP="00F32B6E">
            <w:pPr>
              <w:pStyle w:val="ConsPlusNormal"/>
              <w:jc w:val="center"/>
              <w:rPr>
                <w:sz w:val="23"/>
                <w:szCs w:val="23"/>
              </w:rPr>
            </w:pPr>
          </w:p>
          <w:p w:rsidR="005936EF" w:rsidRPr="00465178" w:rsidRDefault="005936EF" w:rsidP="00F32B6E">
            <w:pPr>
              <w:pStyle w:val="ConsPlusNormal"/>
              <w:jc w:val="center"/>
              <w:rPr>
                <w:sz w:val="23"/>
                <w:szCs w:val="23"/>
              </w:rPr>
            </w:pPr>
            <w:r w:rsidRPr="00465178">
              <w:rPr>
                <w:sz w:val="23"/>
                <w:szCs w:val="23"/>
              </w:rPr>
              <w:t>63,47</w:t>
            </w:r>
          </w:p>
        </w:tc>
        <w:tc>
          <w:tcPr>
            <w:tcW w:w="859" w:type="dxa"/>
            <w:gridSpan w:val="3"/>
            <w:vAlign w:val="center"/>
          </w:tcPr>
          <w:p w:rsidR="005936EF" w:rsidRPr="00465178" w:rsidRDefault="005936EF" w:rsidP="00F32B6E">
            <w:pPr>
              <w:pStyle w:val="ConsPlusNormal"/>
              <w:jc w:val="center"/>
              <w:rPr>
                <w:sz w:val="23"/>
                <w:szCs w:val="23"/>
              </w:rPr>
            </w:pPr>
          </w:p>
          <w:p w:rsidR="005936EF" w:rsidRPr="00465178" w:rsidRDefault="005936EF" w:rsidP="00F32B6E">
            <w:pPr>
              <w:pStyle w:val="ConsPlusNormal"/>
              <w:jc w:val="center"/>
              <w:rPr>
                <w:sz w:val="23"/>
                <w:szCs w:val="23"/>
              </w:rPr>
            </w:pPr>
            <w:r w:rsidRPr="00465178">
              <w:rPr>
                <w:sz w:val="23"/>
                <w:szCs w:val="23"/>
              </w:rPr>
              <w:t>69,97</w:t>
            </w:r>
          </w:p>
        </w:tc>
        <w:tc>
          <w:tcPr>
            <w:tcW w:w="850" w:type="dxa"/>
            <w:gridSpan w:val="2"/>
            <w:vAlign w:val="center"/>
          </w:tcPr>
          <w:p w:rsidR="005936EF" w:rsidRPr="00465178" w:rsidRDefault="005936EF" w:rsidP="00F32B6E">
            <w:pPr>
              <w:pStyle w:val="ConsPlusNormal"/>
              <w:jc w:val="center"/>
              <w:rPr>
                <w:sz w:val="23"/>
                <w:szCs w:val="23"/>
              </w:rPr>
            </w:pPr>
          </w:p>
          <w:p w:rsidR="005936EF" w:rsidRPr="00465178" w:rsidRDefault="005936EF" w:rsidP="00F32B6E">
            <w:pPr>
              <w:pStyle w:val="ConsPlusNormal"/>
              <w:jc w:val="center"/>
              <w:rPr>
                <w:sz w:val="23"/>
                <w:szCs w:val="23"/>
              </w:rPr>
            </w:pPr>
            <w:r w:rsidRPr="00465178">
              <w:rPr>
                <w:sz w:val="23"/>
                <w:szCs w:val="23"/>
              </w:rPr>
              <w:t>76,47</w:t>
            </w:r>
          </w:p>
        </w:tc>
        <w:tc>
          <w:tcPr>
            <w:tcW w:w="851" w:type="dxa"/>
            <w:gridSpan w:val="2"/>
            <w:vAlign w:val="center"/>
          </w:tcPr>
          <w:p w:rsidR="005936EF" w:rsidRPr="00465178" w:rsidRDefault="005936EF" w:rsidP="00F32B6E">
            <w:pPr>
              <w:pStyle w:val="ConsPlusNormal"/>
              <w:jc w:val="center"/>
              <w:rPr>
                <w:sz w:val="23"/>
                <w:szCs w:val="23"/>
              </w:rPr>
            </w:pPr>
          </w:p>
          <w:p w:rsidR="005936EF" w:rsidRPr="00465178" w:rsidRDefault="005936EF" w:rsidP="00F32B6E">
            <w:pPr>
              <w:pStyle w:val="ConsPlusNormal"/>
              <w:jc w:val="center"/>
              <w:rPr>
                <w:sz w:val="23"/>
                <w:szCs w:val="23"/>
              </w:rPr>
            </w:pPr>
            <w:r w:rsidRPr="00465178">
              <w:rPr>
                <w:sz w:val="23"/>
                <w:szCs w:val="23"/>
              </w:rPr>
              <w:t>82,97</w:t>
            </w:r>
          </w:p>
        </w:tc>
        <w:tc>
          <w:tcPr>
            <w:tcW w:w="850" w:type="dxa"/>
            <w:gridSpan w:val="4"/>
            <w:vAlign w:val="center"/>
          </w:tcPr>
          <w:p w:rsidR="005936EF" w:rsidRPr="00465178" w:rsidRDefault="005936EF" w:rsidP="00F32B6E">
            <w:pPr>
              <w:pStyle w:val="ConsPlusNormal"/>
              <w:jc w:val="center"/>
              <w:rPr>
                <w:sz w:val="23"/>
                <w:szCs w:val="23"/>
              </w:rPr>
            </w:pPr>
          </w:p>
          <w:p w:rsidR="005936EF" w:rsidRPr="00465178" w:rsidRDefault="005936EF" w:rsidP="00F32B6E">
            <w:pPr>
              <w:pStyle w:val="ConsPlusNormal"/>
              <w:jc w:val="center"/>
              <w:rPr>
                <w:sz w:val="23"/>
                <w:szCs w:val="23"/>
              </w:rPr>
            </w:pPr>
            <w:r w:rsidRPr="00465178">
              <w:rPr>
                <w:sz w:val="23"/>
                <w:szCs w:val="23"/>
              </w:rPr>
              <w:t>89,47</w:t>
            </w:r>
          </w:p>
        </w:tc>
        <w:tc>
          <w:tcPr>
            <w:tcW w:w="849" w:type="dxa"/>
            <w:vAlign w:val="center"/>
          </w:tcPr>
          <w:p w:rsidR="005936EF" w:rsidRPr="00465178" w:rsidRDefault="005936EF" w:rsidP="00F32B6E">
            <w:pPr>
              <w:pStyle w:val="ConsPlusNormal"/>
              <w:jc w:val="center"/>
              <w:rPr>
                <w:sz w:val="23"/>
                <w:szCs w:val="23"/>
              </w:rPr>
            </w:pPr>
          </w:p>
          <w:p w:rsidR="005936EF" w:rsidRPr="00465178" w:rsidRDefault="005936EF" w:rsidP="00F32B6E">
            <w:pPr>
              <w:pStyle w:val="ConsPlusNormal"/>
              <w:jc w:val="center"/>
              <w:rPr>
                <w:sz w:val="23"/>
                <w:szCs w:val="23"/>
              </w:rPr>
            </w:pPr>
            <w:r w:rsidRPr="00465178">
              <w:rPr>
                <w:sz w:val="23"/>
                <w:szCs w:val="23"/>
              </w:rPr>
              <w:t>101,63</w:t>
            </w:r>
          </w:p>
        </w:tc>
      </w:tr>
      <w:tr w:rsidR="00841783" w:rsidRPr="00465178" w:rsidTr="007F58EE">
        <w:trPr>
          <w:trHeight w:val="497"/>
        </w:trPr>
        <w:tc>
          <w:tcPr>
            <w:tcW w:w="15101" w:type="dxa"/>
            <w:gridSpan w:val="23"/>
            <w:shd w:val="clear" w:color="auto" w:fill="auto"/>
            <w:vAlign w:val="center"/>
          </w:tcPr>
          <w:p w:rsidR="00841783" w:rsidRPr="00465178" w:rsidRDefault="00841783" w:rsidP="00F32B6E">
            <w:pPr>
              <w:pStyle w:val="ConsPlusNormal"/>
              <w:jc w:val="center"/>
              <w:rPr>
                <w:sz w:val="23"/>
                <w:szCs w:val="23"/>
              </w:rPr>
            </w:pPr>
            <w:r w:rsidRPr="00465178">
              <w:rPr>
                <w:sz w:val="23"/>
                <w:szCs w:val="23"/>
              </w:rPr>
              <w:t>Физическая культура, спорт и молодежная политика</w:t>
            </w:r>
          </w:p>
        </w:tc>
      </w:tr>
      <w:tr w:rsidR="00841783" w:rsidRPr="00465178" w:rsidTr="00F32B6E">
        <w:trPr>
          <w:trHeight w:val="497"/>
        </w:trPr>
        <w:tc>
          <w:tcPr>
            <w:tcW w:w="562" w:type="dxa"/>
            <w:shd w:val="clear" w:color="auto" w:fill="auto"/>
            <w:vAlign w:val="center"/>
          </w:tcPr>
          <w:p w:rsidR="00841783" w:rsidRPr="00465178" w:rsidRDefault="00841783" w:rsidP="00F32B6E">
            <w:pPr>
              <w:spacing w:after="0"/>
              <w:jc w:val="center"/>
              <w:rPr>
                <w:rFonts w:ascii="Times New Roman" w:hAnsi="Times New Roman" w:cs="Times New Roman"/>
                <w:sz w:val="23"/>
                <w:szCs w:val="23"/>
              </w:rPr>
            </w:pPr>
            <w:r w:rsidRPr="00465178">
              <w:rPr>
                <w:rFonts w:ascii="Times New Roman" w:hAnsi="Times New Roman" w:cs="Times New Roman"/>
                <w:sz w:val="23"/>
                <w:szCs w:val="23"/>
              </w:rPr>
              <w:t>1.</w:t>
            </w:r>
          </w:p>
        </w:tc>
        <w:tc>
          <w:tcPr>
            <w:tcW w:w="2268" w:type="dxa"/>
            <w:shd w:val="clear" w:color="auto" w:fill="auto"/>
          </w:tcPr>
          <w:p w:rsidR="00841783" w:rsidRPr="00465178" w:rsidRDefault="00841783" w:rsidP="00495E2A">
            <w:pPr>
              <w:spacing w:after="0" w:line="240" w:lineRule="auto"/>
              <w:jc w:val="center"/>
              <w:rPr>
                <w:rFonts w:ascii="Times New Roman" w:hAnsi="Times New Roman" w:cs="Times New Roman"/>
                <w:color w:val="000000"/>
                <w:sz w:val="23"/>
                <w:szCs w:val="23"/>
              </w:rPr>
            </w:pPr>
            <w:r w:rsidRPr="00465178">
              <w:rPr>
                <w:rFonts w:ascii="Times New Roman" w:hAnsi="Times New Roman" w:cs="Times New Roman"/>
                <w:color w:val="000000"/>
                <w:sz w:val="23"/>
                <w:szCs w:val="23"/>
              </w:rPr>
              <w:t>Численнос</w:t>
            </w:r>
            <w:r w:rsidR="00495E2A" w:rsidRPr="00465178">
              <w:rPr>
                <w:rFonts w:ascii="Times New Roman" w:hAnsi="Times New Roman" w:cs="Times New Roman"/>
                <w:color w:val="000000"/>
                <w:sz w:val="23"/>
                <w:szCs w:val="23"/>
              </w:rPr>
              <w:t>ть участвующих в мероприятиях, проводимых для детей и молодежи</w:t>
            </w:r>
          </w:p>
        </w:tc>
        <w:tc>
          <w:tcPr>
            <w:tcW w:w="668" w:type="dxa"/>
            <w:vAlign w:val="center"/>
          </w:tcPr>
          <w:p w:rsidR="00841783" w:rsidRPr="00465178" w:rsidRDefault="00841783" w:rsidP="00F32B6E">
            <w:pPr>
              <w:spacing w:after="0" w:line="240" w:lineRule="auto"/>
              <w:jc w:val="center"/>
              <w:rPr>
                <w:rFonts w:ascii="Times New Roman" w:hAnsi="Times New Roman" w:cs="Times New Roman"/>
                <w:sz w:val="23"/>
                <w:szCs w:val="23"/>
              </w:rPr>
            </w:pPr>
            <w:r w:rsidRPr="00465178">
              <w:rPr>
                <w:rFonts w:ascii="Times New Roman" w:hAnsi="Times New Roman" w:cs="Times New Roman"/>
                <w:sz w:val="23"/>
                <w:szCs w:val="23"/>
              </w:rPr>
              <w:t>ед.</w:t>
            </w:r>
          </w:p>
        </w:tc>
        <w:tc>
          <w:tcPr>
            <w:tcW w:w="955" w:type="dxa"/>
            <w:shd w:val="clear" w:color="auto" w:fill="auto"/>
            <w:vAlign w:val="center"/>
          </w:tcPr>
          <w:p w:rsidR="00841783" w:rsidRPr="00465178" w:rsidRDefault="00841783" w:rsidP="00F32B6E">
            <w:pPr>
              <w:pStyle w:val="ConsPlusNormal"/>
              <w:jc w:val="center"/>
              <w:rPr>
                <w:sz w:val="23"/>
                <w:szCs w:val="23"/>
              </w:rPr>
            </w:pPr>
          </w:p>
        </w:tc>
        <w:tc>
          <w:tcPr>
            <w:tcW w:w="993" w:type="dxa"/>
            <w:shd w:val="clear" w:color="auto" w:fill="auto"/>
            <w:vAlign w:val="center"/>
          </w:tcPr>
          <w:p w:rsidR="00841783" w:rsidRPr="00465178" w:rsidRDefault="00841783" w:rsidP="00F32B6E">
            <w:pPr>
              <w:pStyle w:val="ConsPlusNormal"/>
              <w:jc w:val="center"/>
              <w:rPr>
                <w:sz w:val="23"/>
                <w:szCs w:val="23"/>
              </w:rPr>
            </w:pPr>
            <w:r w:rsidRPr="00465178">
              <w:rPr>
                <w:sz w:val="23"/>
                <w:szCs w:val="23"/>
              </w:rPr>
              <w:t>1</w:t>
            </w:r>
            <w:r w:rsidR="00495E2A" w:rsidRPr="00465178">
              <w:rPr>
                <w:sz w:val="23"/>
                <w:szCs w:val="23"/>
              </w:rPr>
              <w:t xml:space="preserve"> </w:t>
            </w:r>
            <w:r w:rsidRPr="00465178">
              <w:rPr>
                <w:sz w:val="23"/>
                <w:szCs w:val="23"/>
              </w:rPr>
              <w:t>030</w:t>
            </w:r>
          </w:p>
        </w:tc>
        <w:tc>
          <w:tcPr>
            <w:tcW w:w="928" w:type="dxa"/>
            <w:shd w:val="clear" w:color="auto" w:fill="auto"/>
            <w:vAlign w:val="center"/>
          </w:tcPr>
          <w:p w:rsidR="00841783" w:rsidRPr="00465178" w:rsidRDefault="00841783" w:rsidP="00F32B6E">
            <w:pPr>
              <w:pStyle w:val="ConsPlusNormal"/>
              <w:jc w:val="center"/>
              <w:rPr>
                <w:sz w:val="23"/>
                <w:szCs w:val="23"/>
              </w:rPr>
            </w:pPr>
            <w:r w:rsidRPr="00465178">
              <w:rPr>
                <w:sz w:val="23"/>
                <w:szCs w:val="23"/>
              </w:rPr>
              <w:t>1</w:t>
            </w:r>
            <w:r w:rsidR="00495E2A" w:rsidRPr="00465178">
              <w:rPr>
                <w:sz w:val="23"/>
                <w:szCs w:val="23"/>
              </w:rPr>
              <w:t xml:space="preserve"> </w:t>
            </w:r>
            <w:r w:rsidRPr="00465178">
              <w:rPr>
                <w:sz w:val="23"/>
                <w:szCs w:val="23"/>
              </w:rPr>
              <w:t>050</w:t>
            </w:r>
          </w:p>
        </w:tc>
        <w:tc>
          <w:tcPr>
            <w:tcW w:w="850" w:type="dxa"/>
            <w:shd w:val="clear" w:color="auto" w:fill="auto"/>
            <w:vAlign w:val="center"/>
          </w:tcPr>
          <w:p w:rsidR="00841783" w:rsidRPr="00465178" w:rsidRDefault="00841783" w:rsidP="00F32B6E">
            <w:pPr>
              <w:pStyle w:val="ConsPlusNormal"/>
              <w:jc w:val="center"/>
              <w:rPr>
                <w:sz w:val="23"/>
                <w:szCs w:val="23"/>
              </w:rPr>
            </w:pPr>
            <w:r w:rsidRPr="00465178">
              <w:rPr>
                <w:sz w:val="23"/>
                <w:szCs w:val="23"/>
              </w:rPr>
              <w:t>1</w:t>
            </w:r>
            <w:r w:rsidR="00495E2A" w:rsidRPr="00465178">
              <w:rPr>
                <w:sz w:val="23"/>
                <w:szCs w:val="23"/>
              </w:rPr>
              <w:t xml:space="preserve"> </w:t>
            </w:r>
            <w:r w:rsidRPr="00465178">
              <w:rPr>
                <w:sz w:val="23"/>
                <w:szCs w:val="23"/>
              </w:rPr>
              <w:t>080</w:t>
            </w:r>
          </w:p>
        </w:tc>
        <w:tc>
          <w:tcPr>
            <w:tcW w:w="916" w:type="dxa"/>
            <w:shd w:val="clear" w:color="auto" w:fill="auto"/>
            <w:vAlign w:val="center"/>
          </w:tcPr>
          <w:p w:rsidR="00841783" w:rsidRPr="00465178" w:rsidRDefault="00841783" w:rsidP="00F32B6E">
            <w:pPr>
              <w:pStyle w:val="ConsPlusNormal"/>
              <w:jc w:val="center"/>
              <w:rPr>
                <w:sz w:val="23"/>
                <w:szCs w:val="23"/>
              </w:rPr>
            </w:pPr>
            <w:r w:rsidRPr="00465178">
              <w:rPr>
                <w:sz w:val="23"/>
                <w:szCs w:val="23"/>
              </w:rPr>
              <w:t>1</w:t>
            </w:r>
            <w:r w:rsidR="00495E2A" w:rsidRPr="00465178">
              <w:rPr>
                <w:sz w:val="23"/>
                <w:szCs w:val="23"/>
              </w:rPr>
              <w:t xml:space="preserve"> </w:t>
            </w:r>
            <w:r w:rsidRPr="00465178">
              <w:rPr>
                <w:sz w:val="23"/>
                <w:szCs w:val="23"/>
              </w:rPr>
              <w:t>100</w:t>
            </w:r>
          </w:p>
        </w:tc>
        <w:tc>
          <w:tcPr>
            <w:tcW w:w="933" w:type="dxa"/>
            <w:shd w:val="clear" w:color="auto" w:fill="auto"/>
            <w:vAlign w:val="center"/>
          </w:tcPr>
          <w:p w:rsidR="00841783" w:rsidRPr="00465178" w:rsidRDefault="00841783" w:rsidP="00F32B6E">
            <w:pPr>
              <w:pStyle w:val="ConsPlusNormal"/>
              <w:jc w:val="center"/>
              <w:rPr>
                <w:sz w:val="23"/>
                <w:szCs w:val="23"/>
              </w:rPr>
            </w:pPr>
            <w:r w:rsidRPr="00465178">
              <w:rPr>
                <w:sz w:val="23"/>
                <w:szCs w:val="23"/>
              </w:rPr>
              <w:t>1</w:t>
            </w:r>
            <w:r w:rsidR="00495E2A" w:rsidRPr="00465178">
              <w:rPr>
                <w:sz w:val="23"/>
                <w:szCs w:val="23"/>
              </w:rPr>
              <w:t xml:space="preserve"> </w:t>
            </w:r>
            <w:r w:rsidRPr="00465178">
              <w:rPr>
                <w:sz w:val="23"/>
                <w:szCs w:val="23"/>
              </w:rPr>
              <w:t>100</w:t>
            </w:r>
          </w:p>
        </w:tc>
        <w:tc>
          <w:tcPr>
            <w:tcW w:w="927" w:type="dxa"/>
            <w:vAlign w:val="center"/>
          </w:tcPr>
          <w:p w:rsidR="00841783" w:rsidRPr="00465178" w:rsidRDefault="00495E2A" w:rsidP="00F32B6E">
            <w:pPr>
              <w:pStyle w:val="ConsPlusNormal"/>
              <w:jc w:val="center"/>
              <w:rPr>
                <w:sz w:val="23"/>
                <w:szCs w:val="23"/>
              </w:rPr>
            </w:pPr>
            <w:r w:rsidRPr="00465178">
              <w:rPr>
                <w:sz w:val="23"/>
                <w:szCs w:val="23"/>
              </w:rPr>
              <w:t xml:space="preserve"> </w:t>
            </w:r>
            <w:r w:rsidR="00841783" w:rsidRPr="00465178">
              <w:rPr>
                <w:sz w:val="23"/>
                <w:szCs w:val="23"/>
              </w:rPr>
              <w:t>110</w:t>
            </w:r>
          </w:p>
        </w:tc>
        <w:tc>
          <w:tcPr>
            <w:tcW w:w="842" w:type="dxa"/>
            <w:vAlign w:val="center"/>
          </w:tcPr>
          <w:p w:rsidR="00841783" w:rsidRPr="00465178" w:rsidRDefault="00841783" w:rsidP="00F32B6E">
            <w:pPr>
              <w:pStyle w:val="ConsPlusNormal"/>
              <w:jc w:val="center"/>
              <w:rPr>
                <w:sz w:val="23"/>
                <w:szCs w:val="23"/>
              </w:rPr>
            </w:pPr>
            <w:r w:rsidRPr="00465178">
              <w:rPr>
                <w:sz w:val="23"/>
                <w:szCs w:val="23"/>
              </w:rPr>
              <w:t>1</w:t>
            </w:r>
            <w:r w:rsidR="00495E2A" w:rsidRPr="00465178">
              <w:rPr>
                <w:sz w:val="23"/>
                <w:szCs w:val="23"/>
              </w:rPr>
              <w:t xml:space="preserve"> </w:t>
            </w:r>
            <w:r w:rsidRPr="00465178">
              <w:rPr>
                <w:sz w:val="23"/>
                <w:szCs w:val="23"/>
              </w:rPr>
              <w:t>110</w:t>
            </w:r>
          </w:p>
        </w:tc>
        <w:tc>
          <w:tcPr>
            <w:tcW w:w="859" w:type="dxa"/>
            <w:gridSpan w:val="3"/>
            <w:vAlign w:val="center"/>
          </w:tcPr>
          <w:p w:rsidR="00841783" w:rsidRPr="00465178" w:rsidRDefault="00841783" w:rsidP="00F32B6E">
            <w:pPr>
              <w:pStyle w:val="ConsPlusNormal"/>
              <w:jc w:val="center"/>
              <w:rPr>
                <w:sz w:val="23"/>
                <w:szCs w:val="23"/>
              </w:rPr>
            </w:pPr>
            <w:r w:rsidRPr="00465178">
              <w:rPr>
                <w:sz w:val="23"/>
                <w:szCs w:val="23"/>
              </w:rPr>
              <w:t>1</w:t>
            </w:r>
            <w:r w:rsidR="00495E2A" w:rsidRPr="00465178">
              <w:rPr>
                <w:sz w:val="23"/>
                <w:szCs w:val="23"/>
              </w:rPr>
              <w:t xml:space="preserve"> </w:t>
            </w:r>
            <w:r w:rsidRPr="00465178">
              <w:rPr>
                <w:sz w:val="23"/>
                <w:szCs w:val="23"/>
              </w:rPr>
              <w:t>130</w:t>
            </w:r>
          </w:p>
        </w:tc>
        <w:tc>
          <w:tcPr>
            <w:tcW w:w="850" w:type="dxa"/>
            <w:gridSpan w:val="2"/>
            <w:vAlign w:val="center"/>
          </w:tcPr>
          <w:p w:rsidR="00841783" w:rsidRPr="00465178" w:rsidRDefault="00841783" w:rsidP="00F32B6E">
            <w:pPr>
              <w:pStyle w:val="ConsPlusNormal"/>
              <w:jc w:val="center"/>
              <w:rPr>
                <w:sz w:val="23"/>
                <w:szCs w:val="23"/>
              </w:rPr>
            </w:pPr>
            <w:r w:rsidRPr="00465178">
              <w:rPr>
                <w:sz w:val="23"/>
                <w:szCs w:val="23"/>
              </w:rPr>
              <w:t>1</w:t>
            </w:r>
            <w:r w:rsidR="00495E2A" w:rsidRPr="00465178">
              <w:rPr>
                <w:sz w:val="23"/>
                <w:szCs w:val="23"/>
              </w:rPr>
              <w:t xml:space="preserve"> </w:t>
            </w:r>
            <w:r w:rsidRPr="00465178">
              <w:rPr>
                <w:sz w:val="23"/>
                <w:szCs w:val="23"/>
              </w:rPr>
              <w:t>130</w:t>
            </w:r>
          </w:p>
        </w:tc>
        <w:tc>
          <w:tcPr>
            <w:tcW w:w="851" w:type="dxa"/>
            <w:gridSpan w:val="2"/>
            <w:vAlign w:val="center"/>
          </w:tcPr>
          <w:p w:rsidR="00841783" w:rsidRPr="00465178" w:rsidRDefault="00841783" w:rsidP="00F32B6E">
            <w:pPr>
              <w:pStyle w:val="ConsPlusNormal"/>
              <w:jc w:val="center"/>
              <w:rPr>
                <w:sz w:val="23"/>
                <w:szCs w:val="23"/>
              </w:rPr>
            </w:pPr>
            <w:r w:rsidRPr="00465178">
              <w:rPr>
                <w:sz w:val="23"/>
                <w:szCs w:val="23"/>
              </w:rPr>
              <w:t>1</w:t>
            </w:r>
            <w:r w:rsidR="00495E2A" w:rsidRPr="00465178">
              <w:rPr>
                <w:sz w:val="23"/>
                <w:szCs w:val="23"/>
              </w:rPr>
              <w:t xml:space="preserve"> </w:t>
            </w:r>
            <w:r w:rsidRPr="00465178">
              <w:rPr>
                <w:sz w:val="23"/>
                <w:szCs w:val="23"/>
              </w:rPr>
              <w:t>150</w:t>
            </w:r>
          </w:p>
        </w:tc>
        <w:tc>
          <w:tcPr>
            <w:tcW w:w="850" w:type="dxa"/>
            <w:gridSpan w:val="4"/>
            <w:vAlign w:val="center"/>
          </w:tcPr>
          <w:p w:rsidR="00841783" w:rsidRPr="00465178" w:rsidRDefault="00841783" w:rsidP="00F32B6E">
            <w:pPr>
              <w:pStyle w:val="ConsPlusNormal"/>
              <w:jc w:val="center"/>
              <w:rPr>
                <w:sz w:val="23"/>
                <w:szCs w:val="23"/>
              </w:rPr>
            </w:pPr>
            <w:r w:rsidRPr="00465178">
              <w:rPr>
                <w:sz w:val="23"/>
                <w:szCs w:val="23"/>
              </w:rPr>
              <w:t>1</w:t>
            </w:r>
            <w:r w:rsidR="00495E2A" w:rsidRPr="00465178">
              <w:rPr>
                <w:sz w:val="23"/>
                <w:szCs w:val="23"/>
              </w:rPr>
              <w:t xml:space="preserve"> </w:t>
            </w:r>
            <w:r w:rsidRPr="00465178">
              <w:rPr>
                <w:sz w:val="23"/>
                <w:szCs w:val="23"/>
              </w:rPr>
              <w:t>150</w:t>
            </w:r>
          </w:p>
        </w:tc>
        <w:tc>
          <w:tcPr>
            <w:tcW w:w="849" w:type="dxa"/>
            <w:vAlign w:val="center"/>
          </w:tcPr>
          <w:p w:rsidR="00841783" w:rsidRPr="00465178" w:rsidRDefault="00841783" w:rsidP="00F32B6E">
            <w:pPr>
              <w:pStyle w:val="ConsPlusNormal"/>
              <w:jc w:val="center"/>
              <w:rPr>
                <w:sz w:val="23"/>
                <w:szCs w:val="23"/>
              </w:rPr>
            </w:pPr>
            <w:r w:rsidRPr="00465178">
              <w:rPr>
                <w:sz w:val="23"/>
                <w:szCs w:val="23"/>
              </w:rPr>
              <w:t>1</w:t>
            </w:r>
            <w:r w:rsidR="00495E2A" w:rsidRPr="00465178">
              <w:rPr>
                <w:sz w:val="23"/>
                <w:szCs w:val="23"/>
              </w:rPr>
              <w:t xml:space="preserve"> </w:t>
            </w:r>
            <w:r w:rsidRPr="00465178">
              <w:rPr>
                <w:sz w:val="23"/>
                <w:szCs w:val="23"/>
              </w:rPr>
              <w:t>180</w:t>
            </w:r>
          </w:p>
        </w:tc>
      </w:tr>
      <w:tr w:rsidR="00841783" w:rsidRPr="00465178" w:rsidTr="00F32B6E">
        <w:trPr>
          <w:trHeight w:val="497"/>
        </w:trPr>
        <w:tc>
          <w:tcPr>
            <w:tcW w:w="562" w:type="dxa"/>
            <w:shd w:val="clear" w:color="auto" w:fill="auto"/>
            <w:vAlign w:val="center"/>
          </w:tcPr>
          <w:p w:rsidR="00841783" w:rsidRPr="00465178" w:rsidRDefault="00841783" w:rsidP="00F32B6E">
            <w:pPr>
              <w:spacing w:after="0"/>
              <w:jc w:val="center"/>
              <w:rPr>
                <w:rFonts w:ascii="Times New Roman" w:hAnsi="Times New Roman" w:cs="Times New Roman"/>
                <w:sz w:val="23"/>
                <w:szCs w:val="23"/>
              </w:rPr>
            </w:pPr>
            <w:r w:rsidRPr="00465178">
              <w:rPr>
                <w:rFonts w:ascii="Times New Roman" w:hAnsi="Times New Roman" w:cs="Times New Roman"/>
                <w:sz w:val="23"/>
                <w:szCs w:val="23"/>
              </w:rPr>
              <w:lastRenderedPageBreak/>
              <w:t>2.</w:t>
            </w:r>
          </w:p>
        </w:tc>
        <w:tc>
          <w:tcPr>
            <w:tcW w:w="2268" w:type="dxa"/>
            <w:shd w:val="clear" w:color="auto" w:fill="auto"/>
          </w:tcPr>
          <w:p w:rsidR="00841783" w:rsidRPr="00465178" w:rsidRDefault="00495E2A" w:rsidP="00F32B6E">
            <w:pPr>
              <w:spacing w:after="0" w:line="240" w:lineRule="auto"/>
              <w:jc w:val="center"/>
              <w:rPr>
                <w:rFonts w:ascii="Times New Roman" w:hAnsi="Times New Roman" w:cs="Times New Roman"/>
                <w:color w:val="000000"/>
                <w:sz w:val="23"/>
                <w:szCs w:val="23"/>
              </w:rPr>
            </w:pPr>
            <w:r w:rsidRPr="00465178">
              <w:rPr>
                <w:rFonts w:ascii="Times New Roman" w:hAnsi="Times New Roman" w:cs="Times New Roman"/>
                <w:color w:val="000000"/>
                <w:sz w:val="23"/>
                <w:szCs w:val="23"/>
              </w:rPr>
              <w:t>Численность участвующих в проводимых спортивных мероприятиях</w:t>
            </w:r>
          </w:p>
        </w:tc>
        <w:tc>
          <w:tcPr>
            <w:tcW w:w="668" w:type="dxa"/>
            <w:vAlign w:val="center"/>
          </w:tcPr>
          <w:p w:rsidR="00841783" w:rsidRPr="00465178" w:rsidRDefault="00495E2A" w:rsidP="00F32B6E">
            <w:pPr>
              <w:spacing w:after="0" w:line="240" w:lineRule="auto"/>
              <w:jc w:val="center"/>
              <w:rPr>
                <w:rFonts w:ascii="Times New Roman" w:hAnsi="Times New Roman" w:cs="Times New Roman"/>
                <w:sz w:val="23"/>
                <w:szCs w:val="23"/>
              </w:rPr>
            </w:pPr>
            <w:r w:rsidRPr="00465178">
              <w:rPr>
                <w:rFonts w:ascii="Times New Roman" w:hAnsi="Times New Roman" w:cs="Times New Roman"/>
                <w:sz w:val="23"/>
                <w:szCs w:val="23"/>
              </w:rPr>
              <w:t>ед.</w:t>
            </w:r>
          </w:p>
        </w:tc>
        <w:tc>
          <w:tcPr>
            <w:tcW w:w="955" w:type="dxa"/>
            <w:shd w:val="clear" w:color="auto" w:fill="auto"/>
            <w:vAlign w:val="center"/>
          </w:tcPr>
          <w:p w:rsidR="00841783" w:rsidRPr="00465178" w:rsidRDefault="00841783" w:rsidP="00F32B6E">
            <w:pPr>
              <w:pStyle w:val="ConsPlusNormal"/>
              <w:jc w:val="center"/>
              <w:rPr>
                <w:sz w:val="23"/>
                <w:szCs w:val="23"/>
              </w:rPr>
            </w:pPr>
          </w:p>
        </w:tc>
        <w:tc>
          <w:tcPr>
            <w:tcW w:w="993" w:type="dxa"/>
            <w:shd w:val="clear" w:color="auto" w:fill="auto"/>
            <w:vAlign w:val="center"/>
          </w:tcPr>
          <w:p w:rsidR="00841783" w:rsidRPr="00465178" w:rsidRDefault="00495E2A" w:rsidP="00F32B6E">
            <w:pPr>
              <w:pStyle w:val="ConsPlusNormal"/>
              <w:jc w:val="center"/>
              <w:rPr>
                <w:sz w:val="23"/>
                <w:szCs w:val="23"/>
              </w:rPr>
            </w:pPr>
            <w:r w:rsidRPr="00465178">
              <w:rPr>
                <w:sz w:val="23"/>
                <w:szCs w:val="23"/>
              </w:rPr>
              <w:t>1 550</w:t>
            </w:r>
          </w:p>
        </w:tc>
        <w:tc>
          <w:tcPr>
            <w:tcW w:w="928" w:type="dxa"/>
            <w:shd w:val="clear" w:color="auto" w:fill="auto"/>
            <w:vAlign w:val="center"/>
          </w:tcPr>
          <w:p w:rsidR="00841783" w:rsidRPr="00465178" w:rsidRDefault="00495E2A" w:rsidP="00F32B6E">
            <w:pPr>
              <w:pStyle w:val="ConsPlusNormal"/>
              <w:jc w:val="center"/>
              <w:rPr>
                <w:sz w:val="23"/>
                <w:szCs w:val="23"/>
              </w:rPr>
            </w:pPr>
            <w:r w:rsidRPr="00465178">
              <w:rPr>
                <w:sz w:val="23"/>
                <w:szCs w:val="23"/>
              </w:rPr>
              <w:t>1 550</w:t>
            </w:r>
          </w:p>
        </w:tc>
        <w:tc>
          <w:tcPr>
            <w:tcW w:w="850" w:type="dxa"/>
            <w:shd w:val="clear" w:color="auto" w:fill="auto"/>
            <w:vAlign w:val="center"/>
          </w:tcPr>
          <w:p w:rsidR="00841783" w:rsidRPr="00465178" w:rsidRDefault="00495E2A" w:rsidP="00F32B6E">
            <w:pPr>
              <w:pStyle w:val="ConsPlusNormal"/>
              <w:jc w:val="center"/>
              <w:rPr>
                <w:sz w:val="23"/>
                <w:szCs w:val="23"/>
              </w:rPr>
            </w:pPr>
            <w:r w:rsidRPr="00465178">
              <w:rPr>
                <w:sz w:val="23"/>
                <w:szCs w:val="23"/>
              </w:rPr>
              <w:t>1 570</w:t>
            </w:r>
          </w:p>
        </w:tc>
        <w:tc>
          <w:tcPr>
            <w:tcW w:w="916" w:type="dxa"/>
            <w:shd w:val="clear" w:color="auto" w:fill="auto"/>
            <w:vAlign w:val="center"/>
          </w:tcPr>
          <w:p w:rsidR="00841783" w:rsidRPr="00465178" w:rsidRDefault="00495E2A" w:rsidP="00F32B6E">
            <w:pPr>
              <w:pStyle w:val="ConsPlusNormal"/>
              <w:jc w:val="center"/>
              <w:rPr>
                <w:sz w:val="23"/>
                <w:szCs w:val="23"/>
              </w:rPr>
            </w:pPr>
            <w:r w:rsidRPr="00465178">
              <w:rPr>
                <w:sz w:val="23"/>
                <w:szCs w:val="23"/>
              </w:rPr>
              <w:t>1 590</w:t>
            </w:r>
          </w:p>
        </w:tc>
        <w:tc>
          <w:tcPr>
            <w:tcW w:w="933" w:type="dxa"/>
            <w:shd w:val="clear" w:color="auto" w:fill="auto"/>
            <w:vAlign w:val="center"/>
          </w:tcPr>
          <w:p w:rsidR="00841783" w:rsidRPr="00465178" w:rsidRDefault="00495E2A" w:rsidP="00F32B6E">
            <w:pPr>
              <w:pStyle w:val="ConsPlusNormal"/>
              <w:jc w:val="center"/>
              <w:rPr>
                <w:sz w:val="23"/>
                <w:szCs w:val="23"/>
              </w:rPr>
            </w:pPr>
            <w:r w:rsidRPr="00465178">
              <w:rPr>
                <w:sz w:val="23"/>
                <w:szCs w:val="23"/>
              </w:rPr>
              <w:t>1 600</w:t>
            </w:r>
          </w:p>
        </w:tc>
        <w:tc>
          <w:tcPr>
            <w:tcW w:w="927" w:type="dxa"/>
            <w:vAlign w:val="center"/>
          </w:tcPr>
          <w:p w:rsidR="00841783" w:rsidRPr="00465178" w:rsidRDefault="00495E2A" w:rsidP="00F32B6E">
            <w:pPr>
              <w:pStyle w:val="ConsPlusNormal"/>
              <w:jc w:val="center"/>
              <w:rPr>
                <w:sz w:val="23"/>
                <w:szCs w:val="23"/>
              </w:rPr>
            </w:pPr>
            <w:r w:rsidRPr="00465178">
              <w:rPr>
                <w:sz w:val="23"/>
                <w:szCs w:val="23"/>
              </w:rPr>
              <w:t>1 600</w:t>
            </w:r>
          </w:p>
        </w:tc>
        <w:tc>
          <w:tcPr>
            <w:tcW w:w="842" w:type="dxa"/>
            <w:vAlign w:val="center"/>
          </w:tcPr>
          <w:p w:rsidR="00841783" w:rsidRPr="00465178" w:rsidRDefault="00495E2A" w:rsidP="00F32B6E">
            <w:pPr>
              <w:pStyle w:val="ConsPlusNormal"/>
              <w:jc w:val="center"/>
              <w:rPr>
                <w:sz w:val="23"/>
                <w:szCs w:val="23"/>
              </w:rPr>
            </w:pPr>
            <w:r w:rsidRPr="00465178">
              <w:rPr>
                <w:sz w:val="23"/>
                <w:szCs w:val="23"/>
              </w:rPr>
              <w:t>1 620</w:t>
            </w:r>
          </w:p>
        </w:tc>
        <w:tc>
          <w:tcPr>
            <w:tcW w:w="859" w:type="dxa"/>
            <w:gridSpan w:val="3"/>
            <w:vAlign w:val="center"/>
          </w:tcPr>
          <w:p w:rsidR="00841783" w:rsidRPr="00465178" w:rsidRDefault="00495E2A" w:rsidP="00F32B6E">
            <w:pPr>
              <w:pStyle w:val="ConsPlusNormal"/>
              <w:jc w:val="center"/>
              <w:rPr>
                <w:sz w:val="23"/>
                <w:szCs w:val="23"/>
              </w:rPr>
            </w:pPr>
            <w:r w:rsidRPr="00465178">
              <w:rPr>
                <w:sz w:val="23"/>
                <w:szCs w:val="23"/>
              </w:rPr>
              <w:t>1 620</w:t>
            </w:r>
          </w:p>
        </w:tc>
        <w:tc>
          <w:tcPr>
            <w:tcW w:w="850" w:type="dxa"/>
            <w:gridSpan w:val="2"/>
            <w:vAlign w:val="center"/>
          </w:tcPr>
          <w:p w:rsidR="00841783" w:rsidRPr="00465178" w:rsidRDefault="00495E2A" w:rsidP="00F32B6E">
            <w:pPr>
              <w:pStyle w:val="ConsPlusNormal"/>
              <w:jc w:val="center"/>
              <w:rPr>
                <w:sz w:val="23"/>
                <w:szCs w:val="23"/>
              </w:rPr>
            </w:pPr>
            <w:r w:rsidRPr="00465178">
              <w:rPr>
                <w:sz w:val="23"/>
                <w:szCs w:val="23"/>
              </w:rPr>
              <w:t>1 650</w:t>
            </w:r>
          </w:p>
        </w:tc>
        <w:tc>
          <w:tcPr>
            <w:tcW w:w="851" w:type="dxa"/>
            <w:gridSpan w:val="2"/>
            <w:vAlign w:val="center"/>
          </w:tcPr>
          <w:p w:rsidR="00841783" w:rsidRPr="00465178" w:rsidRDefault="00495E2A" w:rsidP="00F32B6E">
            <w:pPr>
              <w:pStyle w:val="ConsPlusNormal"/>
              <w:jc w:val="center"/>
              <w:rPr>
                <w:sz w:val="23"/>
                <w:szCs w:val="23"/>
              </w:rPr>
            </w:pPr>
            <w:r w:rsidRPr="00465178">
              <w:rPr>
                <w:sz w:val="23"/>
                <w:szCs w:val="23"/>
              </w:rPr>
              <w:t>1 650</w:t>
            </w:r>
          </w:p>
        </w:tc>
        <w:tc>
          <w:tcPr>
            <w:tcW w:w="850" w:type="dxa"/>
            <w:gridSpan w:val="4"/>
            <w:vAlign w:val="center"/>
          </w:tcPr>
          <w:p w:rsidR="00841783" w:rsidRPr="00465178" w:rsidRDefault="00495E2A" w:rsidP="00F32B6E">
            <w:pPr>
              <w:pStyle w:val="ConsPlusNormal"/>
              <w:jc w:val="center"/>
              <w:rPr>
                <w:sz w:val="23"/>
                <w:szCs w:val="23"/>
              </w:rPr>
            </w:pPr>
            <w:r w:rsidRPr="00465178">
              <w:rPr>
                <w:sz w:val="23"/>
                <w:szCs w:val="23"/>
              </w:rPr>
              <w:t>1 680</w:t>
            </w:r>
          </w:p>
        </w:tc>
        <w:tc>
          <w:tcPr>
            <w:tcW w:w="849" w:type="dxa"/>
            <w:vAlign w:val="center"/>
          </w:tcPr>
          <w:p w:rsidR="00841783" w:rsidRPr="00465178" w:rsidRDefault="00495E2A" w:rsidP="00F32B6E">
            <w:pPr>
              <w:pStyle w:val="ConsPlusNormal"/>
              <w:jc w:val="center"/>
              <w:rPr>
                <w:sz w:val="23"/>
                <w:szCs w:val="23"/>
              </w:rPr>
            </w:pPr>
            <w:r w:rsidRPr="00465178">
              <w:rPr>
                <w:sz w:val="23"/>
                <w:szCs w:val="23"/>
              </w:rPr>
              <w:t>1 680</w:t>
            </w:r>
          </w:p>
        </w:tc>
      </w:tr>
    </w:tbl>
    <w:p w:rsidR="001A3EDB" w:rsidRPr="00465178" w:rsidRDefault="001A3EDB" w:rsidP="003A05A0">
      <w:pPr>
        <w:pStyle w:val="ConsPlusNormal"/>
        <w:jc w:val="center"/>
        <w:rPr>
          <w:sz w:val="23"/>
          <w:szCs w:val="23"/>
        </w:rPr>
      </w:pPr>
      <w:bookmarkStart w:id="1" w:name="_GoBack"/>
      <w:bookmarkEnd w:id="1"/>
    </w:p>
    <w:sectPr w:rsidR="001A3EDB" w:rsidRPr="00465178" w:rsidSect="003A05A0">
      <w:pgSz w:w="16840" w:h="11907" w:orient="landscape" w:code="9"/>
      <w:pgMar w:top="1701" w:right="1134" w:bottom="851" w:left="1134" w:header="567"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1108"/>
    <w:multiLevelType w:val="hybridMultilevel"/>
    <w:tmpl w:val="DEC01732"/>
    <w:lvl w:ilvl="0" w:tplc="0419000D">
      <w:start w:val="1"/>
      <w:numFmt w:val="bullet"/>
      <w:lvlText w:val=""/>
      <w:lvlJc w:val="left"/>
      <w:pPr>
        <w:ind w:left="928" w:hanging="360"/>
      </w:pPr>
      <w:rPr>
        <w:rFonts w:ascii="Wingdings" w:hAnsi="Wingdings"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031F6E66"/>
    <w:multiLevelType w:val="hybridMultilevel"/>
    <w:tmpl w:val="F80803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5B4FB3"/>
    <w:multiLevelType w:val="hybridMultilevel"/>
    <w:tmpl w:val="A9BC0C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4E1781"/>
    <w:multiLevelType w:val="hybridMultilevel"/>
    <w:tmpl w:val="A46E93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710F64"/>
    <w:multiLevelType w:val="hybridMultilevel"/>
    <w:tmpl w:val="97BEF63E"/>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13DC20BF"/>
    <w:multiLevelType w:val="hybridMultilevel"/>
    <w:tmpl w:val="FB36FD4A"/>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174E3BB4"/>
    <w:multiLevelType w:val="hybridMultilevel"/>
    <w:tmpl w:val="C78A807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AB97362"/>
    <w:multiLevelType w:val="hybridMultilevel"/>
    <w:tmpl w:val="EB88412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C867B5"/>
    <w:multiLevelType w:val="hybridMultilevel"/>
    <w:tmpl w:val="A81EF752"/>
    <w:lvl w:ilvl="0" w:tplc="0419000B">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
    <w:nsid w:val="1E6360B1"/>
    <w:multiLevelType w:val="hybridMultilevel"/>
    <w:tmpl w:val="40382272"/>
    <w:lvl w:ilvl="0" w:tplc="0419000F">
      <w:start w:val="1"/>
      <w:numFmt w:val="decimal"/>
      <w:lvlText w:val="%1."/>
      <w:lvlJc w:val="left"/>
      <w:pPr>
        <w:ind w:left="1152" w:hanging="360"/>
      </w:p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0">
    <w:nsid w:val="2236366A"/>
    <w:multiLevelType w:val="multilevel"/>
    <w:tmpl w:val="AEB4D04C"/>
    <w:lvl w:ilvl="0">
      <w:start w:val="1"/>
      <w:numFmt w:val="bullet"/>
      <w:lvlText w:val=""/>
      <w:lvlJc w:val="left"/>
      <w:pPr>
        <w:ind w:left="360" w:hanging="360"/>
      </w:pPr>
      <w:rPr>
        <w:rFonts w:ascii="Symbol" w:hAnsi="Symbol"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nsid w:val="23B766C2"/>
    <w:multiLevelType w:val="hybridMultilevel"/>
    <w:tmpl w:val="2AA435E4"/>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032D8C"/>
    <w:multiLevelType w:val="multilevel"/>
    <w:tmpl w:val="B4AA92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40D4955"/>
    <w:multiLevelType w:val="hybridMultilevel"/>
    <w:tmpl w:val="19588948"/>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4">
    <w:nsid w:val="25E75379"/>
    <w:multiLevelType w:val="multilevel"/>
    <w:tmpl w:val="D7B4A368"/>
    <w:lvl w:ilvl="0">
      <w:start w:val="2"/>
      <w:numFmt w:val="decimal"/>
      <w:lvlText w:val="%1."/>
      <w:lvlJc w:val="left"/>
      <w:pPr>
        <w:ind w:left="360" w:hanging="360"/>
      </w:pPr>
      <w:rPr>
        <w:rFonts w:hint="default"/>
        <w:b w:val="0"/>
      </w:rPr>
    </w:lvl>
    <w:lvl w:ilvl="1">
      <w:start w:val="9"/>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26042395"/>
    <w:multiLevelType w:val="multilevel"/>
    <w:tmpl w:val="B4AA92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2B9C49D1"/>
    <w:multiLevelType w:val="hybridMultilevel"/>
    <w:tmpl w:val="76E6F1DE"/>
    <w:lvl w:ilvl="0" w:tplc="EFDA1650">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7">
    <w:nsid w:val="2CB02055"/>
    <w:multiLevelType w:val="hybridMultilevel"/>
    <w:tmpl w:val="5B623A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DA0184A"/>
    <w:multiLevelType w:val="hybridMultilevel"/>
    <w:tmpl w:val="6F825C70"/>
    <w:lvl w:ilvl="0" w:tplc="2410EAE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198518A"/>
    <w:multiLevelType w:val="hybridMultilevel"/>
    <w:tmpl w:val="A452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1011BB"/>
    <w:multiLevelType w:val="hybridMultilevel"/>
    <w:tmpl w:val="FE8E2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887ABE"/>
    <w:multiLevelType w:val="hybridMultilevel"/>
    <w:tmpl w:val="5276E0B0"/>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2">
    <w:nsid w:val="3D104AA3"/>
    <w:multiLevelType w:val="hybridMultilevel"/>
    <w:tmpl w:val="37D8E804"/>
    <w:lvl w:ilvl="0" w:tplc="0419000D">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3">
    <w:nsid w:val="400A0205"/>
    <w:multiLevelType w:val="hybridMultilevel"/>
    <w:tmpl w:val="3C56427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DB5AC8"/>
    <w:multiLevelType w:val="hybridMultilevel"/>
    <w:tmpl w:val="1414C904"/>
    <w:lvl w:ilvl="0" w:tplc="2E40C05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nsid w:val="46EF779C"/>
    <w:multiLevelType w:val="hybridMultilevel"/>
    <w:tmpl w:val="F0F6AD2C"/>
    <w:lvl w:ilvl="0" w:tplc="F7C6FAF2">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6">
    <w:nsid w:val="4795634A"/>
    <w:multiLevelType w:val="hybridMultilevel"/>
    <w:tmpl w:val="BBAA1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873825"/>
    <w:multiLevelType w:val="hybridMultilevel"/>
    <w:tmpl w:val="42EA837E"/>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8">
    <w:nsid w:val="4B7B71AB"/>
    <w:multiLevelType w:val="hybridMultilevel"/>
    <w:tmpl w:val="0762B5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C0A6755"/>
    <w:multiLevelType w:val="hybridMultilevel"/>
    <w:tmpl w:val="EC7262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2960D3"/>
    <w:multiLevelType w:val="hybridMultilevel"/>
    <w:tmpl w:val="801051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2B79F7"/>
    <w:multiLevelType w:val="hybridMultilevel"/>
    <w:tmpl w:val="AE78B83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F5A62E6"/>
    <w:multiLevelType w:val="hybridMultilevel"/>
    <w:tmpl w:val="CB7AAD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3287BC0"/>
    <w:multiLevelType w:val="hybridMultilevel"/>
    <w:tmpl w:val="43F0BC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3C1367"/>
    <w:multiLevelType w:val="hybridMultilevel"/>
    <w:tmpl w:val="3372F85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BD247DD"/>
    <w:multiLevelType w:val="multilevel"/>
    <w:tmpl w:val="B52AC1A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DA311A2"/>
    <w:multiLevelType w:val="hybridMultilevel"/>
    <w:tmpl w:val="E29062B4"/>
    <w:lvl w:ilvl="0" w:tplc="0419000B">
      <w:start w:val="1"/>
      <w:numFmt w:val="bullet"/>
      <w:lvlText w:val=""/>
      <w:lvlJc w:val="left"/>
      <w:pPr>
        <w:ind w:left="3609" w:hanging="360"/>
      </w:pPr>
      <w:rPr>
        <w:rFonts w:ascii="Wingdings" w:hAnsi="Wingdings" w:hint="default"/>
      </w:rPr>
    </w:lvl>
    <w:lvl w:ilvl="1" w:tplc="04190003" w:tentative="1">
      <w:start w:val="1"/>
      <w:numFmt w:val="bullet"/>
      <w:lvlText w:val="o"/>
      <w:lvlJc w:val="left"/>
      <w:pPr>
        <w:ind w:left="4329" w:hanging="360"/>
      </w:pPr>
      <w:rPr>
        <w:rFonts w:ascii="Courier New" w:hAnsi="Courier New" w:cs="Courier New" w:hint="default"/>
      </w:rPr>
    </w:lvl>
    <w:lvl w:ilvl="2" w:tplc="04190005" w:tentative="1">
      <w:start w:val="1"/>
      <w:numFmt w:val="bullet"/>
      <w:lvlText w:val=""/>
      <w:lvlJc w:val="left"/>
      <w:pPr>
        <w:ind w:left="5049" w:hanging="360"/>
      </w:pPr>
      <w:rPr>
        <w:rFonts w:ascii="Wingdings" w:hAnsi="Wingdings" w:hint="default"/>
      </w:rPr>
    </w:lvl>
    <w:lvl w:ilvl="3" w:tplc="04190001" w:tentative="1">
      <w:start w:val="1"/>
      <w:numFmt w:val="bullet"/>
      <w:lvlText w:val=""/>
      <w:lvlJc w:val="left"/>
      <w:pPr>
        <w:ind w:left="5769" w:hanging="360"/>
      </w:pPr>
      <w:rPr>
        <w:rFonts w:ascii="Symbol" w:hAnsi="Symbol" w:hint="default"/>
      </w:rPr>
    </w:lvl>
    <w:lvl w:ilvl="4" w:tplc="04190003" w:tentative="1">
      <w:start w:val="1"/>
      <w:numFmt w:val="bullet"/>
      <w:lvlText w:val="o"/>
      <w:lvlJc w:val="left"/>
      <w:pPr>
        <w:ind w:left="6489" w:hanging="360"/>
      </w:pPr>
      <w:rPr>
        <w:rFonts w:ascii="Courier New" w:hAnsi="Courier New" w:cs="Courier New" w:hint="default"/>
      </w:rPr>
    </w:lvl>
    <w:lvl w:ilvl="5" w:tplc="04190005" w:tentative="1">
      <w:start w:val="1"/>
      <w:numFmt w:val="bullet"/>
      <w:lvlText w:val=""/>
      <w:lvlJc w:val="left"/>
      <w:pPr>
        <w:ind w:left="7209" w:hanging="360"/>
      </w:pPr>
      <w:rPr>
        <w:rFonts w:ascii="Wingdings" w:hAnsi="Wingdings" w:hint="default"/>
      </w:rPr>
    </w:lvl>
    <w:lvl w:ilvl="6" w:tplc="04190001" w:tentative="1">
      <w:start w:val="1"/>
      <w:numFmt w:val="bullet"/>
      <w:lvlText w:val=""/>
      <w:lvlJc w:val="left"/>
      <w:pPr>
        <w:ind w:left="7929" w:hanging="360"/>
      </w:pPr>
      <w:rPr>
        <w:rFonts w:ascii="Symbol" w:hAnsi="Symbol" w:hint="default"/>
      </w:rPr>
    </w:lvl>
    <w:lvl w:ilvl="7" w:tplc="04190003" w:tentative="1">
      <w:start w:val="1"/>
      <w:numFmt w:val="bullet"/>
      <w:lvlText w:val="o"/>
      <w:lvlJc w:val="left"/>
      <w:pPr>
        <w:ind w:left="8649" w:hanging="360"/>
      </w:pPr>
      <w:rPr>
        <w:rFonts w:ascii="Courier New" w:hAnsi="Courier New" w:cs="Courier New" w:hint="default"/>
      </w:rPr>
    </w:lvl>
    <w:lvl w:ilvl="8" w:tplc="04190005" w:tentative="1">
      <w:start w:val="1"/>
      <w:numFmt w:val="bullet"/>
      <w:lvlText w:val=""/>
      <w:lvlJc w:val="left"/>
      <w:pPr>
        <w:ind w:left="9369" w:hanging="360"/>
      </w:pPr>
      <w:rPr>
        <w:rFonts w:ascii="Wingdings" w:hAnsi="Wingdings" w:hint="default"/>
      </w:rPr>
    </w:lvl>
  </w:abstractNum>
  <w:abstractNum w:abstractNumId="37">
    <w:nsid w:val="61456ECE"/>
    <w:multiLevelType w:val="hybridMultilevel"/>
    <w:tmpl w:val="B12801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81C4E6F"/>
    <w:multiLevelType w:val="hybridMultilevel"/>
    <w:tmpl w:val="8D487CAE"/>
    <w:lvl w:ilvl="0" w:tplc="0419000D">
      <w:start w:val="1"/>
      <w:numFmt w:val="bullet"/>
      <w:lvlText w:val=""/>
      <w:lvlJc w:val="left"/>
      <w:pPr>
        <w:ind w:left="1709" w:hanging="360"/>
      </w:pPr>
      <w:rPr>
        <w:rFonts w:ascii="Wingdings" w:hAnsi="Wingdings"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39">
    <w:nsid w:val="6D720B6F"/>
    <w:multiLevelType w:val="hybridMultilevel"/>
    <w:tmpl w:val="269CABA4"/>
    <w:lvl w:ilvl="0" w:tplc="15746EDA">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EC54C6A"/>
    <w:multiLevelType w:val="hybridMultilevel"/>
    <w:tmpl w:val="EC7262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2F20D1"/>
    <w:multiLevelType w:val="hybridMultilevel"/>
    <w:tmpl w:val="6006450A"/>
    <w:lvl w:ilvl="0" w:tplc="021EB874">
      <w:start w:val="1"/>
      <w:numFmt w:val="bullet"/>
      <w:lvlText w:val="•"/>
      <w:lvlJc w:val="left"/>
      <w:pPr>
        <w:tabs>
          <w:tab w:val="num" w:pos="720"/>
        </w:tabs>
        <w:ind w:left="720" w:hanging="360"/>
      </w:pPr>
      <w:rPr>
        <w:rFonts w:ascii="Times New Roman" w:hAnsi="Times New Roman" w:hint="default"/>
      </w:rPr>
    </w:lvl>
    <w:lvl w:ilvl="1" w:tplc="F05A598C" w:tentative="1">
      <w:start w:val="1"/>
      <w:numFmt w:val="bullet"/>
      <w:lvlText w:val="•"/>
      <w:lvlJc w:val="left"/>
      <w:pPr>
        <w:tabs>
          <w:tab w:val="num" w:pos="1440"/>
        </w:tabs>
        <w:ind w:left="1440" w:hanging="360"/>
      </w:pPr>
      <w:rPr>
        <w:rFonts w:ascii="Times New Roman" w:hAnsi="Times New Roman" w:hint="default"/>
      </w:rPr>
    </w:lvl>
    <w:lvl w:ilvl="2" w:tplc="C8528722" w:tentative="1">
      <w:start w:val="1"/>
      <w:numFmt w:val="bullet"/>
      <w:lvlText w:val="•"/>
      <w:lvlJc w:val="left"/>
      <w:pPr>
        <w:tabs>
          <w:tab w:val="num" w:pos="2160"/>
        </w:tabs>
        <w:ind w:left="2160" w:hanging="360"/>
      </w:pPr>
      <w:rPr>
        <w:rFonts w:ascii="Times New Roman" w:hAnsi="Times New Roman" w:hint="default"/>
      </w:rPr>
    </w:lvl>
    <w:lvl w:ilvl="3" w:tplc="88B6492A" w:tentative="1">
      <w:start w:val="1"/>
      <w:numFmt w:val="bullet"/>
      <w:lvlText w:val="•"/>
      <w:lvlJc w:val="left"/>
      <w:pPr>
        <w:tabs>
          <w:tab w:val="num" w:pos="2880"/>
        </w:tabs>
        <w:ind w:left="2880" w:hanging="360"/>
      </w:pPr>
      <w:rPr>
        <w:rFonts w:ascii="Times New Roman" w:hAnsi="Times New Roman" w:hint="default"/>
      </w:rPr>
    </w:lvl>
    <w:lvl w:ilvl="4" w:tplc="1D1888FC" w:tentative="1">
      <w:start w:val="1"/>
      <w:numFmt w:val="bullet"/>
      <w:lvlText w:val="•"/>
      <w:lvlJc w:val="left"/>
      <w:pPr>
        <w:tabs>
          <w:tab w:val="num" w:pos="3600"/>
        </w:tabs>
        <w:ind w:left="3600" w:hanging="360"/>
      </w:pPr>
      <w:rPr>
        <w:rFonts w:ascii="Times New Roman" w:hAnsi="Times New Roman" w:hint="default"/>
      </w:rPr>
    </w:lvl>
    <w:lvl w:ilvl="5" w:tplc="B6D6A994" w:tentative="1">
      <w:start w:val="1"/>
      <w:numFmt w:val="bullet"/>
      <w:lvlText w:val="•"/>
      <w:lvlJc w:val="left"/>
      <w:pPr>
        <w:tabs>
          <w:tab w:val="num" w:pos="4320"/>
        </w:tabs>
        <w:ind w:left="4320" w:hanging="360"/>
      </w:pPr>
      <w:rPr>
        <w:rFonts w:ascii="Times New Roman" w:hAnsi="Times New Roman" w:hint="default"/>
      </w:rPr>
    </w:lvl>
    <w:lvl w:ilvl="6" w:tplc="0904346C" w:tentative="1">
      <w:start w:val="1"/>
      <w:numFmt w:val="bullet"/>
      <w:lvlText w:val="•"/>
      <w:lvlJc w:val="left"/>
      <w:pPr>
        <w:tabs>
          <w:tab w:val="num" w:pos="5040"/>
        </w:tabs>
        <w:ind w:left="5040" w:hanging="360"/>
      </w:pPr>
      <w:rPr>
        <w:rFonts w:ascii="Times New Roman" w:hAnsi="Times New Roman" w:hint="default"/>
      </w:rPr>
    </w:lvl>
    <w:lvl w:ilvl="7" w:tplc="6F92A6F6" w:tentative="1">
      <w:start w:val="1"/>
      <w:numFmt w:val="bullet"/>
      <w:lvlText w:val="•"/>
      <w:lvlJc w:val="left"/>
      <w:pPr>
        <w:tabs>
          <w:tab w:val="num" w:pos="5760"/>
        </w:tabs>
        <w:ind w:left="5760" w:hanging="360"/>
      </w:pPr>
      <w:rPr>
        <w:rFonts w:ascii="Times New Roman" w:hAnsi="Times New Roman" w:hint="default"/>
      </w:rPr>
    </w:lvl>
    <w:lvl w:ilvl="8" w:tplc="98FA1426"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6172574"/>
    <w:multiLevelType w:val="hybridMultilevel"/>
    <w:tmpl w:val="FE7EE85E"/>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3">
    <w:nsid w:val="76196731"/>
    <w:multiLevelType w:val="hybridMultilevel"/>
    <w:tmpl w:val="71E82DC0"/>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4">
    <w:nsid w:val="79AD3109"/>
    <w:multiLevelType w:val="hybridMultilevel"/>
    <w:tmpl w:val="BC5C970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E136AC0"/>
    <w:multiLevelType w:val="hybridMultilevel"/>
    <w:tmpl w:val="3648C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D61573"/>
    <w:multiLevelType w:val="hybridMultilevel"/>
    <w:tmpl w:val="4468D6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3"/>
  </w:num>
  <w:num w:numId="3">
    <w:abstractNumId w:val="35"/>
  </w:num>
  <w:num w:numId="4">
    <w:abstractNumId w:val="45"/>
  </w:num>
  <w:num w:numId="5">
    <w:abstractNumId w:val="18"/>
  </w:num>
  <w:num w:numId="6">
    <w:abstractNumId w:val="44"/>
  </w:num>
  <w:num w:numId="7">
    <w:abstractNumId w:val="0"/>
  </w:num>
  <w:num w:numId="8">
    <w:abstractNumId w:val="6"/>
  </w:num>
  <w:num w:numId="9">
    <w:abstractNumId w:val="4"/>
  </w:num>
  <w:num w:numId="10">
    <w:abstractNumId w:val="27"/>
  </w:num>
  <w:num w:numId="11">
    <w:abstractNumId w:val="20"/>
  </w:num>
  <w:num w:numId="12">
    <w:abstractNumId w:val="36"/>
  </w:num>
  <w:num w:numId="13">
    <w:abstractNumId w:val="23"/>
  </w:num>
  <w:num w:numId="14">
    <w:abstractNumId w:val="8"/>
  </w:num>
  <w:num w:numId="15">
    <w:abstractNumId w:val="17"/>
  </w:num>
  <w:num w:numId="16">
    <w:abstractNumId w:val="16"/>
  </w:num>
  <w:num w:numId="17">
    <w:abstractNumId w:val="10"/>
  </w:num>
  <w:num w:numId="18">
    <w:abstractNumId w:val="3"/>
  </w:num>
  <w:num w:numId="19">
    <w:abstractNumId w:val="19"/>
  </w:num>
  <w:num w:numId="20">
    <w:abstractNumId w:val="15"/>
  </w:num>
  <w:num w:numId="21">
    <w:abstractNumId w:val="7"/>
  </w:num>
  <w:num w:numId="22">
    <w:abstractNumId w:val="41"/>
  </w:num>
  <w:num w:numId="23">
    <w:abstractNumId w:val="2"/>
  </w:num>
  <w:num w:numId="24">
    <w:abstractNumId w:val="32"/>
  </w:num>
  <w:num w:numId="25">
    <w:abstractNumId w:val="39"/>
  </w:num>
  <w:num w:numId="26">
    <w:abstractNumId w:val="13"/>
  </w:num>
  <w:num w:numId="27">
    <w:abstractNumId w:val="5"/>
  </w:num>
  <w:num w:numId="28">
    <w:abstractNumId w:val="21"/>
  </w:num>
  <w:num w:numId="29">
    <w:abstractNumId w:val="31"/>
  </w:num>
  <w:num w:numId="30">
    <w:abstractNumId w:val="1"/>
  </w:num>
  <w:num w:numId="31">
    <w:abstractNumId w:val="43"/>
  </w:num>
  <w:num w:numId="32">
    <w:abstractNumId w:val="37"/>
  </w:num>
  <w:num w:numId="33">
    <w:abstractNumId w:val="9"/>
  </w:num>
  <w:num w:numId="34">
    <w:abstractNumId w:val="25"/>
  </w:num>
  <w:num w:numId="35">
    <w:abstractNumId w:val="42"/>
  </w:num>
  <w:num w:numId="36">
    <w:abstractNumId w:val="38"/>
  </w:num>
  <w:num w:numId="37">
    <w:abstractNumId w:val="22"/>
  </w:num>
  <w:num w:numId="38">
    <w:abstractNumId w:val="14"/>
  </w:num>
  <w:num w:numId="39">
    <w:abstractNumId w:val="29"/>
  </w:num>
  <w:num w:numId="40">
    <w:abstractNumId w:val="40"/>
  </w:num>
  <w:num w:numId="41">
    <w:abstractNumId w:val="46"/>
  </w:num>
  <w:num w:numId="42">
    <w:abstractNumId w:val="11"/>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8"/>
  </w:num>
  <w:num w:numId="46">
    <w:abstractNumId w:val="26"/>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C79"/>
    <w:rsid w:val="00003AD8"/>
    <w:rsid w:val="00004FAB"/>
    <w:rsid w:val="00005258"/>
    <w:rsid w:val="0000549B"/>
    <w:rsid w:val="0001303C"/>
    <w:rsid w:val="00020753"/>
    <w:rsid w:val="00025EB3"/>
    <w:rsid w:val="000272F0"/>
    <w:rsid w:val="000279EF"/>
    <w:rsid w:val="000427CC"/>
    <w:rsid w:val="00045052"/>
    <w:rsid w:val="00046ED1"/>
    <w:rsid w:val="00047AB4"/>
    <w:rsid w:val="00051310"/>
    <w:rsid w:val="00051BDC"/>
    <w:rsid w:val="000521A6"/>
    <w:rsid w:val="00054D0A"/>
    <w:rsid w:val="00061119"/>
    <w:rsid w:val="00066237"/>
    <w:rsid w:val="00066634"/>
    <w:rsid w:val="000717C7"/>
    <w:rsid w:val="000736C2"/>
    <w:rsid w:val="000752A4"/>
    <w:rsid w:val="000836A0"/>
    <w:rsid w:val="00083A41"/>
    <w:rsid w:val="00084BB4"/>
    <w:rsid w:val="000A4A07"/>
    <w:rsid w:val="000A5A38"/>
    <w:rsid w:val="000A67ED"/>
    <w:rsid w:val="000A6ADF"/>
    <w:rsid w:val="000C35AF"/>
    <w:rsid w:val="000C5840"/>
    <w:rsid w:val="000C7204"/>
    <w:rsid w:val="000E010D"/>
    <w:rsid w:val="000E218C"/>
    <w:rsid w:val="000F18C3"/>
    <w:rsid w:val="000F2FCB"/>
    <w:rsid w:val="0010235A"/>
    <w:rsid w:val="00103580"/>
    <w:rsid w:val="00104EF5"/>
    <w:rsid w:val="00116385"/>
    <w:rsid w:val="00117EEE"/>
    <w:rsid w:val="001245B8"/>
    <w:rsid w:val="001278C0"/>
    <w:rsid w:val="00127BF0"/>
    <w:rsid w:val="001323F2"/>
    <w:rsid w:val="00135A9C"/>
    <w:rsid w:val="00143536"/>
    <w:rsid w:val="00144C09"/>
    <w:rsid w:val="00151F35"/>
    <w:rsid w:val="00171D74"/>
    <w:rsid w:val="00175E21"/>
    <w:rsid w:val="00186A99"/>
    <w:rsid w:val="00187B4F"/>
    <w:rsid w:val="0019008F"/>
    <w:rsid w:val="00192600"/>
    <w:rsid w:val="001929B4"/>
    <w:rsid w:val="00193112"/>
    <w:rsid w:val="00195F9E"/>
    <w:rsid w:val="00196FC0"/>
    <w:rsid w:val="001A0A53"/>
    <w:rsid w:val="001A30B9"/>
    <w:rsid w:val="001A3EDB"/>
    <w:rsid w:val="001A4BA1"/>
    <w:rsid w:val="001B2891"/>
    <w:rsid w:val="001B39AC"/>
    <w:rsid w:val="001C37F8"/>
    <w:rsid w:val="001D2232"/>
    <w:rsid w:val="001D4FF6"/>
    <w:rsid w:val="001E2EB7"/>
    <w:rsid w:val="001F1F87"/>
    <w:rsid w:val="00201367"/>
    <w:rsid w:val="00201E04"/>
    <w:rsid w:val="00211C0E"/>
    <w:rsid w:val="0021285E"/>
    <w:rsid w:val="00212CC6"/>
    <w:rsid w:val="00222CE1"/>
    <w:rsid w:val="00223E15"/>
    <w:rsid w:val="002269D8"/>
    <w:rsid w:val="00244FAC"/>
    <w:rsid w:val="00264BA2"/>
    <w:rsid w:val="00271628"/>
    <w:rsid w:val="002717D3"/>
    <w:rsid w:val="00274497"/>
    <w:rsid w:val="00274891"/>
    <w:rsid w:val="0028401E"/>
    <w:rsid w:val="002920E2"/>
    <w:rsid w:val="002951AC"/>
    <w:rsid w:val="00295D22"/>
    <w:rsid w:val="00296269"/>
    <w:rsid w:val="00297289"/>
    <w:rsid w:val="002A20C3"/>
    <w:rsid w:val="002A3F9F"/>
    <w:rsid w:val="002B4AFA"/>
    <w:rsid w:val="002B4E20"/>
    <w:rsid w:val="002C0938"/>
    <w:rsid w:val="002D379D"/>
    <w:rsid w:val="002D43AE"/>
    <w:rsid w:val="002E4B6F"/>
    <w:rsid w:val="002F0038"/>
    <w:rsid w:val="002F3C8D"/>
    <w:rsid w:val="00300F16"/>
    <w:rsid w:val="00304DC9"/>
    <w:rsid w:val="00306E41"/>
    <w:rsid w:val="00343F09"/>
    <w:rsid w:val="003460F8"/>
    <w:rsid w:val="003478E2"/>
    <w:rsid w:val="00350917"/>
    <w:rsid w:val="0036142B"/>
    <w:rsid w:val="00365118"/>
    <w:rsid w:val="003713BE"/>
    <w:rsid w:val="00372E43"/>
    <w:rsid w:val="00373A3A"/>
    <w:rsid w:val="00376D03"/>
    <w:rsid w:val="00390870"/>
    <w:rsid w:val="00390CE6"/>
    <w:rsid w:val="00394E3B"/>
    <w:rsid w:val="003A05A0"/>
    <w:rsid w:val="003A2A74"/>
    <w:rsid w:val="003A56AD"/>
    <w:rsid w:val="003B7E15"/>
    <w:rsid w:val="003C53DB"/>
    <w:rsid w:val="003D1560"/>
    <w:rsid w:val="003E0771"/>
    <w:rsid w:val="003E5B78"/>
    <w:rsid w:val="003E7445"/>
    <w:rsid w:val="003E74C6"/>
    <w:rsid w:val="003F167D"/>
    <w:rsid w:val="003F29FD"/>
    <w:rsid w:val="003F3484"/>
    <w:rsid w:val="003F4E8F"/>
    <w:rsid w:val="00401D03"/>
    <w:rsid w:val="00402FE7"/>
    <w:rsid w:val="00403AFE"/>
    <w:rsid w:val="00404C10"/>
    <w:rsid w:val="00411C51"/>
    <w:rsid w:val="00420619"/>
    <w:rsid w:val="00424C79"/>
    <w:rsid w:val="00432607"/>
    <w:rsid w:val="00440DD5"/>
    <w:rsid w:val="004429D8"/>
    <w:rsid w:val="00442E48"/>
    <w:rsid w:val="00443168"/>
    <w:rsid w:val="004562DD"/>
    <w:rsid w:val="00456833"/>
    <w:rsid w:val="0046317F"/>
    <w:rsid w:val="00464850"/>
    <w:rsid w:val="00465178"/>
    <w:rsid w:val="004810D6"/>
    <w:rsid w:val="00495E2A"/>
    <w:rsid w:val="004A2C1A"/>
    <w:rsid w:val="004A3EF7"/>
    <w:rsid w:val="004A5458"/>
    <w:rsid w:val="004A7762"/>
    <w:rsid w:val="004B05A3"/>
    <w:rsid w:val="004B1526"/>
    <w:rsid w:val="004B20F3"/>
    <w:rsid w:val="004B223D"/>
    <w:rsid w:val="004B353B"/>
    <w:rsid w:val="004B495C"/>
    <w:rsid w:val="004B7909"/>
    <w:rsid w:val="004C1D8C"/>
    <w:rsid w:val="004C3496"/>
    <w:rsid w:val="004C4A50"/>
    <w:rsid w:val="004C5DAE"/>
    <w:rsid w:val="004D0236"/>
    <w:rsid w:val="004D5EE6"/>
    <w:rsid w:val="004E004F"/>
    <w:rsid w:val="004E38A8"/>
    <w:rsid w:val="004E5561"/>
    <w:rsid w:val="004E6FA6"/>
    <w:rsid w:val="004E77DA"/>
    <w:rsid w:val="004F17AC"/>
    <w:rsid w:val="004F4C2D"/>
    <w:rsid w:val="0050154B"/>
    <w:rsid w:val="0050383E"/>
    <w:rsid w:val="00506350"/>
    <w:rsid w:val="00506568"/>
    <w:rsid w:val="00516DF3"/>
    <w:rsid w:val="005209F9"/>
    <w:rsid w:val="00525FDC"/>
    <w:rsid w:val="00541E4D"/>
    <w:rsid w:val="00553D84"/>
    <w:rsid w:val="00557BA7"/>
    <w:rsid w:val="00561C4F"/>
    <w:rsid w:val="00563517"/>
    <w:rsid w:val="00563A8B"/>
    <w:rsid w:val="00573CC5"/>
    <w:rsid w:val="005936EF"/>
    <w:rsid w:val="00595B96"/>
    <w:rsid w:val="005A3C2B"/>
    <w:rsid w:val="005B6673"/>
    <w:rsid w:val="005C697A"/>
    <w:rsid w:val="005D297C"/>
    <w:rsid w:val="005E2A02"/>
    <w:rsid w:val="005F2D68"/>
    <w:rsid w:val="005F68AE"/>
    <w:rsid w:val="006057FA"/>
    <w:rsid w:val="00611F5E"/>
    <w:rsid w:val="00614195"/>
    <w:rsid w:val="00623A39"/>
    <w:rsid w:val="00624886"/>
    <w:rsid w:val="00640DE1"/>
    <w:rsid w:val="00641A4B"/>
    <w:rsid w:val="00650DA0"/>
    <w:rsid w:val="0065282E"/>
    <w:rsid w:val="006533EB"/>
    <w:rsid w:val="006601F3"/>
    <w:rsid w:val="00661BF1"/>
    <w:rsid w:val="00680CD2"/>
    <w:rsid w:val="00681246"/>
    <w:rsid w:val="00684CF7"/>
    <w:rsid w:val="0068578F"/>
    <w:rsid w:val="0068776D"/>
    <w:rsid w:val="006931A5"/>
    <w:rsid w:val="00696991"/>
    <w:rsid w:val="006B4138"/>
    <w:rsid w:val="006B6379"/>
    <w:rsid w:val="006B78B1"/>
    <w:rsid w:val="006C0FCC"/>
    <w:rsid w:val="006C3003"/>
    <w:rsid w:val="006C3EB1"/>
    <w:rsid w:val="006C664E"/>
    <w:rsid w:val="006C759A"/>
    <w:rsid w:val="006D1AE7"/>
    <w:rsid w:val="006D2635"/>
    <w:rsid w:val="006D2B67"/>
    <w:rsid w:val="006D4B38"/>
    <w:rsid w:val="006D6AEF"/>
    <w:rsid w:val="006E3933"/>
    <w:rsid w:val="006F1B19"/>
    <w:rsid w:val="006F2B48"/>
    <w:rsid w:val="006F4348"/>
    <w:rsid w:val="006F5D0E"/>
    <w:rsid w:val="00704B61"/>
    <w:rsid w:val="007064E8"/>
    <w:rsid w:val="007075F9"/>
    <w:rsid w:val="007110E7"/>
    <w:rsid w:val="00715256"/>
    <w:rsid w:val="00717AD9"/>
    <w:rsid w:val="00723F78"/>
    <w:rsid w:val="00727A62"/>
    <w:rsid w:val="00730C9D"/>
    <w:rsid w:val="00731837"/>
    <w:rsid w:val="00742AC2"/>
    <w:rsid w:val="00746C98"/>
    <w:rsid w:val="00750169"/>
    <w:rsid w:val="00760FDB"/>
    <w:rsid w:val="00761975"/>
    <w:rsid w:val="00761D41"/>
    <w:rsid w:val="00762749"/>
    <w:rsid w:val="00770040"/>
    <w:rsid w:val="007810BA"/>
    <w:rsid w:val="00781EC4"/>
    <w:rsid w:val="007874B3"/>
    <w:rsid w:val="00790C23"/>
    <w:rsid w:val="007919A1"/>
    <w:rsid w:val="007B14C1"/>
    <w:rsid w:val="007B492F"/>
    <w:rsid w:val="007C1EE9"/>
    <w:rsid w:val="007C6692"/>
    <w:rsid w:val="007D142A"/>
    <w:rsid w:val="007D57D8"/>
    <w:rsid w:val="007F4B45"/>
    <w:rsid w:val="007F58EE"/>
    <w:rsid w:val="00806BC4"/>
    <w:rsid w:val="0081406D"/>
    <w:rsid w:val="00821566"/>
    <w:rsid w:val="008230C4"/>
    <w:rsid w:val="00841783"/>
    <w:rsid w:val="008467EB"/>
    <w:rsid w:val="00846EFC"/>
    <w:rsid w:val="0084709F"/>
    <w:rsid w:val="00852949"/>
    <w:rsid w:val="00853689"/>
    <w:rsid w:val="00862A33"/>
    <w:rsid w:val="0086346A"/>
    <w:rsid w:val="00863C66"/>
    <w:rsid w:val="00867A3E"/>
    <w:rsid w:val="00881BAF"/>
    <w:rsid w:val="008A2B9C"/>
    <w:rsid w:val="008A5BEE"/>
    <w:rsid w:val="008A7765"/>
    <w:rsid w:val="008B19F1"/>
    <w:rsid w:val="008B1E12"/>
    <w:rsid w:val="008B24A1"/>
    <w:rsid w:val="008B774A"/>
    <w:rsid w:val="008C39FF"/>
    <w:rsid w:val="008C488A"/>
    <w:rsid w:val="008C4E64"/>
    <w:rsid w:val="008D339E"/>
    <w:rsid w:val="008D3CBB"/>
    <w:rsid w:val="008D41E1"/>
    <w:rsid w:val="008D5562"/>
    <w:rsid w:val="008E1306"/>
    <w:rsid w:val="008E25E8"/>
    <w:rsid w:val="008E312A"/>
    <w:rsid w:val="008F1DC9"/>
    <w:rsid w:val="008F2BBC"/>
    <w:rsid w:val="00905A22"/>
    <w:rsid w:val="00910484"/>
    <w:rsid w:val="00910C4F"/>
    <w:rsid w:val="009158E7"/>
    <w:rsid w:val="0092492A"/>
    <w:rsid w:val="00932359"/>
    <w:rsid w:val="009360C0"/>
    <w:rsid w:val="009464CF"/>
    <w:rsid w:val="00955CE1"/>
    <w:rsid w:val="00960735"/>
    <w:rsid w:val="00975F4C"/>
    <w:rsid w:val="00980094"/>
    <w:rsid w:val="0098084C"/>
    <w:rsid w:val="00990983"/>
    <w:rsid w:val="00994FA2"/>
    <w:rsid w:val="009A4435"/>
    <w:rsid w:val="009A4F70"/>
    <w:rsid w:val="009B58E6"/>
    <w:rsid w:val="009C3966"/>
    <w:rsid w:val="009C446B"/>
    <w:rsid w:val="009C4682"/>
    <w:rsid w:val="009D347A"/>
    <w:rsid w:val="009D4304"/>
    <w:rsid w:val="009D6C9D"/>
    <w:rsid w:val="009E3C9C"/>
    <w:rsid w:val="009E75C1"/>
    <w:rsid w:val="009F414C"/>
    <w:rsid w:val="009F75CD"/>
    <w:rsid w:val="00A028E0"/>
    <w:rsid w:val="00A14608"/>
    <w:rsid w:val="00A15AAB"/>
    <w:rsid w:val="00A213D8"/>
    <w:rsid w:val="00A217E4"/>
    <w:rsid w:val="00A4004F"/>
    <w:rsid w:val="00A40FF9"/>
    <w:rsid w:val="00A44098"/>
    <w:rsid w:val="00A55CE6"/>
    <w:rsid w:val="00A562F6"/>
    <w:rsid w:val="00A652FF"/>
    <w:rsid w:val="00A67E4D"/>
    <w:rsid w:val="00A71CEF"/>
    <w:rsid w:val="00A877E9"/>
    <w:rsid w:val="00A91C29"/>
    <w:rsid w:val="00A92CFD"/>
    <w:rsid w:val="00AA1E96"/>
    <w:rsid w:val="00AA31D0"/>
    <w:rsid w:val="00AB04B5"/>
    <w:rsid w:val="00AB2484"/>
    <w:rsid w:val="00AB3EDF"/>
    <w:rsid w:val="00AB5F91"/>
    <w:rsid w:val="00AC564A"/>
    <w:rsid w:val="00AC768D"/>
    <w:rsid w:val="00AD38E0"/>
    <w:rsid w:val="00AD6B07"/>
    <w:rsid w:val="00AD7B75"/>
    <w:rsid w:val="00AE07D4"/>
    <w:rsid w:val="00AE5456"/>
    <w:rsid w:val="00B01D8C"/>
    <w:rsid w:val="00B1118E"/>
    <w:rsid w:val="00B11D46"/>
    <w:rsid w:val="00B1233C"/>
    <w:rsid w:val="00B12B33"/>
    <w:rsid w:val="00B1656B"/>
    <w:rsid w:val="00B170AB"/>
    <w:rsid w:val="00B2068E"/>
    <w:rsid w:val="00B22105"/>
    <w:rsid w:val="00B23E50"/>
    <w:rsid w:val="00B272FF"/>
    <w:rsid w:val="00B330CA"/>
    <w:rsid w:val="00B34038"/>
    <w:rsid w:val="00B44F72"/>
    <w:rsid w:val="00B47DB7"/>
    <w:rsid w:val="00B5040A"/>
    <w:rsid w:val="00B52CC8"/>
    <w:rsid w:val="00B62EDB"/>
    <w:rsid w:val="00B648FE"/>
    <w:rsid w:val="00B65849"/>
    <w:rsid w:val="00B7657C"/>
    <w:rsid w:val="00B77C74"/>
    <w:rsid w:val="00B77DD5"/>
    <w:rsid w:val="00B8187C"/>
    <w:rsid w:val="00B9529B"/>
    <w:rsid w:val="00BA381D"/>
    <w:rsid w:val="00BB2750"/>
    <w:rsid w:val="00BB52EE"/>
    <w:rsid w:val="00BC608D"/>
    <w:rsid w:val="00BD3CA2"/>
    <w:rsid w:val="00BD5349"/>
    <w:rsid w:val="00BD67F1"/>
    <w:rsid w:val="00BE0591"/>
    <w:rsid w:val="00BE6A04"/>
    <w:rsid w:val="00BE74CF"/>
    <w:rsid w:val="00BE788C"/>
    <w:rsid w:val="00C06A8F"/>
    <w:rsid w:val="00C15E95"/>
    <w:rsid w:val="00C17179"/>
    <w:rsid w:val="00C17CCF"/>
    <w:rsid w:val="00C25E32"/>
    <w:rsid w:val="00C32D16"/>
    <w:rsid w:val="00C40F49"/>
    <w:rsid w:val="00C63D6B"/>
    <w:rsid w:val="00C67D8D"/>
    <w:rsid w:val="00C76DFF"/>
    <w:rsid w:val="00C81738"/>
    <w:rsid w:val="00C860ED"/>
    <w:rsid w:val="00C863E7"/>
    <w:rsid w:val="00C86E48"/>
    <w:rsid w:val="00C91DFD"/>
    <w:rsid w:val="00CA0D61"/>
    <w:rsid w:val="00CB1295"/>
    <w:rsid w:val="00CB2D65"/>
    <w:rsid w:val="00CB35E9"/>
    <w:rsid w:val="00CB3D14"/>
    <w:rsid w:val="00CB4946"/>
    <w:rsid w:val="00CB4CC2"/>
    <w:rsid w:val="00CC10DD"/>
    <w:rsid w:val="00CC456F"/>
    <w:rsid w:val="00CD3136"/>
    <w:rsid w:val="00CD3833"/>
    <w:rsid w:val="00CD4725"/>
    <w:rsid w:val="00CD5E13"/>
    <w:rsid w:val="00CE1400"/>
    <w:rsid w:val="00CE1A2B"/>
    <w:rsid w:val="00CF4EDA"/>
    <w:rsid w:val="00D018AD"/>
    <w:rsid w:val="00D12069"/>
    <w:rsid w:val="00D16270"/>
    <w:rsid w:val="00D24B4F"/>
    <w:rsid w:val="00D27180"/>
    <w:rsid w:val="00D30EC1"/>
    <w:rsid w:val="00D40222"/>
    <w:rsid w:val="00D43047"/>
    <w:rsid w:val="00D44484"/>
    <w:rsid w:val="00D447DB"/>
    <w:rsid w:val="00D44DBD"/>
    <w:rsid w:val="00D460FE"/>
    <w:rsid w:val="00D46EE7"/>
    <w:rsid w:val="00D53ACA"/>
    <w:rsid w:val="00D5594E"/>
    <w:rsid w:val="00D55E14"/>
    <w:rsid w:val="00D57BFE"/>
    <w:rsid w:val="00D6150B"/>
    <w:rsid w:val="00D67E68"/>
    <w:rsid w:val="00D70568"/>
    <w:rsid w:val="00D7159E"/>
    <w:rsid w:val="00D81199"/>
    <w:rsid w:val="00D87213"/>
    <w:rsid w:val="00DA7485"/>
    <w:rsid w:val="00DB08F8"/>
    <w:rsid w:val="00DB48E4"/>
    <w:rsid w:val="00DB5B1D"/>
    <w:rsid w:val="00DB64CA"/>
    <w:rsid w:val="00DC1406"/>
    <w:rsid w:val="00DC18BD"/>
    <w:rsid w:val="00DC3046"/>
    <w:rsid w:val="00DD7EF7"/>
    <w:rsid w:val="00DE1AB3"/>
    <w:rsid w:val="00DE48E7"/>
    <w:rsid w:val="00DF1C82"/>
    <w:rsid w:val="00DF4687"/>
    <w:rsid w:val="00DF4937"/>
    <w:rsid w:val="00E11C82"/>
    <w:rsid w:val="00E2331E"/>
    <w:rsid w:val="00E269AD"/>
    <w:rsid w:val="00E26F92"/>
    <w:rsid w:val="00E3456F"/>
    <w:rsid w:val="00E4318E"/>
    <w:rsid w:val="00E4458E"/>
    <w:rsid w:val="00E45AD5"/>
    <w:rsid w:val="00E46FA6"/>
    <w:rsid w:val="00E471D6"/>
    <w:rsid w:val="00E51093"/>
    <w:rsid w:val="00E60BE7"/>
    <w:rsid w:val="00E6110B"/>
    <w:rsid w:val="00E8099E"/>
    <w:rsid w:val="00E84359"/>
    <w:rsid w:val="00E87633"/>
    <w:rsid w:val="00E93808"/>
    <w:rsid w:val="00E95577"/>
    <w:rsid w:val="00EA2974"/>
    <w:rsid w:val="00EA4EF7"/>
    <w:rsid w:val="00EA6F09"/>
    <w:rsid w:val="00EB3005"/>
    <w:rsid w:val="00EC797E"/>
    <w:rsid w:val="00ED3E9E"/>
    <w:rsid w:val="00ED4127"/>
    <w:rsid w:val="00EF15C6"/>
    <w:rsid w:val="00EF19B5"/>
    <w:rsid w:val="00EF4784"/>
    <w:rsid w:val="00EF4839"/>
    <w:rsid w:val="00EF6330"/>
    <w:rsid w:val="00EF67D0"/>
    <w:rsid w:val="00F007B0"/>
    <w:rsid w:val="00F03A82"/>
    <w:rsid w:val="00F102CC"/>
    <w:rsid w:val="00F11587"/>
    <w:rsid w:val="00F16779"/>
    <w:rsid w:val="00F170D6"/>
    <w:rsid w:val="00F2095B"/>
    <w:rsid w:val="00F20C79"/>
    <w:rsid w:val="00F246ED"/>
    <w:rsid w:val="00F27457"/>
    <w:rsid w:val="00F30684"/>
    <w:rsid w:val="00F3260F"/>
    <w:rsid w:val="00F32B6E"/>
    <w:rsid w:val="00F3329B"/>
    <w:rsid w:val="00F34B24"/>
    <w:rsid w:val="00F35396"/>
    <w:rsid w:val="00F4266A"/>
    <w:rsid w:val="00F42E9D"/>
    <w:rsid w:val="00F43698"/>
    <w:rsid w:val="00F468B8"/>
    <w:rsid w:val="00F51F84"/>
    <w:rsid w:val="00F60A23"/>
    <w:rsid w:val="00F6773D"/>
    <w:rsid w:val="00F82CBF"/>
    <w:rsid w:val="00F851E0"/>
    <w:rsid w:val="00F875D7"/>
    <w:rsid w:val="00F967C3"/>
    <w:rsid w:val="00FA188E"/>
    <w:rsid w:val="00FA3F31"/>
    <w:rsid w:val="00FB2045"/>
    <w:rsid w:val="00FB3A96"/>
    <w:rsid w:val="00FB42DE"/>
    <w:rsid w:val="00FB4F2E"/>
    <w:rsid w:val="00FD59EF"/>
    <w:rsid w:val="00FD62B5"/>
    <w:rsid w:val="00FE3D0B"/>
    <w:rsid w:val="00FE6C79"/>
    <w:rsid w:val="00FF4E47"/>
    <w:rsid w:val="00FF5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745212D-71A7-4CCC-A1F0-689F580B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semiHidden/>
    <w:unhideWhenUsed/>
    <w:qFormat/>
    <w:rsid w:val="00563517"/>
    <w:pPr>
      <w:keepNext/>
      <w:spacing w:before="240" w:after="60" w:line="240" w:lineRule="auto"/>
      <w:jc w:val="both"/>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F5D0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6F5D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link w:val="a4"/>
    <w:uiPriority w:val="34"/>
    <w:qFormat/>
    <w:rsid w:val="006F5D0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99"/>
    <w:locked/>
    <w:rsid w:val="006F5D0E"/>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6F5D0E"/>
    <w:rPr>
      <w:rFonts w:ascii="Times New Roman" w:eastAsia="Times New Roman" w:hAnsi="Times New Roman" w:cs="Times New Roman"/>
      <w:sz w:val="24"/>
      <w:szCs w:val="20"/>
      <w:lang w:eastAsia="ru-RU"/>
    </w:rPr>
  </w:style>
  <w:style w:type="table" w:customStyle="1" w:styleId="4">
    <w:name w:val="Календарь 4"/>
    <w:basedOn w:val="a1"/>
    <w:uiPriority w:val="99"/>
    <w:qFormat/>
    <w:rsid w:val="00CF4EDA"/>
    <w:pPr>
      <w:snapToGrid w:val="0"/>
      <w:spacing w:after="0" w:line="240" w:lineRule="auto"/>
    </w:pPr>
    <w:rPr>
      <w:rFonts w:eastAsiaTheme="minorEastAsia"/>
      <w:b/>
      <w:bCs/>
      <w:color w:val="FFFFFF" w:themeColor="background1"/>
      <w:sz w:val="16"/>
      <w:szCs w:val="16"/>
      <w:lang w:eastAsia="ru-RU"/>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table" w:styleId="a5">
    <w:name w:val="Light List"/>
    <w:basedOn w:val="a1"/>
    <w:uiPriority w:val="61"/>
    <w:rsid w:val="00806BC4"/>
    <w:pPr>
      <w:spacing w:after="0" w:line="240" w:lineRule="auto"/>
    </w:pPr>
    <w:rPr>
      <w:rFonts w:eastAsiaTheme="minorEastAsia"/>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cimalAligned">
    <w:name w:val="Decimal Aligned"/>
    <w:basedOn w:val="a"/>
    <w:uiPriority w:val="40"/>
    <w:qFormat/>
    <w:rsid w:val="00806BC4"/>
    <w:pPr>
      <w:tabs>
        <w:tab w:val="decimal" w:pos="360"/>
      </w:tabs>
      <w:spacing w:after="200" w:line="276" w:lineRule="auto"/>
    </w:pPr>
    <w:rPr>
      <w:rFonts w:eastAsiaTheme="minorEastAsia" w:cs="Times New Roman"/>
      <w:lang w:eastAsia="ru-RU"/>
    </w:rPr>
  </w:style>
  <w:style w:type="paragraph" w:styleId="a6">
    <w:name w:val="footnote text"/>
    <w:basedOn w:val="a"/>
    <w:link w:val="a7"/>
    <w:uiPriority w:val="99"/>
    <w:unhideWhenUsed/>
    <w:rsid w:val="00806BC4"/>
    <w:pPr>
      <w:spacing w:after="0" w:line="240" w:lineRule="auto"/>
    </w:pPr>
    <w:rPr>
      <w:rFonts w:eastAsiaTheme="minorEastAsia" w:cs="Times New Roman"/>
      <w:sz w:val="20"/>
      <w:szCs w:val="20"/>
      <w:lang w:eastAsia="ru-RU"/>
    </w:rPr>
  </w:style>
  <w:style w:type="character" w:customStyle="1" w:styleId="a7">
    <w:name w:val="Текст сноски Знак"/>
    <w:basedOn w:val="a0"/>
    <w:link w:val="a6"/>
    <w:uiPriority w:val="99"/>
    <w:rsid w:val="00806BC4"/>
    <w:rPr>
      <w:rFonts w:eastAsiaTheme="minorEastAsia" w:cs="Times New Roman"/>
      <w:sz w:val="20"/>
      <w:szCs w:val="20"/>
      <w:lang w:eastAsia="ru-RU"/>
    </w:rPr>
  </w:style>
  <w:style w:type="character" w:styleId="a8">
    <w:name w:val="Subtle Emphasis"/>
    <w:basedOn w:val="a0"/>
    <w:uiPriority w:val="19"/>
    <w:qFormat/>
    <w:rsid w:val="00806BC4"/>
    <w:rPr>
      <w:i/>
      <w:iCs/>
    </w:rPr>
  </w:style>
  <w:style w:type="table" w:styleId="-1">
    <w:name w:val="Light Shading Accent 1"/>
    <w:basedOn w:val="a1"/>
    <w:uiPriority w:val="60"/>
    <w:rsid w:val="00806BC4"/>
    <w:pPr>
      <w:spacing w:after="0" w:line="240" w:lineRule="auto"/>
    </w:pPr>
    <w:rPr>
      <w:rFonts w:eastAsiaTheme="minorEastAsia"/>
      <w:color w:val="2E74B5" w:themeColor="accent1" w:themeShade="BF"/>
      <w:lang w:eastAsia="ru-RU"/>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
    <w:name w:val="Календарь 1"/>
    <w:basedOn w:val="a1"/>
    <w:uiPriority w:val="99"/>
    <w:qFormat/>
    <w:rsid w:val="00806BC4"/>
    <w:pPr>
      <w:spacing w:after="0" w:line="240" w:lineRule="auto"/>
    </w:pPr>
    <w:rPr>
      <w:rFonts w:eastAsiaTheme="minorEastAsia"/>
      <w:lang w:eastAsia="ru-RU"/>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3">
    <w:name w:val="Light List Accent 3"/>
    <w:basedOn w:val="a1"/>
    <w:uiPriority w:val="61"/>
    <w:rsid w:val="00806BC4"/>
    <w:pPr>
      <w:spacing w:after="0" w:line="240" w:lineRule="auto"/>
    </w:pPr>
    <w:rPr>
      <w:rFonts w:eastAsiaTheme="minorEastAsia"/>
      <w:lang w:eastAsia="ru-RU"/>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Style12">
    <w:name w:val="Style12"/>
    <w:basedOn w:val="a"/>
    <w:uiPriority w:val="99"/>
    <w:rsid w:val="00F007B0"/>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lang w:eastAsia="ru-RU"/>
    </w:rPr>
  </w:style>
  <w:style w:type="character" w:customStyle="1" w:styleId="FontStyle38">
    <w:name w:val="Font Style38"/>
    <w:uiPriority w:val="99"/>
    <w:rsid w:val="00F007B0"/>
    <w:rPr>
      <w:rFonts w:ascii="Times New Roman" w:hAnsi="Times New Roman" w:cs="Times New Roman"/>
      <w:sz w:val="26"/>
      <w:szCs w:val="26"/>
    </w:rPr>
  </w:style>
  <w:style w:type="character" w:customStyle="1" w:styleId="FontStyle39">
    <w:name w:val="Font Style39"/>
    <w:uiPriority w:val="99"/>
    <w:rsid w:val="00F007B0"/>
    <w:rPr>
      <w:rFonts w:ascii="Times New Roman" w:hAnsi="Times New Roman" w:cs="Times New Roman"/>
      <w:b/>
      <w:bCs/>
      <w:sz w:val="26"/>
      <w:szCs w:val="26"/>
    </w:rPr>
  </w:style>
  <w:style w:type="table" w:styleId="2-5">
    <w:name w:val="Medium Shading 2 Accent 5"/>
    <w:basedOn w:val="a1"/>
    <w:uiPriority w:val="64"/>
    <w:rsid w:val="00F03A82"/>
    <w:pPr>
      <w:spacing w:after="0" w:line="240" w:lineRule="auto"/>
    </w:pPr>
    <w:rPr>
      <w:rFonts w:eastAsiaTheme="minorEastAsia"/>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10">
    <w:name w:val="Абзац списка1"/>
    <w:basedOn w:val="a"/>
    <w:rsid w:val="001A4BA1"/>
    <w:pPr>
      <w:spacing w:after="0" w:line="240" w:lineRule="auto"/>
      <w:ind w:left="720"/>
    </w:pPr>
    <w:rPr>
      <w:rFonts w:ascii="Times New Roman" w:eastAsia="Times New Roman" w:hAnsi="Times New Roman" w:cs="Times New Roman"/>
      <w:sz w:val="24"/>
      <w:szCs w:val="24"/>
      <w:lang w:eastAsia="ru-RU"/>
    </w:rPr>
  </w:style>
  <w:style w:type="paragraph" w:styleId="a9">
    <w:name w:val="Body Text"/>
    <w:basedOn w:val="a"/>
    <w:link w:val="aa"/>
    <w:unhideWhenUsed/>
    <w:rsid w:val="00BD67F1"/>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BD67F1"/>
    <w:rPr>
      <w:rFonts w:ascii="Times New Roman" w:eastAsia="Times New Roman" w:hAnsi="Times New Roman" w:cs="Times New Roman"/>
      <w:sz w:val="24"/>
      <w:szCs w:val="24"/>
      <w:lang w:eastAsia="ru-RU"/>
    </w:rPr>
  </w:style>
  <w:style w:type="paragraph" w:customStyle="1" w:styleId="ab">
    <w:basedOn w:val="a"/>
    <w:next w:val="a"/>
    <w:qFormat/>
    <w:rsid w:val="000521A6"/>
    <w:pPr>
      <w:spacing w:before="240" w:after="60" w:line="240" w:lineRule="auto"/>
      <w:jc w:val="center"/>
      <w:outlineLvl w:val="0"/>
    </w:pPr>
    <w:rPr>
      <w:rFonts w:ascii="Cambria" w:eastAsia="Times New Roman" w:hAnsi="Cambria" w:cs="Times New Roman"/>
      <w:b/>
      <w:bCs/>
      <w:kern w:val="28"/>
      <w:sz w:val="32"/>
      <w:szCs w:val="32"/>
      <w:lang w:eastAsia="ru-RU"/>
    </w:rPr>
  </w:style>
  <w:style w:type="paragraph" w:styleId="ac">
    <w:name w:val="Balloon Text"/>
    <w:basedOn w:val="a"/>
    <w:link w:val="ad"/>
    <w:uiPriority w:val="99"/>
    <w:semiHidden/>
    <w:unhideWhenUsed/>
    <w:rsid w:val="009E3C9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E3C9C"/>
    <w:rPr>
      <w:rFonts w:ascii="Segoe UI" w:hAnsi="Segoe UI" w:cs="Segoe UI"/>
      <w:sz w:val="18"/>
      <w:szCs w:val="18"/>
    </w:rPr>
  </w:style>
  <w:style w:type="table" w:customStyle="1" w:styleId="2">
    <w:name w:val="Календарь 2"/>
    <w:basedOn w:val="a1"/>
    <w:uiPriority w:val="99"/>
    <w:qFormat/>
    <w:rsid w:val="006D2635"/>
    <w:pPr>
      <w:spacing w:after="0" w:line="240" w:lineRule="auto"/>
      <w:jc w:val="center"/>
    </w:pPr>
    <w:rPr>
      <w:rFonts w:eastAsiaTheme="minorEastAsia"/>
      <w:sz w:val="28"/>
      <w:szCs w:val="28"/>
      <w:lang w:eastAsia="ru-RU"/>
    </w:rPr>
    <w:tblPr>
      <w:tblInd w:w="0" w:type="dxa"/>
      <w:tblBorders>
        <w:insideV w:val="single" w:sz="4" w:space="0" w:color="9CC2E5"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paragraph" w:styleId="ae">
    <w:name w:val="No Spacing"/>
    <w:link w:val="af"/>
    <w:uiPriority w:val="1"/>
    <w:qFormat/>
    <w:rsid w:val="008B19F1"/>
    <w:pPr>
      <w:spacing w:after="0" w:line="240" w:lineRule="auto"/>
    </w:pPr>
  </w:style>
  <w:style w:type="paragraph" w:customStyle="1" w:styleId="Style28">
    <w:name w:val="Style28"/>
    <w:basedOn w:val="a"/>
    <w:uiPriority w:val="99"/>
    <w:rsid w:val="006C3003"/>
    <w:pPr>
      <w:widowControl w:val="0"/>
      <w:autoSpaceDE w:val="0"/>
      <w:autoSpaceDN w:val="0"/>
      <w:adjustRightInd w:val="0"/>
      <w:spacing w:after="0" w:line="323" w:lineRule="exact"/>
      <w:ind w:firstLine="538"/>
      <w:jc w:val="both"/>
    </w:pPr>
    <w:rPr>
      <w:rFonts w:ascii="Times New Roman" w:eastAsia="Times New Roman" w:hAnsi="Times New Roman" w:cs="Times New Roman"/>
      <w:sz w:val="24"/>
      <w:szCs w:val="24"/>
      <w:lang w:eastAsia="ru-RU"/>
    </w:rPr>
  </w:style>
  <w:style w:type="paragraph" w:customStyle="1" w:styleId="FR2">
    <w:name w:val="FR2"/>
    <w:rsid w:val="00403AFE"/>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paragraph" w:styleId="af0">
    <w:name w:val="Intense Quote"/>
    <w:basedOn w:val="a"/>
    <w:next w:val="a"/>
    <w:link w:val="af1"/>
    <w:uiPriority w:val="30"/>
    <w:qFormat/>
    <w:rsid w:val="009D347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1">
    <w:name w:val="Выделенная цитата Знак"/>
    <w:basedOn w:val="a0"/>
    <w:link w:val="af0"/>
    <w:uiPriority w:val="30"/>
    <w:rsid w:val="009D347A"/>
    <w:rPr>
      <w:i/>
      <w:iCs/>
      <w:color w:val="5B9BD5" w:themeColor="accent1"/>
    </w:rPr>
  </w:style>
  <w:style w:type="character" w:styleId="af2">
    <w:name w:val="annotation reference"/>
    <w:basedOn w:val="a0"/>
    <w:uiPriority w:val="99"/>
    <w:semiHidden/>
    <w:unhideWhenUsed/>
    <w:rsid w:val="009D6C9D"/>
    <w:rPr>
      <w:sz w:val="16"/>
      <w:szCs w:val="16"/>
    </w:rPr>
  </w:style>
  <w:style w:type="paragraph" w:styleId="af3">
    <w:name w:val="annotation text"/>
    <w:basedOn w:val="a"/>
    <w:link w:val="af4"/>
    <w:uiPriority w:val="99"/>
    <w:semiHidden/>
    <w:unhideWhenUsed/>
    <w:rsid w:val="009D6C9D"/>
    <w:pPr>
      <w:spacing w:line="240" w:lineRule="auto"/>
    </w:pPr>
    <w:rPr>
      <w:sz w:val="20"/>
      <w:szCs w:val="20"/>
    </w:rPr>
  </w:style>
  <w:style w:type="character" w:customStyle="1" w:styleId="af4">
    <w:name w:val="Текст примечания Знак"/>
    <w:basedOn w:val="a0"/>
    <w:link w:val="af3"/>
    <w:uiPriority w:val="99"/>
    <w:semiHidden/>
    <w:rsid w:val="009D6C9D"/>
    <w:rPr>
      <w:sz w:val="20"/>
      <w:szCs w:val="20"/>
    </w:rPr>
  </w:style>
  <w:style w:type="paragraph" w:styleId="af5">
    <w:name w:val="annotation subject"/>
    <w:basedOn w:val="af3"/>
    <w:next w:val="af3"/>
    <w:link w:val="af6"/>
    <w:uiPriority w:val="99"/>
    <w:semiHidden/>
    <w:unhideWhenUsed/>
    <w:rsid w:val="009D6C9D"/>
    <w:rPr>
      <w:b/>
      <w:bCs/>
    </w:rPr>
  </w:style>
  <w:style w:type="character" w:customStyle="1" w:styleId="af6">
    <w:name w:val="Тема примечания Знак"/>
    <w:basedOn w:val="af4"/>
    <w:link w:val="af5"/>
    <w:uiPriority w:val="99"/>
    <w:semiHidden/>
    <w:rsid w:val="009D6C9D"/>
    <w:rPr>
      <w:b/>
      <w:bCs/>
      <w:sz w:val="20"/>
      <w:szCs w:val="20"/>
    </w:rPr>
  </w:style>
  <w:style w:type="character" w:customStyle="1" w:styleId="af7">
    <w:name w:val="Основной текст_"/>
    <w:link w:val="31"/>
    <w:rsid w:val="00116385"/>
    <w:rPr>
      <w:sz w:val="23"/>
      <w:szCs w:val="23"/>
      <w:shd w:val="clear" w:color="auto" w:fill="FFFFFF"/>
    </w:rPr>
  </w:style>
  <w:style w:type="paragraph" w:customStyle="1" w:styleId="31">
    <w:name w:val="Основной текст3"/>
    <w:basedOn w:val="a"/>
    <w:link w:val="af7"/>
    <w:rsid w:val="00116385"/>
    <w:pPr>
      <w:widowControl w:val="0"/>
      <w:shd w:val="clear" w:color="auto" w:fill="FFFFFF"/>
      <w:spacing w:after="60" w:line="278" w:lineRule="exact"/>
      <w:ind w:hanging="1200"/>
    </w:pPr>
    <w:rPr>
      <w:sz w:val="23"/>
      <w:szCs w:val="23"/>
    </w:rPr>
  </w:style>
  <w:style w:type="character" w:customStyle="1" w:styleId="12">
    <w:name w:val="Основной текст (12)_"/>
    <w:link w:val="120"/>
    <w:rsid w:val="00116385"/>
    <w:rPr>
      <w:b/>
      <w:bCs/>
      <w:sz w:val="30"/>
      <w:szCs w:val="30"/>
      <w:shd w:val="clear" w:color="auto" w:fill="FFFFFF"/>
    </w:rPr>
  </w:style>
  <w:style w:type="paragraph" w:customStyle="1" w:styleId="120">
    <w:name w:val="Основной текст (12)"/>
    <w:basedOn w:val="a"/>
    <w:link w:val="12"/>
    <w:rsid w:val="00116385"/>
    <w:pPr>
      <w:widowControl w:val="0"/>
      <w:shd w:val="clear" w:color="auto" w:fill="FFFFFF"/>
      <w:spacing w:after="300" w:line="0" w:lineRule="atLeast"/>
      <w:ind w:firstLine="700"/>
      <w:jc w:val="both"/>
    </w:pPr>
    <w:rPr>
      <w:b/>
      <w:bCs/>
      <w:sz w:val="30"/>
      <w:szCs w:val="30"/>
    </w:rPr>
  </w:style>
  <w:style w:type="character" w:customStyle="1" w:styleId="af">
    <w:name w:val="Без интервала Знак"/>
    <w:link w:val="ae"/>
    <w:uiPriority w:val="1"/>
    <w:locked/>
    <w:rsid w:val="00BE74CF"/>
  </w:style>
  <w:style w:type="character" w:customStyle="1" w:styleId="11">
    <w:name w:val="Название Знак1"/>
    <w:link w:val="af8"/>
    <w:locked/>
    <w:rsid w:val="00C81738"/>
    <w:rPr>
      <w:sz w:val="24"/>
      <w:szCs w:val="24"/>
      <w:lang w:eastAsia="ru-RU"/>
    </w:rPr>
  </w:style>
  <w:style w:type="paragraph" w:styleId="af8">
    <w:name w:val="Title"/>
    <w:link w:val="11"/>
    <w:qFormat/>
    <w:rsid w:val="00C81738"/>
    <w:pPr>
      <w:spacing w:after="0" w:line="240" w:lineRule="auto"/>
      <w:jc w:val="center"/>
    </w:pPr>
    <w:rPr>
      <w:sz w:val="24"/>
      <w:szCs w:val="24"/>
      <w:lang w:eastAsia="ru-RU"/>
    </w:rPr>
  </w:style>
  <w:style w:type="character" w:customStyle="1" w:styleId="13">
    <w:name w:val="Заголовок Знак1"/>
    <w:basedOn w:val="a0"/>
    <w:uiPriority w:val="10"/>
    <w:rsid w:val="00C81738"/>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semiHidden/>
    <w:rsid w:val="00563517"/>
    <w:rPr>
      <w:rFonts w:ascii="Calibri Light" w:eastAsia="Times New Roman" w:hAnsi="Calibri Light" w:cs="Times New Roman"/>
      <w:b/>
      <w:bCs/>
      <w:sz w:val="26"/>
      <w:szCs w:val="26"/>
      <w:lang w:eastAsia="ru-RU"/>
    </w:rPr>
  </w:style>
  <w:style w:type="paragraph" w:customStyle="1" w:styleId="af9">
    <w:basedOn w:val="a"/>
    <w:next w:val="a"/>
    <w:link w:val="afa"/>
    <w:qFormat/>
    <w:rsid w:val="00FA188E"/>
    <w:pPr>
      <w:spacing w:before="240" w:after="60" w:line="240" w:lineRule="auto"/>
      <w:jc w:val="center"/>
      <w:outlineLvl w:val="0"/>
    </w:pPr>
    <w:rPr>
      <w:rFonts w:ascii="Cambria" w:eastAsia="Times New Roman" w:hAnsi="Cambria"/>
      <w:b/>
      <w:bCs/>
      <w:kern w:val="28"/>
      <w:sz w:val="32"/>
      <w:szCs w:val="32"/>
    </w:rPr>
  </w:style>
  <w:style w:type="character" w:customStyle="1" w:styleId="afa">
    <w:name w:val="Название Знак"/>
    <w:link w:val="af9"/>
    <w:rsid w:val="00FA188E"/>
    <w:rPr>
      <w:rFonts w:ascii="Cambria" w:eastAsia="Times New Roman" w:hAnsi="Cambria"/>
      <w:b/>
      <w:bCs/>
      <w:kern w:val="28"/>
      <w:sz w:val="32"/>
      <w:szCs w:val="32"/>
    </w:rPr>
  </w:style>
  <w:style w:type="paragraph" w:styleId="afb">
    <w:name w:val="Body Text Indent"/>
    <w:basedOn w:val="a"/>
    <w:link w:val="afc"/>
    <w:uiPriority w:val="99"/>
    <w:semiHidden/>
    <w:unhideWhenUsed/>
    <w:rsid w:val="00EC797E"/>
    <w:pPr>
      <w:spacing w:after="120"/>
      <w:ind w:left="283"/>
    </w:pPr>
  </w:style>
  <w:style w:type="character" w:customStyle="1" w:styleId="afc">
    <w:name w:val="Основной текст с отступом Знак"/>
    <w:basedOn w:val="a0"/>
    <w:link w:val="afb"/>
    <w:uiPriority w:val="99"/>
    <w:semiHidden/>
    <w:rsid w:val="00EC797E"/>
  </w:style>
  <w:style w:type="character" w:styleId="afd">
    <w:name w:val="Hyperlink"/>
    <w:basedOn w:val="a0"/>
    <w:uiPriority w:val="99"/>
    <w:semiHidden/>
    <w:unhideWhenUsed/>
    <w:rsid w:val="00715256"/>
    <w:rPr>
      <w:color w:val="0000FF"/>
      <w:u w:val="single"/>
    </w:rPr>
  </w:style>
  <w:style w:type="character" w:customStyle="1" w:styleId="14">
    <w:name w:val="Основной текст1"/>
    <w:basedOn w:val="af7"/>
    <w:rsid w:val="00C1717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40">
    <w:name w:val="Основной текст4"/>
    <w:basedOn w:val="a"/>
    <w:rsid w:val="00C17179"/>
    <w:pPr>
      <w:widowControl w:val="0"/>
      <w:shd w:val="clear" w:color="auto" w:fill="FFFFFF"/>
      <w:spacing w:after="300" w:line="0" w:lineRule="atLeast"/>
      <w:ind w:hanging="560"/>
      <w:jc w:val="center"/>
    </w:pPr>
    <w:rPr>
      <w:rFonts w:ascii="Times New Roman" w:eastAsia="Times New Roman" w:hAnsi="Times New Roman" w:cs="Times New Roman"/>
      <w:color w:val="000000"/>
      <w:sz w:val="23"/>
      <w:szCs w:val="23"/>
      <w:lang w:eastAsia="ru-RU" w:bidi="ru-RU"/>
    </w:rPr>
  </w:style>
  <w:style w:type="table" w:styleId="afe">
    <w:name w:val="Table Grid"/>
    <w:basedOn w:val="a1"/>
    <w:uiPriority w:val="39"/>
    <w:rsid w:val="002717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сновной текст + Полужирный"/>
    <w:basedOn w:val="af7"/>
    <w:rsid w:val="00CB2D6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styleId="aff0">
    <w:name w:val="Normal (Web)"/>
    <w:basedOn w:val="a"/>
    <w:uiPriority w:val="99"/>
    <w:semiHidden/>
    <w:unhideWhenUsed/>
    <w:rsid w:val="00846EFC"/>
    <w:pPr>
      <w:spacing w:before="225" w:after="100" w:afterAutospacing="1" w:line="288" w:lineRule="atLeast"/>
      <w:ind w:left="225" w:right="525"/>
    </w:pPr>
    <w:rPr>
      <w:rFonts w:ascii="Tahoma" w:eastAsia="Times New Roman" w:hAnsi="Tahoma" w:cs="Tahoma"/>
      <w:color w:val="424242"/>
      <w:sz w:val="24"/>
      <w:szCs w:val="24"/>
      <w:lang w:eastAsia="ru-RU"/>
    </w:rPr>
  </w:style>
  <w:style w:type="character" w:styleId="aff1">
    <w:name w:val="Strong"/>
    <w:basedOn w:val="a0"/>
    <w:uiPriority w:val="22"/>
    <w:qFormat/>
    <w:rsid w:val="00846E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1743">
      <w:bodyDiv w:val="1"/>
      <w:marLeft w:val="0"/>
      <w:marRight w:val="0"/>
      <w:marTop w:val="0"/>
      <w:marBottom w:val="0"/>
      <w:divBdr>
        <w:top w:val="none" w:sz="0" w:space="0" w:color="auto"/>
        <w:left w:val="none" w:sz="0" w:space="0" w:color="auto"/>
        <w:bottom w:val="none" w:sz="0" w:space="0" w:color="auto"/>
        <w:right w:val="none" w:sz="0" w:space="0" w:color="auto"/>
      </w:divBdr>
    </w:div>
    <w:div w:id="164632269">
      <w:bodyDiv w:val="1"/>
      <w:marLeft w:val="15"/>
      <w:marRight w:val="15"/>
      <w:marTop w:val="15"/>
      <w:marBottom w:val="15"/>
      <w:divBdr>
        <w:top w:val="none" w:sz="0" w:space="0" w:color="auto"/>
        <w:left w:val="none" w:sz="0" w:space="0" w:color="auto"/>
        <w:bottom w:val="none" w:sz="0" w:space="0" w:color="auto"/>
        <w:right w:val="none" w:sz="0" w:space="0" w:color="auto"/>
      </w:divBdr>
      <w:divsChild>
        <w:div w:id="1833450860">
          <w:marLeft w:val="0"/>
          <w:marRight w:val="0"/>
          <w:marTop w:val="0"/>
          <w:marBottom w:val="0"/>
          <w:divBdr>
            <w:top w:val="none" w:sz="0" w:space="0" w:color="auto"/>
            <w:left w:val="none" w:sz="0" w:space="0" w:color="auto"/>
            <w:bottom w:val="none" w:sz="0" w:space="0" w:color="auto"/>
            <w:right w:val="none" w:sz="0" w:space="0" w:color="auto"/>
          </w:divBdr>
          <w:divsChild>
            <w:div w:id="2347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312">
      <w:bodyDiv w:val="1"/>
      <w:marLeft w:val="0"/>
      <w:marRight w:val="0"/>
      <w:marTop w:val="0"/>
      <w:marBottom w:val="0"/>
      <w:divBdr>
        <w:top w:val="none" w:sz="0" w:space="0" w:color="auto"/>
        <w:left w:val="none" w:sz="0" w:space="0" w:color="auto"/>
        <w:bottom w:val="none" w:sz="0" w:space="0" w:color="auto"/>
        <w:right w:val="none" w:sz="0" w:space="0" w:color="auto"/>
      </w:divBdr>
    </w:div>
    <w:div w:id="1739742651">
      <w:bodyDiv w:val="1"/>
      <w:marLeft w:val="15"/>
      <w:marRight w:val="15"/>
      <w:marTop w:val="15"/>
      <w:marBottom w:val="15"/>
      <w:divBdr>
        <w:top w:val="none" w:sz="0" w:space="0" w:color="auto"/>
        <w:left w:val="none" w:sz="0" w:space="0" w:color="auto"/>
        <w:bottom w:val="none" w:sz="0" w:space="0" w:color="auto"/>
        <w:right w:val="none" w:sz="0" w:space="0" w:color="auto"/>
      </w:divBdr>
      <w:divsChild>
        <w:div w:id="2098750122">
          <w:marLeft w:val="0"/>
          <w:marRight w:val="0"/>
          <w:marTop w:val="0"/>
          <w:marBottom w:val="0"/>
          <w:divBdr>
            <w:top w:val="none" w:sz="0" w:space="0" w:color="auto"/>
            <w:left w:val="none" w:sz="0" w:space="0" w:color="auto"/>
            <w:bottom w:val="none" w:sz="0" w:space="0" w:color="auto"/>
            <w:right w:val="none" w:sz="0" w:space="0" w:color="auto"/>
          </w:divBdr>
        </w:div>
      </w:divsChild>
    </w:div>
    <w:div w:id="1755977705">
      <w:bodyDiv w:val="1"/>
      <w:marLeft w:val="0"/>
      <w:marRight w:val="0"/>
      <w:marTop w:val="0"/>
      <w:marBottom w:val="0"/>
      <w:divBdr>
        <w:top w:val="none" w:sz="0" w:space="0" w:color="auto"/>
        <w:left w:val="none" w:sz="0" w:space="0" w:color="auto"/>
        <w:bottom w:val="none" w:sz="0" w:space="0" w:color="auto"/>
        <w:right w:val="none" w:sz="0" w:space="0" w:color="auto"/>
      </w:divBdr>
    </w:div>
    <w:div w:id="1767458447">
      <w:bodyDiv w:val="1"/>
      <w:marLeft w:val="0"/>
      <w:marRight w:val="0"/>
      <w:marTop w:val="0"/>
      <w:marBottom w:val="0"/>
      <w:divBdr>
        <w:top w:val="none" w:sz="0" w:space="0" w:color="auto"/>
        <w:left w:val="none" w:sz="0" w:space="0" w:color="auto"/>
        <w:bottom w:val="none" w:sz="0" w:space="0" w:color="auto"/>
        <w:right w:val="none" w:sz="0" w:space="0" w:color="auto"/>
      </w:divBdr>
    </w:div>
    <w:div w:id="1777171418">
      <w:bodyDiv w:val="1"/>
      <w:marLeft w:val="0"/>
      <w:marRight w:val="0"/>
      <w:marTop w:val="0"/>
      <w:marBottom w:val="0"/>
      <w:divBdr>
        <w:top w:val="none" w:sz="0" w:space="0" w:color="auto"/>
        <w:left w:val="none" w:sz="0" w:space="0" w:color="auto"/>
        <w:bottom w:val="none" w:sz="0" w:space="0" w:color="auto"/>
        <w:right w:val="none" w:sz="0" w:space="0" w:color="auto"/>
      </w:divBdr>
      <w:divsChild>
        <w:div w:id="421494005">
          <w:marLeft w:val="547"/>
          <w:marRight w:val="0"/>
          <w:marTop w:val="0"/>
          <w:marBottom w:val="0"/>
          <w:divBdr>
            <w:top w:val="none" w:sz="0" w:space="0" w:color="auto"/>
            <w:left w:val="none" w:sz="0" w:space="0" w:color="auto"/>
            <w:bottom w:val="none" w:sz="0" w:space="0" w:color="auto"/>
            <w:right w:val="none" w:sz="0" w:space="0" w:color="auto"/>
          </w:divBdr>
        </w:div>
      </w:divsChild>
    </w:div>
    <w:div w:id="1866400647">
      <w:bodyDiv w:val="1"/>
      <w:marLeft w:val="0"/>
      <w:marRight w:val="0"/>
      <w:marTop w:val="0"/>
      <w:marBottom w:val="0"/>
      <w:divBdr>
        <w:top w:val="none" w:sz="0" w:space="0" w:color="auto"/>
        <w:left w:val="none" w:sz="0" w:space="0" w:color="auto"/>
        <w:bottom w:val="none" w:sz="0" w:space="0" w:color="auto"/>
        <w:right w:val="none" w:sz="0" w:space="0" w:color="auto"/>
      </w:divBdr>
    </w:div>
    <w:div w:id="214330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C81E79D7520D380D3BFF2E286715D80B3D736A0F8D57C7F74E948EB5A48EBC5853531B23A1C950F852916642e5B0G" TargetMode="External"/><Relationship Id="rId13" Type="http://schemas.openxmlformats.org/officeDocument/2006/relationships/hyperlink" Target="consultantplus://offline/ref=57B60C15EA28C74270F3670446E8D45BB8464F19EBCFCF899A1D6AFEB1BFA526DABC6F226CF4B2E1895B8A4AD13D836D3498F1B387qFj4G" TargetMode="External"/><Relationship Id="rId3" Type="http://schemas.openxmlformats.org/officeDocument/2006/relationships/styles" Target="styles.xml"/><Relationship Id="rId7" Type="http://schemas.openxmlformats.org/officeDocument/2006/relationships/hyperlink" Target="garantf1://12024625.307" TargetMode="External"/><Relationship Id="rId12" Type="http://schemas.openxmlformats.org/officeDocument/2006/relationships/hyperlink" Target="consultantplus://offline/ref=57B60C15EA28C74270F3670446E8D45BB94F481CEACFCF899A1D6AFEB1BFA526DABC6F226CF7B9B4D8148B16946C906D3198F2B298FEB01Fq4jC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uprava-bodaibo.ru" TargetMode="External"/><Relationship Id="rId11" Type="http://schemas.openxmlformats.org/officeDocument/2006/relationships/hyperlink" Target="consultantplus://offline/ref=5240AF02D4ACFF802E3D0FF0E5A0358D90EE3F315996FB55F7CB297F2F63991058DD0AFB25F632E216B993323B9BC170D8ED2069A5E6082BY0I1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2C81E79D7520D380D3BFF2E286715D80B3D7262068557C7F74E948EB5A48EBC4A530B1722A3D758F247C737070CB10F2B4BF311876B1B10eFB5G" TargetMode="External"/><Relationship Id="rId4" Type="http://schemas.openxmlformats.org/officeDocument/2006/relationships/settings" Target="settings.xml"/><Relationship Id="rId9" Type="http://schemas.openxmlformats.org/officeDocument/2006/relationships/hyperlink" Target="consultantplus://offline/ref=B2C81E79D7520D380D3BFF2E286715D80A35746D078F57C7F74E948EB5A48EBC5853531B23A1C950F852916642e5B0G" TargetMode="External"/><Relationship Id="rId14" Type="http://schemas.openxmlformats.org/officeDocument/2006/relationships/hyperlink" Target="http://pandia.ru/text/category/kommunalmznoe_hozyaj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Тонкие сплошные">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C1887-353D-4DC3-AF63-1BF869A9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8045</TotalTime>
  <Pages>26</Pages>
  <Words>10097</Words>
  <Characters>57554</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Севастьянова Светлана Сергеевна</dc:creator>
  <cp:keywords/>
  <dc:description/>
  <cp:lastModifiedBy>Ходарева Светлана Николаевна</cp:lastModifiedBy>
  <cp:revision>140</cp:revision>
  <cp:lastPrinted>2019-11-21T02:44:00Z</cp:lastPrinted>
  <dcterms:created xsi:type="dcterms:W3CDTF">2019-04-16T02:28:00Z</dcterms:created>
  <dcterms:modified xsi:type="dcterms:W3CDTF">2019-11-27T05:42:00Z</dcterms:modified>
</cp:coreProperties>
</file>