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A4" w:rsidRDefault="001D7AA4" w:rsidP="001D7AA4">
      <w:pPr>
        <w:jc w:val="center"/>
        <w:rPr>
          <w:b/>
        </w:rPr>
      </w:pPr>
      <w:r>
        <w:rPr>
          <w:b/>
        </w:rPr>
        <w:t>РОССИЙСКАЯ ФЕДЕРАЦИЯ</w:t>
      </w:r>
    </w:p>
    <w:p w:rsidR="001D7AA4" w:rsidRDefault="001D7AA4" w:rsidP="001D7AA4">
      <w:pPr>
        <w:jc w:val="center"/>
        <w:rPr>
          <w:b/>
        </w:rPr>
      </w:pPr>
      <w:r>
        <w:rPr>
          <w:b/>
        </w:rPr>
        <w:t>ИРКУТСКАЯ ОБЛАСТЬ БОДАЙБИНСКИЙ РАЙОН</w:t>
      </w:r>
    </w:p>
    <w:p w:rsidR="001D7AA4" w:rsidRDefault="001D7AA4" w:rsidP="001D7AA4">
      <w:pPr>
        <w:jc w:val="center"/>
        <w:rPr>
          <w:b/>
        </w:rPr>
      </w:pPr>
      <w:r>
        <w:rPr>
          <w:b/>
        </w:rPr>
        <w:t>АДМИНИСТРАЦИЯ БОДАЙБИНСКОГО ГОРОДСКОГО ПОСЕЛЕНИЯ</w:t>
      </w:r>
    </w:p>
    <w:p w:rsidR="001D7AA4" w:rsidRDefault="001D7AA4" w:rsidP="001D7AA4">
      <w:pPr>
        <w:jc w:val="center"/>
        <w:rPr>
          <w:b/>
        </w:rPr>
      </w:pPr>
      <w:r>
        <w:rPr>
          <w:b/>
        </w:rPr>
        <w:t>ПОСТАНОВЛЕНИЕ</w:t>
      </w:r>
    </w:p>
    <w:p w:rsidR="001D7AA4" w:rsidRDefault="001D7AA4" w:rsidP="001D7AA4">
      <w:pPr>
        <w:jc w:val="both"/>
        <w:rPr>
          <w:b/>
        </w:rPr>
      </w:pPr>
    </w:p>
    <w:p w:rsidR="001D7AA4" w:rsidRDefault="002C710E" w:rsidP="001D7AA4">
      <w:pPr>
        <w:jc w:val="both"/>
      </w:pPr>
      <w:r>
        <w:t>29.01.</w:t>
      </w:r>
      <w:r w:rsidR="001D7AA4">
        <w:t>2020 г.                                           г. Бодайбо</w:t>
      </w:r>
      <w:r w:rsidR="001D7AA4">
        <w:tab/>
      </w:r>
      <w:r w:rsidR="001D7AA4">
        <w:tab/>
        <w:t xml:space="preserve">                                </w:t>
      </w:r>
      <w:r>
        <w:t xml:space="preserve">               </w:t>
      </w:r>
      <w:r w:rsidR="001D7AA4">
        <w:t xml:space="preserve">  №</w:t>
      </w:r>
      <w:r>
        <w:t xml:space="preserve"> 33-п</w:t>
      </w:r>
      <w:r w:rsidR="001D7AA4">
        <w:t xml:space="preserve">          </w:t>
      </w:r>
      <w:r w:rsidR="001D7AA4">
        <w:tab/>
        <w:t xml:space="preserve">                   </w:t>
      </w:r>
    </w:p>
    <w:p w:rsidR="001D7AA4" w:rsidRDefault="001D7AA4" w:rsidP="001D7AA4">
      <w:pPr>
        <w:jc w:val="both"/>
      </w:pPr>
    </w:p>
    <w:p w:rsidR="001D7AA4" w:rsidRDefault="001D7AA4" w:rsidP="001D7AA4">
      <w:pPr>
        <w:jc w:val="center"/>
      </w:pPr>
      <w:r>
        <w:t xml:space="preserve">Об установлении стоимости </w:t>
      </w:r>
    </w:p>
    <w:p w:rsidR="001D7AA4" w:rsidRDefault="001D7AA4" w:rsidP="001D7AA4">
      <w:pPr>
        <w:jc w:val="center"/>
      </w:pPr>
      <w:r>
        <w:t xml:space="preserve">гарантированного перечня услуг по погребению, оказываемой </w:t>
      </w:r>
    </w:p>
    <w:p w:rsidR="001D7AA4" w:rsidRDefault="001D7AA4" w:rsidP="001D7AA4">
      <w:pPr>
        <w:jc w:val="center"/>
      </w:pPr>
      <w:r>
        <w:t xml:space="preserve">специализированной службой по вопросам похоронного дела, c 01.02.2020 года </w:t>
      </w:r>
    </w:p>
    <w:p w:rsidR="001D7AA4" w:rsidRDefault="001D7AA4" w:rsidP="001D7AA4">
      <w:pPr>
        <w:jc w:val="center"/>
        <w:rPr>
          <w:b/>
        </w:rPr>
      </w:pPr>
    </w:p>
    <w:p w:rsidR="001D7AA4" w:rsidRDefault="001D7AA4" w:rsidP="001D7AA4">
      <w:pPr>
        <w:ind w:firstLine="851"/>
        <w:jc w:val="both"/>
        <w:rPr>
          <w:sz w:val="20"/>
          <w:szCs w:val="20"/>
        </w:rPr>
      </w:pPr>
    </w:p>
    <w:p w:rsidR="001D7AA4" w:rsidRDefault="001D7AA4" w:rsidP="001D7AA4">
      <w:pPr>
        <w:ind w:firstLine="708"/>
        <w:jc w:val="both"/>
      </w:pPr>
      <w:r>
        <w:t xml:space="preserve">В соответствии со статьями 9 и 12 Федерального закона от 12.01.1996 г. № 8-ФЗ     </w:t>
      </w:r>
      <w:proofErr w:type="gramStart"/>
      <w:r>
        <w:t xml:space="preserve">   «</w:t>
      </w:r>
      <w:proofErr w:type="gramEnd"/>
      <w:r>
        <w:t>О погребении и похоронном деле», статьей 14 Федерального закона от 06.10.2003 г.                     № 131-ФЗ «Об общих принципах организации местного самоуправления в Российской Федерации», руководствуясь статьями 6, 26 Устава Бодайбинского муниципального образования,</w:t>
      </w:r>
    </w:p>
    <w:p w:rsidR="001D7AA4" w:rsidRDefault="001D7AA4" w:rsidP="001D7AA4">
      <w:pPr>
        <w:jc w:val="both"/>
        <w:rPr>
          <w:b/>
        </w:rPr>
      </w:pPr>
      <w:r>
        <w:rPr>
          <w:b/>
        </w:rPr>
        <w:t>ПОСТАНОВЛЯЕТ:</w:t>
      </w:r>
    </w:p>
    <w:p w:rsidR="001D7AA4" w:rsidRDefault="001D7AA4" w:rsidP="001D7AA4">
      <w:pPr>
        <w:ind w:firstLine="708"/>
        <w:jc w:val="both"/>
        <w:rPr>
          <w:b/>
        </w:rPr>
      </w:pPr>
      <w:r>
        <w:t>1. Установить стоимость гарантированного перечня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оказываемых специализированной службой по вопросам похоронного дела, с 01.02.2020 года согласно приложению № 1.</w:t>
      </w:r>
    </w:p>
    <w:p w:rsidR="001D7AA4" w:rsidRDefault="001D7AA4" w:rsidP="001D7AA4">
      <w:pPr>
        <w:ind w:firstLine="708"/>
        <w:jc w:val="both"/>
        <w:rPr>
          <w:b/>
        </w:rPr>
      </w:pPr>
      <w:r>
        <w:t xml:space="preserve">2. Установить стоимость гарантированного перечня услуг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оказываемых специализированной службой по вопросам похоронного дела, с 01.02.2020 года согласно приложению № 2. </w:t>
      </w:r>
    </w:p>
    <w:p w:rsidR="001D7AA4" w:rsidRDefault="001D7AA4" w:rsidP="001D7AA4">
      <w:pPr>
        <w:ind w:firstLine="708"/>
        <w:jc w:val="both"/>
      </w:pPr>
      <w:r>
        <w:t>3. Признать утратившим силу постановление администрации Бодайбинского городского поселения от 31.01.2019 г. № 52-пп «Об установлении стоимости гарантированного перечня услуг по погребению, оказываемой специализированной службой по вопросам похоронного дела, с 01.02.2019 года».</w:t>
      </w:r>
    </w:p>
    <w:p w:rsidR="001D7AA4" w:rsidRPr="001D7AA4" w:rsidRDefault="001D7AA4" w:rsidP="001D7AA4">
      <w:pPr>
        <w:pStyle w:val="a6"/>
        <w:ind w:left="0" w:firstLine="540"/>
        <w:jc w:val="both"/>
        <w:rPr>
          <w:rFonts w:ascii="Times New Roman" w:hAnsi="Times New Roman"/>
          <w:color w:val="000000"/>
          <w:sz w:val="24"/>
          <w:szCs w:val="24"/>
          <w:lang w:eastAsia="ru-RU"/>
        </w:rPr>
      </w:pPr>
      <w:r w:rsidRPr="001D7AA4">
        <w:rPr>
          <w:sz w:val="24"/>
          <w:szCs w:val="24"/>
        </w:rPr>
        <w:t xml:space="preserve">   4.</w:t>
      </w:r>
      <w:r>
        <w:t xml:space="preserve"> </w:t>
      </w:r>
      <w:r>
        <w:rPr>
          <w:rFonts w:ascii="Times New Roman" w:hAnsi="Times New Roman"/>
          <w:color w:val="000000"/>
          <w:sz w:val="24"/>
          <w:szCs w:val="24"/>
        </w:rPr>
        <w:t xml:space="preserve">Настоящее постановление </w:t>
      </w:r>
      <w:r>
        <w:rPr>
          <w:rFonts w:ascii="Times New Roman" w:hAnsi="Times New Roman"/>
          <w:color w:val="000000"/>
          <w:sz w:val="24"/>
          <w:szCs w:val="24"/>
          <w:lang w:eastAsia="ru-RU"/>
        </w:rPr>
        <w:t xml:space="preserve">подлежит размещению на официальном сайте администрации Бодайбинского городского поселения в информационно-телекоммуникационной сети «Интернет» </w:t>
      </w:r>
      <w:hyperlink r:id="rId5" w:history="1">
        <w:r>
          <w:rPr>
            <w:rStyle w:val="a3"/>
            <w:rFonts w:ascii="Times New Roman" w:hAnsi="Times New Roman"/>
            <w:color w:val="000000"/>
            <w:sz w:val="24"/>
            <w:szCs w:val="24"/>
            <w:lang w:val="en-US" w:eastAsia="ru-RU"/>
          </w:rPr>
          <w:t>www</w:t>
        </w:r>
        <w:r>
          <w:rPr>
            <w:rStyle w:val="a3"/>
            <w:rFonts w:ascii="Times New Roman" w:hAnsi="Times New Roman"/>
            <w:color w:val="000000"/>
            <w:sz w:val="24"/>
            <w:szCs w:val="24"/>
            <w:lang w:eastAsia="ru-RU"/>
          </w:rPr>
          <w:t>.</w:t>
        </w:r>
        <w:proofErr w:type="spellStart"/>
        <w:r>
          <w:rPr>
            <w:rStyle w:val="a3"/>
            <w:rFonts w:ascii="Times New Roman" w:hAnsi="Times New Roman"/>
            <w:color w:val="000000"/>
            <w:sz w:val="24"/>
            <w:szCs w:val="24"/>
            <w:lang w:val="en-US" w:eastAsia="ru-RU"/>
          </w:rPr>
          <w:t>uprava</w:t>
        </w:r>
        <w:proofErr w:type="spellEnd"/>
        <w:r>
          <w:rPr>
            <w:rStyle w:val="a3"/>
            <w:rFonts w:ascii="Times New Roman" w:hAnsi="Times New Roman"/>
            <w:color w:val="000000"/>
            <w:sz w:val="24"/>
            <w:szCs w:val="24"/>
            <w:lang w:eastAsia="ru-RU"/>
          </w:rPr>
          <w:t>-</w:t>
        </w:r>
        <w:proofErr w:type="spellStart"/>
        <w:r>
          <w:rPr>
            <w:rStyle w:val="a3"/>
            <w:rFonts w:ascii="Times New Roman" w:hAnsi="Times New Roman"/>
            <w:color w:val="000000"/>
            <w:sz w:val="24"/>
            <w:szCs w:val="24"/>
            <w:lang w:val="en-US" w:eastAsia="ru-RU"/>
          </w:rPr>
          <w:t>bodaibo</w:t>
        </w:r>
        <w:proofErr w:type="spellEnd"/>
        <w:r>
          <w:rPr>
            <w:rStyle w:val="a3"/>
            <w:rFonts w:ascii="Times New Roman" w:hAnsi="Times New Roman"/>
            <w:color w:val="000000"/>
            <w:sz w:val="24"/>
            <w:szCs w:val="24"/>
            <w:lang w:eastAsia="ru-RU"/>
          </w:rPr>
          <w:t>.</w:t>
        </w:r>
        <w:proofErr w:type="spellStart"/>
        <w:r>
          <w:rPr>
            <w:rStyle w:val="a3"/>
            <w:rFonts w:ascii="Times New Roman" w:hAnsi="Times New Roman"/>
            <w:color w:val="000000"/>
            <w:sz w:val="24"/>
            <w:szCs w:val="24"/>
            <w:lang w:val="en-US" w:eastAsia="ru-RU"/>
          </w:rPr>
          <w:t>ru</w:t>
        </w:r>
        <w:proofErr w:type="spellEnd"/>
      </w:hyperlink>
      <w:r>
        <w:rPr>
          <w:rFonts w:ascii="Times New Roman" w:hAnsi="Times New Roman"/>
          <w:color w:val="000000"/>
          <w:sz w:val="24"/>
          <w:szCs w:val="24"/>
        </w:rPr>
        <w:t xml:space="preserve">        </w:t>
      </w:r>
    </w:p>
    <w:p w:rsidR="001D7AA4" w:rsidRDefault="001D7AA4" w:rsidP="001D7AA4">
      <w:pPr>
        <w:ind w:firstLine="708"/>
        <w:jc w:val="both"/>
      </w:pPr>
      <w:r>
        <w:t>5. Настоящее постановление вступает в силу с 01.02.2020 года.</w:t>
      </w:r>
    </w:p>
    <w:p w:rsidR="001D7AA4" w:rsidRDefault="001D7AA4" w:rsidP="001D7AA4">
      <w:pPr>
        <w:jc w:val="both"/>
        <w:rPr>
          <w:b/>
        </w:rPr>
      </w:pPr>
    </w:p>
    <w:p w:rsidR="001D7AA4" w:rsidRDefault="001D7AA4" w:rsidP="001D7AA4">
      <w:pPr>
        <w:tabs>
          <w:tab w:val="left" w:pos="5880"/>
        </w:tabs>
        <w:jc w:val="both"/>
        <w:rPr>
          <w:b/>
        </w:rPr>
      </w:pPr>
      <w:r>
        <w:rPr>
          <w:b/>
        </w:rPr>
        <w:tab/>
      </w:r>
    </w:p>
    <w:p w:rsidR="001D7AA4" w:rsidRDefault="001D7AA4" w:rsidP="001D7AA4">
      <w:pPr>
        <w:jc w:val="both"/>
        <w:rPr>
          <w:b/>
        </w:rPr>
      </w:pPr>
    </w:p>
    <w:p w:rsidR="001D7AA4" w:rsidRDefault="001D7AA4" w:rsidP="001D7AA4">
      <w:pPr>
        <w:jc w:val="both"/>
        <w:rPr>
          <w:b/>
        </w:rPr>
      </w:pPr>
      <w:r>
        <w:rPr>
          <w:b/>
        </w:rPr>
        <w:t>ГЛАВА                                                                                                                     А.В.</w:t>
      </w:r>
      <w:r w:rsidR="002C710E">
        <w:rPr>
          <w:b/>
        </w:rPr>
        <w:t xml:space="preserve"> </w:t>
      </w:r>
      <w:bookmarkStart w:id="0" w:name="_GoBack"/>
      <w:bookmarkEnd w:id="0"/>
      <w:r>
        <w:rPr>
          <w:b/>
        </w:rPr>
        <w:t xml:space="preserve">ДУБКОВ                                                                                                               </w:t>
      </w:r>
    </w:p>
    <w:p w:rsidR="001D7AA4" w:rsidRDefault="001D7AA4" w:rsidP="001D7AA4">
      <w:pPr>
        <w:jc w:val="both"/>
        <w:rPr>
          <w:b/>
        </w:rPr>
      </w:pPr>
    </w:p>
    <w:p w:rsidR="001D7AA4" w:rsidRDefault="001D7AA4" w:rsidP="001D7AA4">
      <w:pPr>
        <w:jc w:val="both"/>
        <w:rPr>
          <w:b/>
        </w:rPr>
      </w:pPr>
    </w:p>
    <w:p w:rsidR="001D7AA4" w:rsidRDefault="001D7AA4" w:rsidP="001D7AA4">
      <w:pPr>
        <w:jc w:val="both"/>
        <w:rPr>
          <w:b/>
        </w:rPr>
      </w:pPr>
    </w:p>
    <w:p w:rsidR="001D7AA4" w:rsidRDefault="001D7AA4" w:rsidP="001D7AA4">
      <w:pPr>
        <w:jc w:val="both"/>
        <w:rPr>
          <w:b/>
        </w:rPr>
      </w:pPr>
    </w:p>
    <w:p w:rsidR="001D7AA4" w:rsidRDefault="001D7AA4" w:rsidP="001D7AA4">
      <w:pPr>
        <w:jc w:val="both"/>
        <w:rPr>
          <w:b/>
        </w:rPr>
      </w:pPr>
    </w:p>
    <w:p w:rsidR="001D7AA4" w:rsidRDefault="001D7AA4" w:rsidP="001D7AA4">
      <w:pPr>
        <w:jc w:val="both"/>
        <w:rPr>
          <w:b/>
        </w:rPr>
      </w:pPr>
      <w:r>
        <w:rPr>
          <w:b/>
        </w:rPr>
        <w:t xml:space="preserve">      </w:t>
      </w:r>
    </w:p>
    <w:p w:rsidR="001D7AA4" w:rsidRDefault="001D7AA4" w:rsidP="001D7AA4">
      <w:pPr>
        <w:jc w:val="both"/>
        <w:rPr>
          <w:b/>
        </w:rPr>
      </w:pPr>
    </w:p>
    <w:p w:rsidR="001D7AA4" w:rsidRDefault="001D7AA4" w:rsidP="001D7AA4">
      <w:pPr>
        <w:jc w:val="both"/>
        <w:rPr>
          <w:b/>
        </w:rPr>
      </w:pPr>
    </w:p>
    <w:p w:rsidR="00DE0AEF" w:rsidRDefault="00DE0AEF" w:rsidP="001D7AA4">
      <w:pPr>
        <w:ind w:left="5387"/>
      </w:pPr>
    </w:p>
    <w:p w:rsidR="00DE0AEF" w:rsidRDefault="00DE0AEF" w:rsidP="00DE0AEF">
      <w:pPr>
        <w:ind w:left="5387"/>
      </w:pPr>
      <w:r>
        <w:lastRenderedPageBreak/>
        <w:t>Приложение № 1</w:t>
      </w:r>
    </w:p>
    <w:p w:rsidR="00DE0AEF" w:rsidRDefault="00DE0AEF" w:rsidP="00DE0AEF">
      <w:pPr>
        <w:ind w:left="5387"/>
      </w:pPr>
      <w:r>
        <w:t>к постановлению администрации</w:t>
      </w:r>
    </w:p>
    <w:p w:rsidR="00DE0AEF" w:rsidRDefault="00DE0AEF" w:rsidP="00DE0AEF">
      <w:pPr>
        <w:ind w:left="5387"/>
      </w:pPr>
      <w:r>
        <w:t xml:space="preserve">Бодайбинского городского поселения                                                                                         </w:t>
      </w:r>
    </w:p>
    <w:p w:rsidR="00DE0AEF" w:rsidRDefault="00DE0AEF" w:rsidP="00DE0AEF">
      <w:pPr>
        <w:ind w:left="5387"/>
      </w:pPr>
      <w:r>
        <w:t xml:space="preserve">от </w:t>
      </w:r>
      <w:r w:rsidR="002C710E">
        <w:t>29.01.2020</w:t>
      </w:r>
      <w:r>
        <w:t xml:space="preserve"> г. № </w:t>
      </w:r>
      <w:r w:rsidR="002C710E">
        <w:t>33-п</w:t>
      </w:r>
    </w:p>
    <w:p w:rsidR="00DE0AEF" w:rsidRDefault="00DE0AEF" w:rsidP="00DE0AEF">
      <w:pPr>
        <w:ind w:left="360" w:firstLine="5100"/>
      </w:pPr>
      <w:r>
        <w:rPr>
          <w:b/>
        </w:rPr>
        <w:t xml:space="preserve">                                                                                       </w:t>
      </w:r>
      <w:r>
        <w:tab/>
      </w:r>
      <w:r>
        <w:tab/>
      </w:r>
      <w:r>
        <w:tab/>
      </w:r>
      <w:r>
        <w:tab/>
        <w:t xml:space="preserve">     </w:t>
      </w:r>
      <w:r>
        <w:tab/>
      </w:r>
    </w:p>
    <w:p w:rsidR="00DE0AEF" w:rsidRDefault="00DE0AEF" w:rsidP="00DE0AEF">
      <w:pPr>
        <w:ind w:left="360" w:firstLine="5100"/>
      </w:pPr>
    </w:p>
    <w:p w:rsidR="00DE0AEF" w:rsidRDefault="00DE0AEF" w:rsidP="00DE0AEF">
      <w:pPr>
        <w:tabs>
          <w:tab w:val="left" w:pos="5820"/>
        </w:tabs>
        <w:ind w:left="360"/>
        <w:jc w:val="center"/>
      </w:pPr>
      <w:r>
        <w:rPr>
          <w:b/>
        </w:rPr>
        <w:t xml:space="preserve">Стоимость гарантированного перечня услуг по погребению </w:t>
      </w:r>
    </w:p>
    <w:p w:rsidR="00DE0AEF" w:rsidRDefault="00DE0AEF" w:rsidP="00DE0AEF">
      <w:pPr>
        <w:tabs>
          <w:tab w:val="left" w:pos="5820"/>
        </w:tabs>
        <w:ind w:left="360"/>
        <w:jc w:val="center"/>
        <w:rPr>
          <w:b/>
        </w:rPr>
      </w:pPr>
      <w:r>
        <w:rPr>
          <w:b/>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оказываемых специализированной службой </w:t>
      </w:r>
    </w:p>
    <w:p w:rsidR="00DE0AEF" w:rsidRDefault="00DE0AEF" w:rsidP="00DE0AEF">
      <w:pPr>
        <w:tabs>
          <w:tab w:val="left" w:pos="5820"/>
        </w:tabs>
        <w:ind w:left="360"/>
        <w:jc w:val="center"/>
        <w:rPr>
          <w:b/>
        </w:rPr>
      </w:pPr>
      <w:r>
        <w:rPr>
          <w:b/>
        </w:rPr>
        <w:t>по вопросам похоронного дела с 01.02.2020 года</w:t>
      </w:r>
    </w:p>
    <w:p w:rsidR="00DE0AEF" w:rsidRDefault="00DE0AEF" w:rsidP="00DE0AEF">
      <w:pPr>
        <w:tabs>
          <w:tab w:val="left" w:pos="5820"/>
        </w:tabs>
        <w:ind w:left="360"/>
        <w:jc w:val="center"/>
        <w:rPr>
          <w:b/>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952"/>
        <w:gridCol w:w="4500"/>
        <w:gridCol w:w="1440"/>
      </w:tblGrid>
      <w:tr w:rsidR="00DE0AEF" w:rsidTr="00DE0AEF">
        <w:tc>
          <w:tcPr>
            <w:tcW w:w="576"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jc w:val="both"/>
              <w:rPr>
                <w:sz w:val="22"/>
                <w:szCs w:val="22"/>
              </w:rPr>
            </w:pPr>
            <w:r>
              <w:rPr>
                <w:sz w:val="22"/>
                <w:szCs w:val="22"/>
              </w:rPr>
              <w:t>№ п/п</w:t>
            </w:r>
          </w:p>
        </w:tc>
        <w:tc>
          <w:tcPr>
            <w:tcW w:w="2952"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center"/>
              <w:rPr>
                <w:sz w:val="22"/>
                <w:szCs w:val="22"/>
              </w:rPr>
            </w:pPr>
            <w:r>
              <w:rPr>
                <w:sz w:val="22"/>
                <w:szCs w:val="22"/>
              </w:rPr>
              <w:t>Наименование услуг</w:t>
            </w:r>
          </w:p>
        </w:tc>
        <w:tc>
          <w:tcPr>
            <w:tcW w:w="4500"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center"/>
              <w:rPr>
                <w:sz w:val="22"/>
                <w:szCs w:val="22"/>
              </w:rPr>
            </w:pPr>
            <w:r>
              <w:rPr>
                <w:sz w:val="22"/>
                <w:szCs w:val="22"/>
              </w:rPr>
              <w:t>Требования к предоставляемым услугам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center"/>
              <w:rPr>
                <w:sz w:val="22"/>
                <w:szCs w:val="22"/>
              </w:rPr>
            </w:pPr>
            <w:r>
              <w:rPr>
                <w:sz w:val="22"/>
                <w:szCs w:val="22"/>
              </w:rPr>
              <w:t>Стоимость услуг, (руб.)</w:t>
            </w:r>
          </w:p>
        </w:tc>
      </w:tr>
      <w:tr w:rsidR="00DE0AEF" w:rsidTr="00DE0AEF">
        <w:tc>
          <w:tcPr>
            <w:tcW w:w="576"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jc w:val="center"/>
              <w:rPr>
                <w:sz w:val="22"/>
                <w:szCs w:val="22"/>
              </w:rPr>
            </w:pPr>
            <w:r>
              <w:rPr>
                <w:sz w:val="22"/>
                <w:szCs w:val="22"/>
              </w:rPr>
              <w:t>1</w:t>
            </w:r>
          </w:p>
        </w:tc>
        <w:tc>
          <w:tcPr>
            <w:tcW w:w="2952"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jc w:val="center"/>
              <w:rPr>
                <w:sz w:val="22"/>
                <w:szCs w:val="22"/>
              </w:rPr>
            </w:pPr>
            <w:r>
              <w:rPr>
                <w:sz w:val="22"/>
                <w:szCs w:val="22"/>
              </w:rPr>
              <w:t>2</w:t>
            </w:r>
          </w:p>
        </w:tc>
        <w:tc>
          <w:tcPr>
            <w:tcW w:w="4500"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jc w:val="center"/>
              <w:rPr>
                <w:sz w:val="22"/>
                <w:szCs w:val="22"/>
              </w:rPr>
            </w:pPr>
            <w:r>
              <w:rPr>
                <w:sz w:val="22"/>
                <w:szCs w:val="22"/>
              </w:rPr>
              <w:t>3</w:t>
            </w:r>
          </w:p>
        </w:tc>
        <w:tc>
          <w:tcPr>
            <w:tcW w:w="1440"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jc w:val="center"/>
              <w:rPr>
                <w:sz w:val="22"/>
                <w:szCs w:val="22"/>
              </w:rPr>
            </w:pPr>
            <w:r>
              <w:rPr>
                <w:sz w:val="22"/>
                <w:szCs w:val="22"/>
              </w:rPr>
              <w:t>4</w:t>
            </w:r>
          </w:p>
        </w:tc>
      </w:tr>
      <w:tr w:rsidR="00DE0AEF" w:rsidTr="00DE0AEF">
        <w:tc>
          <w:tcPr>
            <w:tcW w:w="576"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both"/>
              <w:rPr>
                <w:sz w:val="22"/>
                <w:szCs w:val="22"/>
              </w:rPr>
            </w:pPr>
            <w:r>
              <w:rPr>
                <w:sz w:val="22"/>
                <w:szCs w:val="22"/>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rPr>
                <w:sz w:val="22"/>
                <w:szCs w:val="22"/>
              </w:rPr>
            </w:pPr>
            <w:r>
              <w:rPr>
                <w:sz w:val="22"/>
                <w:szCs w:val="22"/>
              </w:rPr>
              <w:t>Оформление документов, необходимых для погребения</w:t>
            </w:r>
          </w:p>
        </w:tc>
        <w:tc>
          <w:tcPr>
            <w:tcW w:w="4500"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jc w:val="both"/>
              <w:rPr>
                <w:sz w:val="22"/>
                <w:szCs w:val="22"/>
              </w:rPr>
            </w:pPr>
            <w:r>
              <w:rPr>
                <w:sz w:val="22"/>
                <w:szCs w:val="22"/>
              </w:rPr>
              <w:t>Оформление документов о смерти (медицинского заключения о смерти, свидетельства о смерти из органов ЗАГСА, справки о смерти).</w:t>
            </w:r>
          </w:p>
          <w:p w:rsidR="00DE0AEF" w:rsidRDefault="00DE0AEF">
            <w:pPr>
              <w:tabs>
                <w:tab w:val="left" w:pos="5820"/>
              </w:tabs>
              <w:jc w:val="both"/>
              <w:rPr>
                <w:sz w:val="22"/>
                <w:szCs w:val="22"/>
              </w:rPr>
            </w:pPr>
            <w:r>
              <w:rPr>
                <w:sz w:val="22"/>
                <w:szCs w:val="22"/>
              </w:rPr>
              <w:t>Оформление заказа от представителя умершего на предоставление специализированного транспорта, гроба, могилы.</w:t>
            </w:r>
          </w:p>
        </w:tc>
        <w:tc>
          <w:tcPr>
            <w:tcW w:w="1440" w:type="dxa"/>
            <w:tcBorders>
              <w:top w:val="single" w:sz="4" w:space="0" w:color="auto"/>
              <w:left w:val="single" w:sz="4" w:space="0" w:color="auto"/>
              <w:bottom w:val="single" w:sz="4" w:space="0" w:color="auto"/>
              <w:right w:val="single" w:sz="4" w:space="0" w:color="auto"/>
            </w:tcBorders>
          </w:tcPr>
          <w:p w:rsidR="00DE0AEF" w:rsidRDefault="00DE0AEF">
            <w:pPr>
              <w:tabs>
                <w:tab w:val="left" w:pos="5820"/>
              </w:tabs>
              <w:jc w:val="both"/>
              <w:rPr>
                <w:sz w:val="22"/>
                <w:szCs w:val="22"/>
              </w:rPr>
            </w:pPr>
          </w:p>
          <w:p w:rsidR="00DE0AEF" w:rsidRDefault="00DE0AEF">
            <w:pPr>
              <w:tabs>
                <w:tab w:val="left" w:pos="5820"/>
              </w:tabs>
              <w:jc w:val="both"/>
              <w:rPr>
                <w:sz w:val="22"/>
                <w:szCs w:val="22"/>
              </w:rPr>
            </w:pPr>
          </w:p>
          <w:p w:rsidR="00DE0AEF" w:rsidRDefault="00DE0AEF">
            <w:pPr>
              <w:tabs>
                <w:tab w:val="left" w:pos="5820"/>
              </w:tabs>
              <w:jc w:val="both"/>
              <w:rPr>
                <w:sz w:val="22"/>
                <w:szCs w:val="22"/>
              </w:rPr>
            </w:pPr>
            <w:r>
              <w:rPr>
                <w:sz w:val="22"/>
                <w:szCs w:val="22"/>
              </w:rPr>
              <w:t xml:space="preserve">     </w:t>
            </w:r>
          </w:p>
          <w:p w:rsidR="00DE0AEF" w:rsidRDefault="00DE0AEF">
            <w:pPr>
              <w:tabs>
                <w:tab w:val="left" w:pos="5820"/>
              </w:tabs>
              <w:jc w:val="center"/>
              <w:rPr>
                <w:sz w:val="22"/>
                <w:szCs w:val="22"/>
              </w:rPr>
            </w:pPr>
            <w:r>
              <w:rPr>
                <w:sz w:val="22"/>
                <w:szCs w:val="22"/>
              </w:rPr>
              <w:t>217,34</w:t>
            </w:r>
          </w:p>
        </w:tc>
      </w:tr>
      <w:tr w:rsidR="00DE0AEF" w:rsidTr="00DE0AEF">
        <w:tc>
          <w:tcPr>
            <w:tcW w:w="576"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both"/>
              <w:rPr>
                <w:sz w:val="22"/>
                <w:szCs w:val="22"/>
              </w:rPr>
            </w:pPr>
            <w:r>
              <w:rPr>
                <w:sz w:val="22"/>
                <w:szCs w:val="22"/>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rPr>
                <w:sz w:val="22"/>
                <w:szCs w:val="22"/>
              </w:rPr>
            </w:pPr>
            <w:r>
              <w:rPr>
                <w:sz w:val="22"/>
                <w:szCs w:val="22"/>
              </w:rPr>
              <w:t>Предоставление и доставка гроба и других предметов, необходимых для погребения</w:t>
            </w:r>
          </w:p>
        </w:tc>
        <w:tc>
          <w:tcPr>
            <w:tcW w:w="4500"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jc w:val="both"/>
              <w:rPr>
                <w:sz w:val="22"/>
                <w:szCs w:val="22"/>
              </w:rPr>
            </w:pPr>
            <w:r>
              <w:rPr>
                <w:sz w:val="22"/>
                <w:szCs w:val="22"/>
              </w:rPr>
              <w:t xml:space="preserve"> Предоставление и доставка гроба деревянного не строганного, включая погрузо-разгрузочные работы, до дома, подъезда.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center"/>
              <w:rPr>
                <w:sz w:val="22"/>
                <w:szCs w:val="22"/>
              </w:rPr>
            </w:pPr>
            <w:r>
              <w:rPr>
                <w:sz w:val="22"/>
                <w:szCs w:val="22"/>
              </w:rPr>
              <w:t>1359,11</w:t>
            </w:r>
          </w:p>
        </w:tc>
      </w:tr>
      <w:tr w:rsidR="00DE0AEF" w:rsidTr="00DE0AEF">
        <w:tc>
          <w:tcPr>
            <w:tcW w:w="576"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both"/>
              <w:rPr>
                <w:sz w:val="22"/>
                <w:szCs w:val="22"/>
              </w:rPr>
            </w:pPr>
            <w:r>
              <w:rPr>
                <w:sz w:val="22"/>
                <w:szCs w:val="22"/>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rPr>
                <w:sz w:val="22"/>
                <w:szCs w:val="22"/>
              </w:rPr>
            </w:pPr>
            <w:r>
              <w:rPr>
                <w:sz w:val="22"/>
                <w:szCs w:val="22"/>
              </w:rPr>
              <w:t xml:space="preserve">Перевозка тела (останков) умершего на кладбище </w:t>
            </w:r>
          </w:p>
        </w:tc>
        <w:tc>
          <w:tcPr>
            <w:tcW w:w="4500"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jc w:val="both"/>
              <w:rPr>
                <w:sz w:val="22"/>
                <w:szCs w:val="22"/>
              </w:rPr>
            </w:pPr>
            <w:r>
              <w:rPr>
                <w:sz w:val="22"/>
                <w:szCs w:val="22"/>
              </w:rPr>
              <w:t>Перенос от дома (подъезда), погрузка и установка гроба с телом (останками) умершего на специализированный транспорт.</w:t>
            </w:r>
          </w:p>
          <w:p w:rsidR="00DE0AEF" w:rsidRDefault="00DE0AEF">
            <w:pPr>
              <w:tabs>
                <w:tab w:val="left" w:pos="5820"/>
              </w:tabs>
              <w:jc w:val="both"/>
              <w:rPr>
                <w:sz w:val="22"/>
                <w:szCs w:val="22"/>
              </w:rPr>
            </w:pPr>
            <w:r>
              <w:rPr>
                <w:sz w:val="22"/>
                <w:szCs w:val="22"/>
              </w:rPr>
              <w:t>Перевозка тела (останков) умершего на кладбище.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center"/>
              <w:rPr>
                <w:sz w:val="22"/>
                <w:szCs w:val="22"/>
              </w:rPr>
            </w:pPr>
            <w:r>
              <w:rPr>
                <w:sz w:val="22"/>
                <w:szCs w:val="22"/>
              </w:rPr>
              <w:t>883,84</w:t>
            </w:r>
          </w:p>
        </w:tc>
      </w:tr>
      <w:tr w:rsidR="00DE0AEF" w:rsidTr="00DE0AEF">
        <w:tc>
          <w:tcPr>
            <w:tcW w:w="576"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both"/>
              <w:rPr>
                <w:sz w:val="22"/>
                <w:szCs w:val="22"/>
              </w:rPr>
            </w:pPr>
            <w:r>
              <w:rPr>
                <w:sz w:val="22"/>
                <w:szCs w:val="22"/>
              </w:rPr>
              <w:t>4.</w:t>
            </w:r>
          </w:p>
        </w:tc>
        <w:tc>
          <w:tcPr>
            <w:tcW w:w="2952"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rPr>
                <w:sz w:val="22"/>
                <w:szCs w:val="22"/>
              </w:rPr>
            </w:pPr>
            <w:r>
              <w:rPr>
                <w:sz w:val="22"/>
                <w:szCs w:val="22"/>
              </w:rPr>
              <w:t xml:space="preserve">Погребение </w:t>
            </w:r>
          </w:p>
        </w:tc>
        <w:tc>
          <w:tcPr>
            <w:tcW w:w="4500"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jc w:val="both"/>
              <w:rPr>
                <w:sz w:val="22"/>
                <w:szCs w:val="22"/>
              </w:rPr>
            </w:pPr>
            <w:r>
              <w:rPr>
                <w:sz w:val="22"/>
                <w:szCs w:val="22"/>
              </w:rPr>
              <w:t xml:space="preserve"> Расчистка места под захоронение, рытье могилы, забивка крышки гроба и опускание в могилу, засыпка могилы грунтом, оформление надмогильного холма, установка тумбочки.</w:t>
            </w:r>
          </w:p>
        </w:tc>
        <w:tc>
          <w:tcPr>
            <w:tcW w:w="1440" w:type="dxa"/>
            <w:tcBorders>
              <w:top w:val="single" w:sz="4" w:space="0" w:color="auto"/>
              <w:left w:val="single" w:sz="4" w:space="0" w:color="auto"/>
              <w:bottom w:val="single" w:sz="4" w:space="0" w:color="auto"/>
              <w:right w:val="single" w:sz="4" w:space="0" w:color="auto"/>
            </w:tcBorders>
            <w:vAlign w:val="center"/>
          </w:tcPr>
          <w:p w:rsidR="00DE0AEF" w:rsidRDefault="00DE0AEF">
            <w:pPr>
              <w:tabs>
                <w:tab w:val="left" w:pos="5820"/>
              </w:tabs>
              <w:jc w:val="center"/>
              <w:rPr>
                <w:sz w:val="22"/>
                <w:szCs w:val="22"/>
              </w:rPr>
            </w:pPr>
            <w:r>
              <w:rPr>
                <w:sz w:val="22"/>
                <w:szCs w:val="22"/>
              </w:rPr>
              <w:t>5563,88</w:t>
            </w:r>
          </w:p>
          <w:p w:rsidR="00DE0AEF" w:rsidRDefault="00DE0AEF">
            <w:pPr>
              <w:tabs>
                <w:tab w:val="left" w:pos="5820"/>
              </w:tabs>
              <w:jc w:val="center"/>
              <w:rPr>
                <w:sz w:val="22"/>
                <w:szCs w:val="22"/>
              </w:rPr>
            </w:pPr>
          </w:p>
        </w:tc>
      </w:tr>
      <w:tr w:rsidR="00DE0AEF" w:rsidTr="00DE0AEF">
        <w:tc>
          <w:tcPr>
            <w:tcW w:w="576" w:type="dxa"/>
            <w:tcBorders>
              <w:top w:val="single" w:sz="4" w:space="0" w:color="auto"/>
              <w:left w:val="single" w:sz="4" w:space="0" w:color="auto"/>
              <w:bottom w:val="single" w:sz="4" w:space="0" w:color="auto"/>
              <w:right w:val="single" w:sz="4" w:space="0" w:color="auto"/>
            </w:tcBorders>
            <w:vAlign w:val="center"/>
          </w:tcPr>
          <w:p w:rsidR="00DE0AEF" w:rsidRDefault="00DE0AEF">
            <w:pPr>
              <w:tabs>
                <w:tab w:val="left" w:pos="5820"/>
              </w:tabs>
              <w:jc w:val="both"/>
              <w:rPr>
                <w:sz w:val="22"/>
                <w:szCs w:val="22"/>
              </w:rPr>
            </w:pPr>
          </w:p>
          <w:p w:rsidR="00DE0AEF" w:rsidRDefault="00DE0AEF">
            <w:pPr>
              <w:tabs>
                <w:tab w:val="left" w:pos="5820"/>
              </w:tabs>
              <w:jc w:val="both"/>
              <w:rPr>
                <w:sz w:val="22"/>
                <w:szCs w:val="22"/>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both"/>
              <w:rPr>
                <w:sz w:val="22"/>
                <w:szCs w:val="22"/>
              </w:rPr>
            </w:pPr>
            <w:r>
              <w:rPr>
                <w:sz w:val="22"/>
                <w:szCs w:val="22"/>
              </w:rPr>
              <w:t>Стоимость услуг, всего</w:t>
            </w:r>
          </w:p>
        </w:tc>
        <w:tc>
          <w:tcPr>
            <w:tcW w:w="4500" w:type="dxa"/>
            <w:tcBorders>
              <w:top w:val="single" w:sz="4" w:space="0" w:color="auto"/>
              <w:left w:val="single" w:sz="4" w:space="0" w:color="auto"/>
              <w:bottom w:val="single" w:sz="4" w:space="0" w:color="auto"/>
              <w:right w:val="single" w:sz="4" w:space="0" w:color="auto"/>
            </w:tcBorders>
            <w:vAlign w:val="center"/>
          </w:tcPr>
          <w:p w:rsidR="00DE0AEF" w:rsidRDefault="00DE0AEF">
            <w:pPr>
              <w:tabs>
                <w:tab w:val="left" w:pos="5820"/>
              </w:tabs>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center"/>
              <w:rPr>
                <w:sz w:val="22"/>
                <w:szCs w:val="22"/>
              </w:rPr>
            </w:pPr>
            <w:r>
              <w:rPr>
                <w:sz w:val="22"/>
                <w:szCs w:val="22"/>
              </w:rPr>
              <w:t>8024,17</w:t>
            </w:r>
          </w:p>
        </w:tc>
      </w:tr>
    </w:tbl>
    <w:p w:rsidR="00DE0AEF" w:rsidRDefault="00DE0AEF" w:rsidP="00DE0AEF">
      <w:pPr>
        <w:tabs>
          <w:tab w:val="left" w:pos="5820"/>
        </w:tabs>
        <w:jc w:val="both"/>
        <w:rPr>
          <w:sz w:val="22"/>
          <w:szCs w:val="22"/>
        </w:rPr>
      </w:pPr>
    </w:p>
    <w:p w:rsidR="00DE0AEF" w:rsidRDefault="00DE0AEF" w:rsidP="00DE0AEF">
      <w:pPr>
        <w:tabs>
          <w:tab w:val="left" w:pos="5820"/>
        </w:tabs>
        <w:jc w:val="center"/>
        <w:rPr>
          <w:b/>
          <w:sz w:val="22"/>
          <w:szCs w:val="22"/>
        </w:rPr>
      </w:pPr>
    </w:p>
    <w:p w:rsidR="00DE0AEF" w:rsidRDefault="00DE0AEF" w:rsidP="00DE0AEF">
      <w:pPr>
        <w:tabs>
          <w:tab w:val="left" w:pos="5820"/>
        </w:tabs>
        <w:jc w:val="center"/>
        <w:rPr>
          <w:b/>
          <w:sz w:val="22"/>
          <w:szCs w:val="22"/>
        </w:rPr>
      </w:pPr>
    </w:p>
    <w:p w:rsidR="00DE0AEF" w:rsidRDefault="00DE0AEF" w:rsidP="00DE0AEF">
      <w:pPr>
        <w:tabs>
          <w:tab w:val="left" w:pos="5820"/>
        </w:tabs>
        <w:jc w:val="center"/>
        <w:rPr>
          <w:b/>
          <w:sz w:val="22"/>
          <w:szCs w:val="22"/>
        </w:rPr>
      </w:pPr>
    </w:p>
    <w:p w:rsidR="00DE0AEF" w:rsidRDefault="00DE0AEF" w:rsidP="00DE0AEF">
      <w:pPr>
        <w:tabs>
          <w:tab w:val="left" w:pos="5820"/>
        </w:tabs>
        <w:jc w:val="center"/>
        <w:rPr>
          <w:b/>
          <w:sz w:val="22"/>
          <w:szCs w:val="22"/>
        </w:rPr>
      </w:pPr>
    </w:p>
    <w:p w:rsidR="00DE0AEF" w:rsidRDefault="00DE0AEF" w:rsidP="00DE0AEF">
      <w:pPr>
        <w:tabs>
          <w:tab w:val="left" w:pos="5820"/>
        </w:tabs>
        <w:jc w:val="center"/>
        <w:rPr>
          <w:b/>
          <w:sz w:val="22"/>
          <w:szCs w:val="22"/>
        </w:rPr>
      </w:pPr>
    </w:p>
    <w:p w:rsidR="00DE0AEF" w:rsidRDefault="00DE0AEF" w:rsidP="00DE0AEF">
      <w:pPr>
        <w:tabs>
          <w:tab w:val="left" w:pos="5820"/>
        </w:tabs>
        <w:jc w:val="center"/>
        <w:rPr>
          <w:b/>
          <w:sz w:val="22"/>
          <w:szCs w:val="22"/>
        </w:rPr>
      </w:pPr>
    </w:p>
    <w:p w:rsidR="00DE0AEF" w:rsidRDefault="00DE0AEF" w:rsidP="00DE0AEF">
      <w:pPr>
        <w:tabs>
          <w:tab w:val="left" w:pos="5820"/>
        </w:tabs>
        <w:jc w:val="center"/>
        <w:rPr>
          <w:b/>
          <w:sz w:val="22"/>
          <w:szCs w:val="22"/>
        </w:rPr>
      </w:pPr>
    </w:p>
    <w:p w:rsidR="00DE0AEF" w:rsidRDefault="00DE0AEF" w:rsidP="00DE0AEF">
      <w:pPr>
        <w:tabs>
          <w:tab w:val="left" w:pos="5820"/>
        </w:tabs>
        <w:jc w:val="center"/>
        <w:rPr>
          <w:b/>
          <w:sz w:val="22"/>
          <w:szCs w:val="22"/>
        </w:rPr>
      </w:pPr>
    </w:p>
    <w:p w:rsidR="00DE0AEF" w:rsidRDefault="00DE0AEF" w:rsidP="00DE0AEF">
      <w:pPr>
        <w:ind w:left="5387"/>
      </w:pPr>
    </w:p>
    <w:p w:rsidR="00DE0AEF" w:rsidRDefault="00DE0AEF" w:rsidP="00DE0AEF">
      <w:pPr>
        <w:ind w:left="5387"/>
      </w:pPr>
    </w:p>
    <w:p w:rsidR="00DE0AEF" w:rsidRDefault="00DE0AEF" w:rsidP="00DE0AEF">
      <w:pPr>
        <w:ind w:left="5387"/>
      </w:pPr>
    </w:p>
    <w:p w:rsidR="00DE0AEF" w:rsidRDefault="00DE0AEF" w:rsidP="00DE0AEF">
      <w:pPr>
        <w:ind w:left="5387"/>
      </w:pPr>
    </w:p>
    <w:p w:rsidR="00DE0AEF" w:rsidRDefault="00DE0AEF" w:rsidP="00DE0AEF">
      <w:pPr>
        <w:ind w:left="5387"/>
      </w:pPr>
    </w:p>
    <w:p w:rsidR="00DE0AEF" w:rsidRDefault="00DE0AEF" w:rsidP="00DE0AEF">
      <w:pPr>
        <w:ind w:left="5387"/>
      </w:pPr>
    </w:p>
    <w:p w:rsidR="00DE0AEF" w:rsidRDefault="00DE0AEF" w:rsidP="00DE0AEF">
      <w:pPr>
        <w:ind w:left="5387"/>
      </w:pPr>
      <w:r>
        <w:lastRenderedPageBreak/>
        <w:t>Приложение № 2</w:t>
      </w:r>
    </w:p>
    <w:p w:rsidR="00DE0AEF" w:rsidRDefault="00DE0AEF" w:rsidP="00DE0AEF">
      <w:pPr>
        <w:ind w:left="5387"/>
      </w:pPr>
      <w:r>
        <w:t>к постановлению администрации</w:t>
      </w:r>
    </w:p>
    <w:p w:rsidR="00DE0AEF" w:rsidRDefault="00DE0AEF" w:rsidP="00DE0AEF">
      <w:pPr>
        <w:ind w:left="5387"/>
      </w:pPr>
      <w:r>
        <w:t xml:space="preserve">Бодайбинского городского поселения                                                                                         </w:t>
      </w:r>
    </w:p>
    <w:p w:rsidR="002C710E" w:rsidRDefault="002C710E" w:rsidP="002C710E">
      <w:pPr>
        <w:ind w:left="5387"/>
      </w:pPr>
      <w:r>
        <w:t>от 29.01.2020 г. № 33-п</w:t>
      </w:r>
    </w:p>
    <w:p w:rsidR="00DE0AEF" w:rsidRDefault="00DE0AEF" w:rsidP="00DE0AEF">
      <w:pPr>
        <w:ind w:left="5387"/>
      </w:pPr>
    </w:p>
    <w:p w:rsidR="00DE0AEF" w:rsidRDefault="00DE0AEF" w:rsidP="00DE0AEF">
      <w:pPr>
        <w:tabs>
          <w:tab w:val="left" w:pos="5820"/>
        </w:tabs>
        <w:jc w:val="center"/>
        <w:rPr>
          <w:b/>
        </w:rPr>
      </w:pPr>
    </w:p>
    <w:p w:rsidR="00DE0AEF" w:rsidRDefault="00DE0AEF" w:rsidP="00DE0AEF">
      <w:pPr>
        <w:tabs>
          <w:tab w:val="left" w:pos="5820"/>
        </w:tabs>
        <w:jc w:val="center"/>
        <w:rPr>
          <w:b/>
        </w:rPr>
      </w:pPr>
      <w:r>
        <w:rPr>
          <w:b/>
        </w:rPr>
        <w:t>Стоимость гарантированного перечня услуг по погребению</w:t>
      </w:r>
    </w:p>
    <w:p w:rsidR="00DE0AEF" w:rsidRDefault="00DE0AEF" w:rsidP="00DE0AEF">
      <w:pPr>
        <w:tabs>
          <w:tab w:val="left" w:pos="5820"/>
        </w:tabs>
        <w:jc w:val="center"/>
        <w:rPr>
          <w:b/>
        </w:rPr>
      </w:pPr>
      <w:r>
        <w:rPr>
          <w:b/>
        </w:rPr>
        <w:t xml:space="preserve">умерших (погибших),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оказываемых специализированной службой по вопросам похоронного дела </w:t>
      </w:r>
    </w:p>
    <w:p w:rsidR="00DE0AEF" w:rsidRDefault="00DE0AEF" w:rsidP="00DE0AEF">
      <w:pPr>
        <w:tabs>
          <w:tab w:val="left" w:pos="5820"/>
        </w:tabs>
        <w:jc w:val="center"/>
        <w:rPr>
          <w:b/>
          <w:sz w:val="22"/>
          <w:szCs w:val="22"/>
        </w:rPr>
      </w:pPr>
      <w:r>
        <w:rPr>
          <w:b/>
        </w:rPr>
        <w:t>с 01.02.2020 года</w:t>
      </w:r>
    </w:p>
    <w:p w:rsidR="00DE0AEF" w:rsidRDefault="00DE0AEF" w:rsidP="00DE0AEF">
      <w:pPr>
        <w:tabs>
          <w:tab w:val="left" w:pos="5820"/>
        </w:tabs>
        <w:jc w:val="center"/>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2755"/>
        <w:gridCol w:w="4680"/>
        <w:gridCol w:w="1620"/>
      </w:tblGrid>
      <w:tr w:rsidR="00DE0AEF" w:rsidTr="00DE0AEF">
        <w:trPr>
          <w:tblHeader/>
        </w:trPr>
        <w:tc>
          <w:tcPr>
            <w:tcW w:w="593"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jc w:val="both"/>
              <w:rPr>
                <w:sz w:val="22"/>
                <w:szCs w:val="22"/>
              </w:rPr>
            </w:pPr>
            <w:r>
              <w:rPr>
                <w:sz w:val="22"/>
                <w:szCs w:val="22"/>
              </w:rPr>
              <w:t>№ п/п</w:t>
            </w:r>
          </w:p>
        </w:tc>
        <w:tc>
          <w:tcPr>
            <w:tcW w:w="2755"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center"/>
              <w:rPr>
                <w:sz w:val="22"/>
                <w:szCs w:val="22"/>
              </w:rPr>
            </w:pPr>
            <w:r>
              <w:rPr>
                <w:sz w:val="22"/>
                <w:szCs w:val="22"/>
              </w:rPr>
              <w:t>Наименование услуг</w:t>
            </w:r>
          </w:p>
        </w:tc>
        <w:tc>
          <w:tcPr>
            <w:tcW w:w="4680"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rPr>
                <w:sz w:val="22"/>
                <w:szCs w:val="22"/>
              </w:rPr>
            </w:pPr>
            <w:r>
              <w:rPr>
                <w:sz w:val="22"/>
                <w:szCs w:val="22"/>
              </w:rPr>
              <w:t>Требования к предоставляемым услугам</w:t>
            </w:r>
          </w:p>
        </w:tc>
        <w:tc>
          <w:tcPr>
            <w:tcW w:w="1620"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jc w:val="center"/>
              <w:rPr>
                <w:sz w:val="22"/>
                <w:szCs w:val="22"/>
              </w:rPr>
            </w:pPr>
            <w:r>
              <w:rPr>
                <w:sz w:val="22"/>
                <w:szCs w:val="22"/>
              </w:rPr>
              <w:t>Стоимость услуг, (руб.)</w:t>
            </w:r>
          </w:p>
        </w:tc>
      </w:tr>
      <w:tr w:rsidR="00DE0AEF" w:rsidTr="00DE0AEF">
        <w:trPr>
          <w:tblHeader/>
        </w:trPr>
        <w:tc>
          <w:tcPr>
            <w:tcW w:w="593"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jc w:val="center"/>
              <w:rPr>
                <w:sz w:val="22"/>
                <w:szCs w:val="22"/>
              </w:rPr>
            </w:pPr>
            <w:r>
              <w:rPr>
                <w:sz w:val="22"/>
                <w:szCs w:val="22"/>
              </w:rPr>
              <w:t>1</w:t>
            </w:r>
          </w:p>
        </w:tc>
        <w:tc>
          <w:tcPr>
            <w:tcW w:w="2755"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jc w:val="center"/>
              <w:rPr>
                <w:sz w:val="22"/>
                <w:szCs w:val="22"/>
              </w:rPr>
            </w:pPr>
            <w:r>
              <w:rPr>
                <w:sz w:val="22"/>
                <w:szCs w:val="22"/>
              </w:rPr>
              <w:t>2</w:t>
            </w:r>
          </w:p>
        </w:tc>
        <w:tc>
          <w:tcPr>
            <w:tcW w:w="4680"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jc w:val="center"/>
              <w:rPr>
                <w:sz w:val="22"/>
                <w:szCs w:val="22"/>
              </w:rPr>
            </w:pPr>
            <w:r>
              <w:rPr>
                <w:sz w:val="22"/>
                <w:szCs w:val="22"/>
              </w:rPr>
              <w:t>3</w:t>
            </w:r>
          </w:p>
        </w:tc>
        <w:tc>
          <w:tcPr>
            <w:tcW w:w="1620"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jc w:val="center"/>
              <w:rPr>
                <w:sz w:val="22"/>
                <w:szCs w:val="22"/>
              </w:rPr>
            </w:pPr>
            <w:r>
              <w:rPr>
                <w:sz w:val="22"/>
                <w:szCs w:val="22"/>
              </w:rPr>
              <w:t>4</w:t>
            </w:r>
          </w:p>
        </w:tc>
      </w:tr>
      <w:tr w:rsidR="00DE0AEF" w:rsidTr="00DE0AEF">
        <w:tc>
          <w:tcPr>
            <w:tcW w:w="593"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both"/>
              <w:rPr>
                <w:sz w:val="22"/>
                <w:szCs w:val="22"/>
              </w:rPr>
            </w:pPr>
            <w:r>
              <w:rPr>
                <w:sz w:val="22"/>
                <w:szCs w:val="22"/>
              </w:rPr>
              <w:t>1.</w:t>
            </w:r>
          </w:p>
        </w:tc>
        <w:tc>
          <w:tcPr>
            <w:tcW w:w="2755"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rPr>
                <w:sz w:val="22"/>
                <w:szCs w:val="22"/>
              </w:rPr>
            </w:pPr>
            <w:r>
              <w:rPr>
                <w:sz w:val="22"/>
                <w:szCs w:val="22"/>
              </w:rPr>
              <w:t>Оформление документов, необходимых для погребения</w:t>
            </w:r>
          </w:p>
        </w:tc>
        <w:tc>
          <w:tcPr>
            <w:tcW w:w="4680"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ind w:right="72"/>
              <w:jc w:val="both"/>
              <w:rPr>
                <w:sz w:val="22"/>
                <w:szCs w:val="22"/>
              </w:rPr>
            </w:pPr>
            <w:r>
              <w:rPr>
                <w:sz w:val="22"/>
                <w:szCs w:val="22"/>
              </w:rPr>
              <w:t>Получение заказа из медицинского учреждения, получение пакета документов о смерти (медицинского заключения о смерти, свидетельства о смерти из органов ЗАГСА, справки о смерти). Оформление заказа на предоставление специализированного транспорта, гроба, могилы, ритуальных принадлежностей.</w:t>
            </w:r>
          </w:p>
        </w:tc>
        <w:tc>
          <w:tcPr>
            <w:tcW w:w="1620" w:type="dxa"/>
            <w:tcBorders>
              <w:top w:val="single" w:sz="4" w:space="0" w:color="auto"/>
              <w:left w:val="single" w:sz="4" w:space="0" w:color="auto"/>
              <w:bottom w:val="single" w:sz="4" w:space="0" w:color="auto"/>
              <w:right w:val="single" w:sz="4" w:space="0" w:color="auto"/>
            </w:tcBorders>
          </w:tcPr>
          <w:p w:rsidR="00DE0AEF" w:rsidRDefault="00DE0AEF">
            <w:pPr>
              <w:tabs>
                <w:tab w:val="left" w:pos="5820"/>
              </w:tabs>
              <w:jc w:val="center"/>
              <w:rPr>
                <w:sz w:val="22"/>
                <w:szCs w:val="22"/>
              </w:rPr>
            </w:pPr>
          </w:p>
          <w:p w:rsidR="00DE0AEF" w:rsidRDefault="00DE0AEF">
            <w:pPr>
              <w:tabs>
                <w:tab w:val="left" w:pos="5820"/>
              </w:tabs>
              <w:jc w:val="center"/>
              <w:rPr>
                <w:sz w:val="22"/>
                <w:szCs w:val="22"/>
              </w:rPr>
            </w:pPr>
          </w:p>
          <w:p w:rsidR="00DE0AEF" w:rsidRDefault="00DE0AEF">
            <w:pPr>
              <w:tabs>
                <w:tab w:val="left" w:pos="5820"/>
              </w:tabs>
              <w:jc w:val="center"/>
              <w:rPr>
                <w:sz w:val="22"/>
                <w:szCs w:val="22"/>
              </w:rPr>
            </w:pPr>
            <w:r>
              <w:rPr>
                <w:sz w:val="22"/>
                <w:szCs w:val="22"/>
              </w:rPr>
              <w:t>217,34</w:t>
            </w:r>
          </w:p>
          <w:p w:rsidR="00DE0AEF" w:rsidRDefault="00DE0AEF">
            <w:pPr>
              <w:tabs>
                <w:tab w:val="left" w:pos="5820"/>
              </w:tabs>
              <w:jc w:val="center"/>
              <w:rPr>
                <w:sz w:val="22"/>
                <w:szCs w:val="22"/>
              </w:rPr>
            </w:pPr>
          </w:p>
          <w:p w:rsidR="00DE0AEF" w:rsidRDefault="00DE0AEF">
            <w:pPr>
              <w:tabs>
                <w:tab w:val="left" w:pos="5820"/>
              </w:tabs>
              <w:jc w:val="center"/>
              <w:rPr>
                <w:sz w:val="22"/>
                <w:szCs w:val="22"/>
              </w:rPr>
            </w:pPr>
          </w:p>
        </w:tc>
      </w:tr>
      <w:tr w:rsidR="00DE0AEF" w:rsidTr="00DE0AEF">
        <w:tc>
          <w:tcPr>
            <w:tcW w:w="593"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both"/>
              <w:rPr>
                <w:sz w:val="22"/>
                <w:szCs w:val="22"/>
              </w:rPr>
            </w:pPr>
            <w:r>
              <w:rPr>
                <w:sz w:val="22"/>
                <w:szCs w:val="22"/>
              </w:rPr>
              <w:t>2.</w:t>
            </w:r>
          </w:p>
        </w:tc>
        <w:tc>
          <w:tcPr>
            <w:tcW w:w="2755"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both"/>
              <w:rPr>
                <w:sz w:val="22"/>
                <w:szCs w:val="22"/>
              </w:rPr>
            </w:pPr>
            <w:r>
              <w:rPr>
                <w:sz w:val="22"/>
                <w:szCs w:val="22"/>
              </w:rPr>
              <w:t>Облачение тела</w:t>
            </w:r>
          </w:p>
        </w:tc>
        <w:tc>
          <w:tcPr>
            <w:tcW w:w="4680"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jc w:val="both"/>
              <w:rPr>
                <w:sz w:val="22"/>
                <w:szCs w:val="22"/>
              </w:rPr>
            </w:pPr>
            <w:r>
              <w:rPr>
                <w:sz w:val="22"/>
                <w:szCs w:val="22"/>
              </w:rPr>
              <w:t>Для облачения тела предоставляются 2 простыни размером не менее (200 х 80) см, изготовленные из хлопчатобумажной ткани.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center"/>
              <w:rPr>
                <w:sz w:val="22"/>
                <w:szCs w:val="22"/>
              </w:rPr>
            </w:pPr>
            <w:r>
              <w:rPr>
                <w:sz w:val="22"/>
                <w:szCs w:val="22"/>
              </w:rPr>
              <w:t>159,37</w:t>
            </w:r>
          </w:p>
        </w:tc>
      </w:tr>
      <w:tr w:rsidR="00DE0AEF" w:rsidTr="00DE0AEF">
        <w:tc>
          <w:tcPr>
            <w:tcW w:w="593"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both"/>
              <w:rPr>
                <w:sz w:val="22"/>
                <w:szCs w:val="22"/>
              </w:rPr>
            </w:pPr>
            <w:r>
              <w:rPr>
                <w:sz w:val="22"/>
                <w:szCs w:val="22"/>
              </w:rPr>
              <w:t>3.</w:t>
            </w:r>
          </w:p>
        </w:tc>
        <w:tc>
          <w:tcPr>
            <w:tcW w:w="2755"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both"/>
              <w:rPr>
                <w:sz w:val="22"/>
                <w:szCs w:val="22"/>
              </w:rPr>
            </w:pPr>
            <w:r>
              <w:rPr>
                <w:sz w:val="22"/>
                <w:szCs w:val="22"/>
              </w:rPr>
              <w:t>Предоставление гроба</w:t>
            </w:r>
          </w:p>
        </w:tc>
        <w:tc>
          <w:tcPr>
            <w:tcW w:w="4680"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jc w:val="both"/>
              <w:rPr>
                <w:sz w:val="22"/>
                <w:szCs w:val="22"/>
              </w:rPr>
            </w:pPr>
            <w:r>
              <w:rPr>
                <w:sz w:val="22"/>
                <w:szCs w:val="22"/>
              </w:rPr>
              <w:t>Предоставление и доставка в морг, включая погрузо-разгрузочные работы: гроба деревянного не строганного, регистрационной таблички.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center"/>
              <w:rPr>
                <w:sz w:val="22"/>
                <w:szCs w:val="22"/>
              </w:rPr>
            </w:pPr>
            <w:r>
              <w:rPr>
                <w:sz w:val="22"/>
                <w:szCs w:val="22"/>
              </w:rPr>
              <w:t>1359,11</w:t>
            </w:r>
          </w:p>
        </w:tc>
      </w:tr>
      <w:tr w:rsidR="00DE0AEF" w:rsidTr="00DE0AEF">
        <w:tc>
          <w:tcPr>
            <w:tcW w:w="593"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both"/>
              <w:rPr>
                <w:sz w:val="22"/>
                <w:szCs w:val="22"/>
              </w:rPr>
            </w:pPr>
            <w:r>
              <w:rPr>
                <w:sz w:val="22"/>
                <w:szCs w:val="22"/>
              </w:rPr>
              <w:t>4.</w:t>
            </w:r>
          </w:p>
        </w:tc>
        <w:tc>
          <w:tcPr>
            <w:tcW w:w="2755"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rPr>
                <w:sz w:val="22"/>
                <w:szCs w:val="22"/>
              </w:rPr>
            </w:pPr>
            <w:r>
              <w:rPr>
                <w:sz w:val="22"/>
                <w:szCs w:val="22"/>
              </w:rPr>
              <w:t xml:space="preserve">Перевозка тела (останков) умершего на кладбище </w:t>
            </w:r>
          </w:p>
        </w:tc>
        <w:tc>
          <w:tcPr>
            <w:tcW w:w="4680"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jc w:val="both"/>
              <w:rPr>
                <w:sz w:val="22"/>
                <w:szCs w:val="22"/>
              </w:rPr>
            </w:pPr>
            <w:r>
              <w:rPr>
                <w:sz w:val="22"/>
                <w:szCs w:val="22"/>
              </w:rPr>
              <w:t>Перенос, погрузка, установка гроба с телом (останками) умершего на специализированный транспорт. Перевозка тела (останков) умершего на кладбище.</w:t>
            </w:r>
          </w:p>
        </w:tc>
        <w:tc>
          <w:tcPr>
            <w:tcW w:w="1620"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center"/>
              <w:rPr>
                <w:sz w:val="22"/>
                <w:szCs w:val="22"/>
              </w:rPr>
            </w:pPr>
            <w:r>
              <w:rPr>
                <w:sz w:val="22"/>
                <w:szCs w:val="22"/>
              </w:rPr>
              <w:t>883,84</w:t>
            </w:r>
          </w:p>
        </w:tc>
      </w:tr>
      <w:tr w:rsidR="00DE0AEF" w:rsidTr="00DE0AEF">
        <w:tc>
          <w:tcPr>
            <w:tcW w:w="593"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both"/>
              <w:rPr>
                <w:sz w:val="22"/>
                <w:szCs w:val="22"/>
              </w:rPr>
            </w:pPr>
            <w:r>
              <w:rPr>
                <w:sz w:val="22"/>
                <w:szCs w:val="22"/>
              </w:rPr>
              <w:t>5.</w:t>
            </w:r>
          </w:p>
        </w:tc>
        <w:tc>
          <w:tcPr>
            <w:tcW w:w="2755"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both"/>
              <w:rPr>
                <w:sz w:val="22"/>
                <w:szCs w:val="22"/>
              </w:rPr>
            </w:pPr>
            <w:r>
              <w:rPr>
                <w:sz w:val="22"/>
                <w:szCs w:val="22"/>
              </w:rPr>
              <w:t>Погребение</w:t>
            </w:r>
          </w:p>
        </w:tc>
        <w:tc>
          <w:tcPr>
            <w:tcW w:w="4680" w:type="dxa"/>
            <w:tcBorders>
              <w:top w:val="single" w:sz="4" w:space="0" w:color="auto"/>
              <w:left w:val="single" w:sz="4" w:space="0" w:color="auto"/>
              <w:bottom w:val="single" w:sz="4" w:space="0" w:color="auto"/>
              <w:right w:val="single" w:sz="4" w:space="0" w:color="auto"/>
            </w:tcBorders>
            <w:hideMark/>
          </w:tcPr>
          <w:p w:rsidR="00DE0AEF" w:rsidRDefault="00DE0AEF">
            <w:pPr>
              <w:tabs>
                <w:tab w:val="left" w:pos="5820"/>
              </w:tabs>
              <w:jc w:val="both"/>
              <w:rPr>
                <w:sz w:val="22"/>
                <w:szCs w:val="22"/>
              </w:rPr>
            </w:pPr>
            <w:r>
              <w:rPr>
                <w:sz w:val="22"/>
                <w:szCs w:val="22"/>
              </w:rPr>
              <w:t>Расчистка места под захоронение, рытье могилы, разгрузка со специализированного транспорта и переноска гроба до могилы, забивка крышки гроба и опускание в могилу, засыпка могилы грунтом, оформление надмогильного холма, нанесение надписи и установка на могиле регистрационной таблички.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center"/>
              <w:rPr>
                <w:sz w:val="22"/>
                <w:szCs w:val="22"/>
              </w:rPr>
            </w:pPr>
            <w:r>
              <w:rPr>
                <w:sz w:val="22"/>
                <w:szCs w:val="22"/>
              </w:rPr>
              <w:t>5404,51</w:t>
            </w:r>
          </w:p>
        </w:tc>
      </w:tr>
      <w:tr w:rsidR="00DE0AEF" w:rsidTr="00DE0AEF">
        <w:tc>
          <w:tcPr>
            <w:tcW w:w="593" w:type="dxa"/>
            <w:tcBorders>
              <w:top w:val="single" w:sz="4" w:space="0" w:color="auto"/>
              <w:left w:val="single" w:sz="4" w:space="0" w:color="auto"/>
              <w:bottom w:val="single" w:sz="4" w:space="0" w:color="auto"/>
              <w:right w:val="single" w:sz="4" w:space="0" w:color="auto"/>
            </w:tcBorders>
            <w:vAlign w:val="center"/>
          </w:tcPr>
          <w:p w:rsidR="00DE0AEF" w:rsidRDefault="00DE0AEF">
            <w:pPr>
              <w:tabs>
                <w:tab w:val="left" w:pos="5820"/>
              </w:tabs>
              <w:jc w:val="both"/>
              <w:rPr>
                <w:sz w:val="22"/>
                <w:szCs w:val="22"/>
              </w:rPr>
            </w:pPr>
          </w:p>
          <w:p w:rsidR="00DE0AEF" w:rsidRDefault="00DE0AEF">
            <w:pPr>
              <w:tabs>
                <w:tab w:val="left" w:pos="5820"/>
              </w:tabs>
              <w:jc w:val="both"/>
              <w:rPr>
                <w:sz w:val="22"/>
                <w:szCs w:val="22"/>
              </w:rPr>
            </w:pPr>
          </w:p>
        </w:tc>
        <w:tc>
          <w:tcPr>
            <w:tcW w:w="2755"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both"/>
              <w:rPr>
                <w:sz w:val="22"/>
                <w:szCs w:val="22"/>
              </w:rPr>
            </w:pPr>
            <w:r>
              <w:rPr>
                <w:sz w:val="22"/>
                <w:szCs w:val="22"/>
              </w:rPr>
              <w:t>Стоимость услуг, всего</w:t>
            </w:r>
          </w:p>
        </w:tc>
        <w:tc>
          <w:tcPr>
            <w:tcW w:w="4680" w:type="dxa"/>
            <w:tcBorders>
              <w:top w:val="single" w:sz="4" w:space="0" w:color="auto"/>
              <w:left w:val="single" w:sz="4" w:space="0" w:color="auto"/>
              <w:bottom w:val="single" w:sz="4" w:space="0" w:color="auto"/>
              <w:right w:val="single" w:sz="4" w:space="0" w:color="auto"/>
            </w:tcBorders>
          </w:tcPr>
          <w:p w:rsidR="00DE0AEF" w:rsidRDefault="00DE0AEF">
            <w:pPr>
              <w:tabs>
                <w:tab w:val="left" w:pos="5820"/>
              </w:tabs>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DE0AEF" w:rsidRDefault="00DE0AEF">
            <w:pPr>
              <w:tabs>
                <w:tab w:val="left" w:pos="5820"/>
              </w:tabs>
              <w:jc w:val="center"/>
              <w:rPr>
                <w:sz w:val="22"/>
                <w:szCs w:val="22"/>
              </w:rPr>
            </w:pPr>
            <w:r>
              <w:rPr>
                <w:sz w:val="22"/>
                <w:szCs w:val="22"/>
              </w:rPr>
              <w:t>8024,17</w:t>
            </w:r>
          </w:p>
        </w:tc>
      </w:tr>
    </w:tbl>
    <w:p w:rsidR="00DE0AEF" w:rsidRDefault="00DE0AEF" w:rsidP="00DE0AEF">
      <w:pPr>
        <w:tabs>
          <w:tab w:val="left" w:pos="5820"/>
        </w:tabs>
        <w:rPr>
          <w:sz w:val="20"/>
          <w:szCs w:val="20"/>
        </w:rPr>
      </w:pPr>
    </w:p>
    <w:p w:rsidR="00DE0AEF" w:rsidRDefault="00DE0AEF" w:rsidP="00DE0AEF">
      <w:pPr>
        <w:tabs>
          <w:tab w:val="left" w:pos="5820"/>
        </w:tabs>
        <w:rPr>
          <w:sz w:val="20"/>
          <w:szCs w:val="20"/>
        </w:rPr>
      </w:pPr>
    </w:p>
    <w:p w:rsidR="00DE0AEF" w:rsidRDefault="00DE0AEF" w:rsidP="00DE0AEF">
      <w:pPr>
        <w:tabs>
          <w:tab w:val="left" w:pos="5820"/>
        </w:tabs>
        <w:rPr>
          <w:sz w:val="20"/>
          <w:szCs w:val="20"/>
        </w:rPr>
      </w:pPr>
    </w:p>
    <w:p w:rsidR="001D7AA4" w:rsidRDefault="001D7AA4" w:rsidP="001D7AA4">
      <w:pPr>
        <w:ind w:left="5387"/>
      </w:pPr>
    </w:p>
    <w:sectPr w:rsidR="001D7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C6"/>
    <w:rsid w:val="000361CB"/>
    <w:rsid w:val="001D7AA4"/>
    <w:rsid w:val="002C710E"/>
    <w:rsid w:val="0046459E"/>
    <w:rsid w:val="00563946"/>
    <w:rsid w:val="008622C6"/>
    <w:rsid w:val="00B40B4D"/>
    <w:rsid w:val="00DE0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26B3F-5A7B-4733-B115-5E6DF6DB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A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7AA4"/>
    <w:rPr>
      <w:color w:val="0000FF"/>
      <w:u w:val="single"/>
    </w:rPr>
  </w:style>
  <w:style w:type="paragraph" w:styleId="a4">
    <w:name w:val="Balloon Text"/>
    <w:basedOn w:val="a"/>
    <w:link w:val="a5"/>
    <w:uiPriority w:val="99"/>
    <w:semiHidden/>
    <w:unhideWhenUsed/>
    <w:rsid w:val="001D7AA4"/>
    <w:rPr>
      <w:rFonts w:ascii="Segoe UI" w:hAnsi="Segoe UI" w:cs="Segoe UI"/>
      <w:sz w:val="18"/>
      <w:szCs w:val="18"/>
    </w:rPr>
  </w:style>
  <w:style w:type="character" w:customStyle="1" w:styleId="a5">
    <w:name w:val="Текст выноски Знак"/>
    <w:basedOn w:val="a0"/>
    <w:link w:val="a4"/>
    <w:uiPriority w:val="99"/>
    <w:semiHidden/>
    <w:rsid w:val="001D7AA4"/>
    <w:rPr>
      <w:rFonts w:ascii="Segoe UI" w:eastAsia="Times New Roman" w:hAnsi="Segoe UI" w:cs="Segoe UI"/>
      <w:sz w:val="18"/>
      <w:szCs w:val="18"/>
      <w:lang w:eastAsia="ru-RU"/>
    </w:rPr>
  </w:style>
  <w:style w:type="paragraph" w:styleId="a6">
    <w:name w:val="List Paragraph"/>
    <w:basedOn w:val="a"/>
    <w:uiPriority w:val="34"/>
    <w:qFormat/>
    <w:rsid w:val="001D7AA4"/>
    <w:pPr>
      <w:ind w:left="720"/>
      <w:contextualSpacing/>
    </w:pPr>
    <w:rPr>
      <w:rFonts w:ascii="TimesET" w:eastAsiaTheme="minorHAnsi" w:hAnsi="TimesET"/>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759721">
      <w:bodyDiv w:val="1"/>
      <w:marLeft w:val="0"/>
      <w:marRight w:val="0"/>
      <w:marTop w:val="0"/>
      <w:marBottom w:val="0"/>
      <w:divBdr>
        <w:top w:val="none" w:sz="0" w:space="0" w:color="auto"/>
        <w:left w:val="none" w:sz="0" w:space="0" w:color="auto"/>
        <w:bottom w:val="none" w:sz="0" w:space="0" w:color="auto"/>
        <w:right w:val="none" w:sz="0" w:space="0" w:color="auto"/>
      </w:divBdr>
    </w:div>
    <w:div w:id="1186745956">
      <w:bodyDiv w:val="1"/>
      <w:marLeft w:val="0"/>
      <w:marRight w:val="0"/>
      <w:marTop w:val="0"/>
      <w:marBottom w:val="0"/>
      <w:divBdr>
        <w:top w:val="none" w:sz="0" w:space="0" w:color="auto"/>
        <w:left w:val="none" w:sz="0" w:space="0" w:color="auto"/>
        <w:bottom w:val="none" w:sz="0" w:space="0" w:color="auto"/>
        <w:right w:val="none" w:sz="0" w:space="0" w:color="auto"/>
      </w:divBdr>
    </w:div>
    <w:div w:id="14998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uprava-bodaib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A11AE-BF9D-4085-9AEE-807E3503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Севастьянова Светлана Сергеевна</dc:creator>
  <cp:keywords/>
  <dc:description/>
  <cp:lastModifiedBy>Плешува Альмира Алексеевна</cp:lastModifiedBy>
  <cp:revision>2</cp:revision>
  <cp:lastPrinted>2020-01-29T01:48:00Z</cp:lastPrinted>
  <dcterms:created xsi:type="dcterms:W3CDTF">2020-01-30T08:03:00Z</dcterms:created>
  <dcterms:modified xsi:type="dcterms:W3CDTF">2020-01-30T08:03:00Z</dcterms:modified>
</cp:coreProperties>
</file>