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20F5B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                            </w:t>
      </w: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>Приложение № 1</w:t>
      </w:r>
    </w:p>
    <w:p w:rsidR="00395A0D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к постановлению 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администрации Бодайбинского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городского поселения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от </w:t>
      </w:r>
      <w:r w:rsidR="004A7883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</w:t>
      </w:r>
      <w:r w:rsidR="001225A8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2022 </w:t>
      </w: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>года №</w:t>
      </w:r>
      <w:r w:rsidR="004A7883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</w:t>
      </w:r>
    </w:p>
    <w:p w:rsidR="00320F5B" w:rsidRPr="00395A0D" w:rsidRDefault="00F44B81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>Глава</w:t>
      </w:r>
      <w:r w:rsidR="00320F5B"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Бодайбинского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>Городского поселения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320F5B" w:rsidRPr="00395A0D" w:rsidRDefault="00F44B81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__________А.В</w:t>
      </w:r>
      <w:r w:rsidR="00320F5B"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 </w:t>
      </w:r>
      <w:proofErr w:type="spellStart"/>
      <w:r w:rsidR="004A7883">
        <w:rPr>
          <w:rFonts w:ascii="Times New Roman" w:eastAsiaTheme="minorEastAsia" w:hAnsi="Times New Roman" w:cs="Times New Roman"/>
          <w:sz w:val="19"/>
          <w:szCs w:val="19"/>
          <w:lang w:eastAsia="ru-RU"/>
        </w:rPr>
        <w:t>Ботвин</w:t>
      </w:r>
      <w:proofErr w:type="spellEnd"/>
    </w:p>
    <w:p w:rsidR="00CF5E8C" w:rsidRPr="00FD50F1" w:rsidRDefault="00CF5E8C" w:rsidP="00CF5E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ИЗВЕЩЕНИЕ</w:t>
      </w:r>
    </w:p>
    <w:p w:rsidR="00AF26B4" w:rsidRPr="00AF26B4" w:rsidRDefault="00AF26B4" w:rsidP="00AF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F26B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 проведению </w:t>
      </w:r>
      <w:r w:rsidR="0029566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продажи муниципального имущества </w:t>
      </w:r>
      <w:r w:rsidR="004A7883">
        <w:rPr>
          <w:rFonts w:ascii="Times New Roman" w:eastAsia="Times New Roman" w:hAnsi="Times New Roman" w:cs="Times New Roman"/>
          <w:sz w:val="19"/>
          <w:szCs w:val="19"/>
          <w:lang w:eastAsia="ru-RU"/>
        </w:rPr>
        <w:t>без объявления цены</w:t>
      </w:r>
      <w:r w:rsidR="0029566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электронной форме </w:t>
      </w:r>
      <w:r w:rsidRPr="00AF26B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CF5E8C" w:rsidRPr="00FD50F1" w:rsidRDefault="00CF5E8C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1. Наименование, место нахождения, почтовый адрес, адрес электронной почты и номер контактного телефона организатора аукциона: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Организатор аукциона – Администрация Бодайбинского городского поселения.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Почтовый адрес: 666904, г. Бодайбо, </w:t>
      </w:r>
      <w:r w:rsidR="00350AAC">
        <w:rPr>
          <w:rFonts w:ascii="Times New Roman" w:eastAsiaTheme="minorEastAsia" w:hAnsi="Times New Roman" w:cs="Times New Roman"/>
          <w:sz w:val="19"/>
          <w:szCs w:val="19"/>
          <w:lang w:eastAsia="ru-RU"/>
        </w:rPr>
        <w:t>ул. 30 лет Победы д. 3, каб. 212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Телефон: (39561) 5-13-65</w:t>
      </w:r>
    </w:p>
    <w:p w:rsidR="00773C5E" w:rsidRPr="00FD50F1" w:rsidRDefault="004A7883" w:rsidP="007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 </w:t>
      </w:r>
      <w:r w:rsidR="00CF5E8C"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>Адрес электронной почты:</w:t>
      </w:r>
      <w:r w:rsidR="00CF5E8C"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320F5B" w:rsidRPr="003D5E11">
        <w:rPr>
          <w:b/>
          <w:bCs/>
        </w:rPr>
        <w:t>:</w:t>
      </w:r>
      <w:r w:rsidR="00320F5B" w:rsidRPr="003D5E11">
        <w:rPr>
          <w:bCs/>
        </w:rPr>
        <w:t xml:space="preserve"> </w:t>
      </w:r>
      <w:hyperlink r:id="rId7" w:history="1"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info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@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adm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-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bodaibo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.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ru</w:t>
        </w:r>
      </w:hyperlink>
      <w:r w:rsidR="00773C5E" w:rsidRPr="00320F5B">
        <w:rPr>
          <w:rFonts w:ascii="Times New Roman" w:hAnsi="Times New Roman" w:cs="Times New Roman"/>
          <w:sz w:val="19"/>
          <w:szCs w:val="19"/>
        </w:rPr>
        <w:t>,</w:t>
      </w:r>
      <w:r w:rsidR="00773C5E" w:rsidRPr="00320F5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Belyaevskaya</w:t>
      </w:r>
      <w:proofErr w:type="spellEnd"/>
      <w:r w:rsidRPr="004A7883">
        <w:rPr>
          <w:rFonts w:ascii="Times New Roman" w:hAnsi="Times New Roman" w:cs="Times New Roman"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adm</w:t>
      </w:r>
      <w:proofErr w:type="spellEnd"/>
      <w:r w:rsidRPr="004A7883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bodaibo</w:t>
      </w:r>
      <w:proofErr w:type="spellEnd"/>
      <w:r w:rsidRPr="004A7883"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="00773C5E" w:rsidRPr="00320F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F5E8C" w:rsidRPr="00FD50F1" w:rsidRDefault="00CF5E8C" w:rsidP="007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Контактное лицо:</w:t>
      </w: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</w:t>
      </w:r>
      <w:r w:rsidR="00350AAC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Беляевская Лидия Андреевна</w:t>
      </w: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– главный специалист по вопросам управления муниципальным имуществом администрации Бодайбинского городского поселения.</w:t>
      </w: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2. Порядок, дата начала и дата и время окончания срока подачи заявок на участие в аукционе:</w:t>
      </w: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Заявитель вправе подать только одну заявку в отношении каждого предмета аукциона (лота).</w:t>
      </w:r>
    </w:p>
    <w:p w:rsidR="00CF5E8C" w:rsidRPr="004A26BE" w:rsidRDefault="00CF5E8C" w:rsidP="00CF5E8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Дата начала срока подачи заявок на участие в аукционе</w:t>
      </w:r>
      <w:r w:rsidRPr="00BA46D5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:</w:t>
      </w:r>
      <w:r w:rsidRPr="00BA46D5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</w:t>
      </w:r>
      <w:r w:rsidR="006847A2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14</w:t>
      </w:r>
      <w:r w:rsidR="0077315F" w:rsidRPr="0077315F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.10</w:t>
      </w:r>
      <w:r w:rsidR="00350AAC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.2022</w:t>
      </w:r>
      <w:r w:rsidR="00BA46D5" w:rsidRPr="00BA46D5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  <w:r w:rsidRPr="00BA46D5">
        <w:rPr>
          <w:rFonts w:ascii="Times New Roman" w:eastAsia="Arial Unicode MS" w:hAnsi="Times New Roman" w:cs="Times New Roman"/>
          <w:b/>
          <w:i/>
          <w:sz w:val="19"/>
          <w:szCs w:val="19"/>
          <w:vertAlign w:val="superscript"/>
          <w:lang w:eastAsia="ru-RU"/>
        </w:rPr>
        <w:footnoteReference w:id="1"/>
      </w:r>
    </w:p>
    <w:p w:rsidR="00CF5E8C" w:rsidRPr="00FD50F1" w:rsidRDefault="00CF5E8C" w:rsidP="00CF5E8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4A26B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Дата и время окончания срока подачи заявок на участие в аукционе: </w:t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до 15-00 </w:t>
      </w:r>
      <w:r w:rsidR="006847A2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14</w:t>
      </w:r>
      <w:r w:rsidR="0077315F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77315F" w:rsidRPr="0077315F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11</w:t>
      </w:r>
      <w:r w:rsidR="00BA46D5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sz w:val="19"/>
          <w:szCs w:val="19"/>
          <w:vertAlign w:val="superscript"/>
          <w:lang w:eastAsia="ru-RU"/>
        </w:rPr>
        <w:footnoteReference w:id="2"/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</w:p>
    <w:p w:rsidR="00CF5E8C" w:rsidRPr="00FD50F1" w:rsidRDefault="00CF5E8C" w:rsidP="00CF5E8C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Pr="00FD50F1" w:rsidRDefault="00C5331A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3. Д</w:t>
      </w:r>
      <w:r w:rsidR="00CF5E8C"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ата и время проведения аукциона:</w:t>
      </w:r>
    </w:p>
    <w:p w:rsidR="00CF5E8C" w:rsidRPr="00FD50F1" w:rsidRDefault="006847A2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15</w:t>
      </w:r>
      <w:r w:rsidR="00CF5E8C"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 </w:t>
      </w:r>
      <w:r w:rsidR="0077315F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.11</w:t>
      </w:r>
      <w:r w:rsidR="0061786A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77315F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 г. в 09</w:t>
      </w:r>
      <w:r w:rsidR="00CF5E8C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-00 час.</w:t>
      </w:r>
    </w:p>
    <w:p w:rsidR="00CF5E8C" w:rsidRPr="00FD50F1" w:rsidRDefault="00CF5E8C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D35516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</w:pP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4. </w:t>
      </w:r>
      <w:r w:rsidR="00114224"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Предмет аукциона</w:t>
      </w: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, описание и технические характеристики </w:t>
      </w:r>
      <w:r w:rsidR="00114224"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автотранспорта</w:t>
      </w:r>
      <w:r w:rsidR="00BF6D1C"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, муниципального имущества</w:t>
      </w: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: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761"/>
        <w:gridCol w:w="2778"/>
        <w:gridCol w:w="5812"/>
      </w:tblGrid>
      <w:tr w:rsidR="0077315F" w:rsidRPr="0077315F" w:rsidTr="005A5825">
        <w:trPr>
          <w:trHeight w:val="421"/>
        </w:trPr>
        <w:tc>
          <w:tcPr>
            <w:tcW w:w="761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2778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Местонахождение имущества</w:t>
            </w:r>
          </w:p>
        </w:tc>
        <w:tc>
          <w:tcPr>
            <w:tcW w:w="5812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Характеристика имущества</w:t>
            </w:r>
          </w:p>
        </w:tc>
      </w:tr>
      <w:tr w:rsidR="0077315F" w:rsidRPr="0077315F" w:rsidTr="005A5825">
        <w:trPr>
          <w:trHeight w:val="1208"/>
        </w:trPr>
        <w:tc>
          <w:tcPr>
            <w:tcW w:w="761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78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ПАЗ-320540-04, 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год выпуска 2005;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Адрес: г. Бодайбо, 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proofErr w:type="spellStart"/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Стояновича</w:t>
            </w:r>
            <w:proofErr w:type="spellEnd"/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, 121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Наименование- ПАЗ-320540-04,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VIN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X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M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32054050006054,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Модель, № двигателя 523400 5101687Б, Шасси (рама) отсутствует, Кузов (кабина) №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X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M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32054040010389, Мощность двигателя, (кВт): 135, Год выпуска-2005Регистрационный знак АУ438 38, Состояние ТС предельное. Износ 93%</w:t>
            </w:r>
          </w:p>
        </w:tc>
      </w:tr>
      <w:tr w:rsidR="0077315F" w:rsidRPr="0077315F" w:rsidTr="005A5825">
        <w:trPr>
          <w:trHeight w:val="1126"/>
        </w:trPr>
        <w:tc>
          <w:tcPr>
            <w:tcW w:w="761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778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ПАЗ-320540-04, 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год выпуска 2004;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Адрес: г. Бодайбо,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 ул. </w:t>
            </w:r>
            <w:proofErr w:type="spellStart"/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Стояновича</w:t>
            </w:r>
            <w:proofErr w:type="spellEnd"/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, 121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Наименование- ПАЗ-320540-04,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VIN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X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M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32054040010389, Модель, № двигателя 523400 41034488, Шасси (рама) отсутствует, Кузов (кабина) №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X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M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32054040010389, Мощность двигателя, (кВт): 130, Год выпуска-2004, Регистрационный знак АУ439 38, Состояние ТС предельное. Износ 94%</w:t>
            </w:r>
          </w:p>
        </w:tc>
      </w:tr>
      <w:tr w:rsidR="0077315F" w:rsidRPr="0077315F" w:rsidTr="005A5825">
        <w:trPr>
          <w:trHeight w:val="1100"/>
        </w:trPr>
        <w:tc>
          <w:tcPr>
            <w:tcW w:w="761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778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ПАЗ-4334, 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год выпуска 2008.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Адрес: г. Бодайбо, 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proofErr w:type="spellStart"/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Стояновича</w:t>
            </w:r>
            <w:proofErr w:type="spellEnd"/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, 121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Наименование- ПАЗ-4334,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VIN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X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M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4234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K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080000728, Модель, № двигателя Д245.9Е3 358358, Шасси (рама) отсутствует, Кузов (кабина) № 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X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M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4234</w:t>
            </w:r>
            <w:r w:rsidRPr="0077315F">
              <w:rPr>
                <w:rFonts w:ascii="Times New Roman" w:eastAsiaTheme="minorEastAsia" w:hAnsi="Times New Roman" w:cs="Times New Roman"/>
                <w:lang w:val="en-US" w:eastAsia="ru-RU"/>
              </w:rPr>
              <w:t>K</w:t>
            </w: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080000728, Мощность двигателя, (кВт): 136, Год выпуска-2008, Регистрационный знак АУ44938, Состояние ТС предельное. Износ 89%</w:t>
            </w:r>
          </w:p>
        </w:tc>
      </w:tr>
      <w:tr w:rsidR="0077315F" w:rsidRPr="0077315F" w:rsidTr="005A5825">
        <w:trPr>
          <w:trHeight w:val="1202"/>
        </w:trPr>
        <w:tc>
          <w:tcPr>
            <w:tcW w:w="761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778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Машина подметально-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уборочная (прицепная) 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 xml:space="preserve">«ПУМА», 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год выпуска 2012;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Адрес: г. Бодайбо</w:t>
            </w:r>
          </w:p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77315F" w:rsidRPr="0077315F" w:rsidRDefault="0077315F" w:rsidP="0077315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15F">
              <w:rPr>
                <w:rFonts w:ascii="Times New Roman" w:eastAsiaTheme="minorEastAsia" w:hAnsi="Times New Roman" w:cs="Times New Roman"/>
                <w:lang w:eastAsia="ru-RU"/>
              </w:rPr>
              <w:t>Наименование: Машина подметально-уборочная (прицепная) «ПУМА», Заводской № машины (рамы): 160, Год выпуска: 2012 г., Паспорт самоходной машины ВЕ 257497, Двигатель отсутствует, Цвет жёлтый, Состояние ТС предельное. Износ более 80%</w:t>
            </w:r>
          </w:p>
        </w:tc>
      </w:tr>
    </w:tbl>
    <w:p w:rsidR="00D35516" w:rsidRDefault="00D35516" w:rsidP="0077315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Pr="00BA46D5" w:rsidRDefault="00114224" w:rsidP="00AB0AE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5</w:t>
      </w:r>
      <w:r w:rsidR="00CF5E8C"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. </w:t>
      </w:r>
      <w:r w:rsidR="006F3576" w:rsidRPr="006F357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Размер задатка, срок и порядок его внесения, необходимые реквизиты счетов</w:t>
      </w:r>
      <w:r w:rsidR="006F357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:</w:t>
      </w:r>
    </w:p>
    <w:p w:rsidR="007551D2" w:rsidRDefault="007551D2" w:rsidP="00D06C2B">
      <w:pPr>
        <w:pStyle w:val="a8"/>
        <w:jc w:val="both"/>
        <w:rPr>
          <w:rFonts w:ascii="Times New Roman" w:hAnsi="Times New Roman" w:cs="Times New Roman"/>
          <w:bCs/>
          <w:sz w:val="19"/>
          <w:szCs w:val="19"/>
          <w:lang w:eastAsia="ru-RU"/>
        </w:rPr>
      </w:pPr>
      <w:r>
        <w:rPr>
          <w:rFonts w:ascii="Times New Roman" w:hAnsi="Times New Roman" w:cs="Times New Roman"/>
          <w:bCs/>
          <w:sz w:val="19"/>
          <w:szCs w:val="19"/>
          <w:lang w:eastAsia="ru-RU"/>
        </w:rPr>
        <w:t>5.1</w:t>
      </w:r>
      <w:r w:rsidR="00D06C2B" w:rsidRPr="00D06C2B">
        <w:rPr>
          <w:rFonts w:ascii="Times New Roman" w:hAnsi="Times New Roman" w:cs="Times New Roman"/>
          <w:bCs/>
          <w:sz w:val="19"/>
          <w:szCs w:val="19"/>
          <w:lang w:eastAsia="ru-RU"/>
        </w:rPr>
        <w:t xml:space="preserve"> 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</w:t>
      </w:r>
      <w:r>
        <w:rPr>
          <w:rFonts w:ascii="Times New Roman" w:hAnsi="Times New Roman" w:cs="Times New Roman"/>
          <w:bCs/>
          <w:sz w:val="19"/>
          <w:szCs w:val="19"/>
          <w:lang w:eastAsia="ru-RU"/>
        </w:rPr>
        <w:t>являются акцептом такой оферты.</w:t>
      </w:r>
    </w:p>
    <w:p w:rsidR="00D06C2B" w:rsidRPr="00D06C2B" w:rsidRDefault="007551D2" w:rsidP="00D06C2B">
      <w:pPr>
        <w:pStyle w:val="a8"/>
        <w:jc w:val="both"/>
        <w:rPr>
          <w:rFonts w:ascii="Times New Roman" w:hAnsi="Times New Roman" w:cs="Times New Roman"/>
          <w:bCs/>
          <w:sz w:val="19"/>
          <w:szCs w:val="19"/>
          <w:lang w:eastAsia="ru-RU"/>
        </w:rPr>
      </w:pPr>
      <w:r>
        <w:rPr>
          <w:rFonts w:ascii="Times New Roman" w:hAnsi="Times New Roman" w:cs="Times New Roman"/>
          <w:bCs/>
          <w:sz w:val="19"/>
          <w:szCs w:val="19"/>
          <w:lang w:eastAsia="ru-RU"/>
        </w:rPr>
        <w:t>5.2</w:t>
      </w:r>
      <w:r w:rsidR="00D06C2B">
        <w:rPr>
          <w:rFonts w:ascii="Times New Roman" w:hAnsi="Times New Roman" w:cs="Times New Roman"/>
          <w:bCs/>
          <w:sz w:val="19"/>
          <w:szCs w:val="19"/>
          <w:lang w:eastAsia="ru-RU"/>
        </w:rPr>
        <w:t> </w:t>
      </w:r>
      <w:r w:rsidR="00D06C2B" w:rsidRPr="00D06C2B">
        <w:rPr>
          <w:rFonts w:ascii="Times New Roman" w:hAnsi="Times New Roman" w:cs="Times New Roman"/>
          <w:bCs/>
          <w:sz w:val="19"/>
          <w:szCs w:val="19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CF5E8C" w:rsidRPr="00FD50F1" w:rsidRDefault="00CF5E8C" w:rsidP="00D06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</w:p>
    <w:p w:rsidR="00CF5E8C" w:rsidRPr="004A26BE" w:rsidRDefault="00D06C2B" w:rsidP="00CF5E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6</w:t>
      </w:r>
      <w:r w:rsidR="00CF5E8C" w:rsidRPr="00FD50F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.</w:t>
      </w:r>
      <w:r w:rsidR="00CF5E8C" w:rsidRPr="00FD50F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ab/>
        <w:t>С</w:t>
      </w:r>
      <w:r w:rsidR="00A33D2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рок </w:t>
      </w:r>
      <w:r w:rsidR="00CF5E8C"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и порядок предоставления документации об аукционе, электронный адрес сайта в сети «Интернет», на котором размещена </w:t>
      </w:r>
      <w:r w:rsidR="00CF5E8C" w:rsidRPr="004A26B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документация об аукционе:</w:t>
      </w:r>
    </w:p>
    <w:p w:rsidR="00CF5E8C" w:rsidRPr="00350AAC" w:rsidRDefault="00CF5E8C" w:rsidP="00350AAC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4A26BE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Срок предоставления документации об аукционе </w:t>
      </w:r>
      <w:r w:rsidRPr="004A26BE">
        <w:rPr>
          <w:rFonts w:ascii="Times New Roman" w:eastAsia="Arial Unicode MS" w:hAnsi="Times New Roman" w:cs="Times New Roman"/>
          <w:i/>
          <w:sz w:val="19"/>
          <w:szCs w:val="19"/>
          <w:lang w:eastAsia="ru-RU"/>
        </w:rPr>
        <w:t xml:space="preserve">– 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с </w:t>
      </w:r>
      <w:r w:rsidR="00D06C2B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10</w:t>
      </w:r>
      <w:r w:rsidR="00BA46D5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.0</w:t>
      </w:r>
      <w:r w:rsidR="00D06C2B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8</w:t>
      </w:r>
      <w:r w:rsidR="0061786A"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г. до</w:t>
      </w:r>
      <w:r w:rsidRPr="004A26B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 15 часов 00 минут </w:t>
      </w:r>
      <w:r w:rsidR="00D06C2B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07</w:t>
      </w:r>
      <w:r w:rsidR="00685FBD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  <w:r w:rsidR="00BA46D5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0</w:t>
      </w:r>
      <w:r w:rsidR="00D06C2B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9</w:t>
      </w:r>
      <w:r w:rsidR="00632E2D" w:rsidRPr="004A26B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vertAlign w:val="superscript"/>
          <w:lang w:eastAsia="ru-RU"/>
        </w:rPr>
        <w:footnoteReference w:id="3"/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  <w:r w:rsidRPr="00FD50F1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</w:t>
      </w:r>
    </w:p>
    <w:p w:rsidR="00CF5E8C" w:rsidRPr="00FD50F1" w:rsidRDefault="00CF5E8C" w:rsidP="00CF5E8C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="Arial Unicode MS" w:hAnsi="Times New Roman" w:cs="Times New Roman"/>
          <w:sz w:val="19"/>
          <w:szCs w:val="19"/>
          <w:lang w:eastAsia="ru-RU"/>
        </w:rPr>
        <w:t>Аукционная комиссия размещает документацию об аукционе на официальном сайте торгов по адресу: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hyperlink r:id="rId8" w:history="1"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www</w:t>
        </w:r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torgi</w:t>
        </w:r>
        <w:proofErr w:type="spellEnd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gov</w:t>
        </w:r>
        <w:proofErr w:type="spellEnd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ru</w:t>
        </w:r>
        <w:proofErr w:type="spellEnd"/>
      </w:hyperlink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  <w:r w:rsidRPr="00FD50F1">
        <w:rPr>
          <w:rFonts w:ascii="Times New Roman" w:eastAsia="Arial Unicode MS" w:hAnsi="Times New Roman" w:cs="Times New Roman"/>
          <w:sz w:val="19"/>
          <w:szCs w:val="19"/>
          <w:lang w:eastAsia="ru-RU"/>
        </w:rPr>
        <w:t>, одновременно с размещением извещения о проведении аукциона. Документация об аукционе доступна для ознакомления без взимания платы.</w:t>
      </w:r>
    </w:p>
    <w:p w:rsidR="00CF5E8C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К участию в аукционе не допускаются Претенденты в случае если: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 документы поданы лицом, не уполномоченным Претендентом на осуществление таких действий;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 не подтверждено поступление на счет Заказчика от Претендента задатка до даты подачи Претендентом заявки;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2C7D89" w:rsidRPr="002C7D89" w:rsidRDefault="002C7D89" w:rsidP="002C7D8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1.9. извещения о проведении аукциона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 электронной торговой 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CF5E8C" w:rsidRPr="00FD50F1" w:rsidRDefault="00CF5E8C" w:rsidP="00D06C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D06C2B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7</w:t>
      </w:r>
      <w:r w:rsidR="00CF5E8C" w:rsidRPr="00FD50F1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. Срок, в течение которого организатор аукциона вправе отказаться от проведения аукциона:</w:t>
      </w:r>
    </w:p>
    <w:p w:rsidR="00CF5E8C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Организатор аукциона вправе отказаться от проведения </w:t>
      </w:r>
      <w:r w:rsidRPr="004A26BE">
        <w:rPr>
          <w:rFonts w:ascii="Times New Roman" w:eastAsiaTheme="minorEastAsia" w:hAnsi="Times New Roman" w:cs="Times New Roman"/>
          <w:sz w:val="19"/>
          <w:szCs w:val="19"/>
          <w:lang w:eastAsia="ru-RU"/>
        </w:rPr>
        <w:t>аукциона</w:t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 до </w:t>
      </w:r>
      <w:r w:rsidR="006847A2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10</w:t>
      </w:r>
      <w:bookmarkStart w:id="0" w:name="_GoBack"/>
      <w:bookmarkEnd w:id="0"/>
      <w:r w:rsidR="00CF0A2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A5406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11</w:t>
      </w:r>
      <w:r w:rsidR="00632E2D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492322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Theme="minorEastAsia" w:hAnsi="Times New Roman" w:cs="Times New Roman"/>
          <w:sz w:val="19"/>
          <w:szCs w:val="19"/>
          <w:vertAlign w:val="superscript"/>
          <w:lang w:eastAsia="ru-RU"/>
        </w:rPr>
        <w:footnoteReference w:id="4"/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г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. 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Извещение об отказе от проведения аукциона размещается на официальном сайте торгов 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в течение одного дня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 даты принятия решения об отказе от проведения аукциона. 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В течение двух рабочих дней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 даты принятия указанного решения организатор аукциона направляет соответствующие уведомления всем заявителям. </w:t>
      </w:r>
    </w:p>
    <w:p w:rsidR="00350CD9" w:rsidRPr="00FD50F1" w:rsidRDefault="00350CD9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7E1F33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8</w:t>
      </w:r>
      <w:r w:rsidR="00CF5E8C" w:rsidRPr="00FD50F1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. Ограничения по составу участников аукциона:</w:t>
      </w:r>
    </w:p>
    <w:p w:rsidR="0037332A" w:rsidRDefault="0037332A" w:rsidP="00350CD9">
      <w:pPr>
        <w:jc w:val="both"/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</w:pPr>
      <w:r w:rsidRPr="0037332A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3F79D3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>аренды</w:t>
      </w:r>
      <w:r w:rsidRPr="0037332A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 и подавшее заявку на участие в аукционе.</w:t>
      </w:r>
    </w:p>
    <w:p w:rsidR="007E1F33" w:rsidRPr="007E1F33" w:rsidRDefault="007E1F33" w:rsidP="00350CD9">
      <w:pPr>
        <w:jc w:val="both"/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</w:pPr>
      <w:r w:rsidRPr="007E1F33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Перечень документов</w:t>
      </w:r>
    </w:p>
    <w:p w:rsidR="007E1F33" w:rsidRPr="007E1F33" w:rsidRDefault="007E1F33" w:rsidP="007E1F33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  <w:r w:rsidRPr="007E1F33">
        <w:rPr>
          <w:rFonts w:ascii="Times New Roman" w:hAnsi="Times New Roman" w:cs="Times New Roman"/>
          <w:b/>
          <w:sz w:val="19"/>
          <w:szCs w:val="19"/>
          <w:lang w:eastAsia="ru-RU"/>
        </w:rPr>
        <w:t>Для физического лица в том числе ИП</w:t>
      </w:r>
      <w:r w:rsidRPr="007E1F33">
        <w:rPr>
          <w:rFonts w:ascii="Times New Roman" w:hAnsi="Times New Roman" w:cs="Times New Roman"/>
          <w:sz w:val="19"/>
          <w:szCs w:val="19"/>
          <w:lang w:eastAsia="ru-RU"/>
        </w:rPr>
        <w:t xml:space="preserve"> - копия паспорта (все страницы), ИНН, ЕГРИП, доверенность. </w:t>
      </w:r>
    </w:p>
    <w:p w:rsidR="007E1F33" w:rsidRPr="007E1F33" w:rsidRDefault="007E1F33" w:rsidP="007E1F33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  <w:r w:rsidRPr="007E1F33">
        <w:rPr>
          <w:rFonts w:ascii="Times New Roman" w:hAnsi="Times New Roman" w:cs="Times New Roman"/>
          <w:b/>
          <w:sz w:val="19"/>
          <w:szCs w:val="19"/>
          <w:lang w:eastAsia="ru-RU"/>
        </w:rPr>
        <w:t>Для юридического лица</w:t>
      </w:r>
      <w:r w:rsidRPr="007E1F33">
        <w:rPr>
          <w:rFonts w:ascii="Times New Roman" w:hAnsi="Times New Roman" w:cs="Times New Roman"/>
          <w:sz w:val="19"/>
          <w:szCs w:val="19"/>
          <w:lang w:eastAsia="ru-RU"/>
        </w:rPr>
        <w:t xml:space="preserve"> - заверенные копии учредительных документов; 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</w:t>
      </w:r>
    </w:p>
    <w:p w:rsidR="007E1F33" w:rsidRPr="0037332A" w:rsidRDefault="007E1F33" w:rsidP="00350CD9">
      <w:pPr>
        <w:jc w:val="both"/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</w:pPr>
    </w:p>
    <w:p w:rsidR="00BA4A60" w:rsidRPr="00FD50F1" w:rsidRDefault="005549F6">
      <w:pPr>
        <w:rPr>
          <w:sz w:val="19"/>
          <w:szCs w:val="19"/>
        </w:rPr>
      </w:pPr>
    </w:p>
    <w:sectPr w:rsidR="00BA4A60" w:rsidRPr="00FD50F1" w:rsidSect="00FD50F1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F6" w:rsidRDefault="005549F6" w:rsidP="00CF5E8C">
      <w:pPr>
        <w:spacing w:after="0" w:line="240" w:lineRule="auto"/>
      </w:pPr>
      <w:r>
        <w:separator/>
      </w:r>
    </w:p>
  </w:endnote>
  <w:endnote w:type="continuationSeparator" w:id="0">
    <w:p w:rsidR="005549F6" w:rsidRDefault="005549F6" w:rsidP="00CF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F6" w:rsidRDefault="005549F6" w:rsidP="00CF5E8C">
      <w:pPr>
        <w:spacing w:after="0" w:line="240" w:lineRule="auto"/>
      </w:pPr>
      <w:r>
        <w:separator/>
      </w:r>
    </w:p>
  </w:footnote>
  <w:footnote w:type="continuationSeparator" w:id="0">
    <w:p w:rsidR="005549F6" w:rsidRDefault="005549F6" w:rsidP="00CF5E8C">
      <w:pPr>
        <w:spacing w:after="0" w:line="240" w:lineRule="auto"/>
      </w:pPr>
      <w:r>
        <w:continuationSeparator/>
      </w:r>
    </w:p>
  </w:footnote>
  <w:footnote w:id="1">
    <w:p w:rsidR="00CF5E8C" w:rsidRPr="003A482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A0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A4821">
        <w:rPr>
          <w:rFonts w:ascii="Times New Roman" w:hAnsi="Times New Roman" w:cs="Times New Roman"/>
          <w:sz w:val="16"/>
          <w:szCs w:val="16"/>
        </w:rPr>
        <w:t xml:space="preserve"> день, следующий за днем размещения на официальном сайте торгов извещения о проведении аукциона (п. 5 ст. 114 Приказа ФАС РФ от 10.02.2010. № 67)</w:t>
      </w:r>
    </w:p>
  </w:footnote>
  <w:footnote w:id="2">
    <w:p w:rsidR="00CF5E8C" w:rsidRPr="003A482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A0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A4821">
        <w:rPr>
          <w:rFonts w:ascii="Times New Roman" w:hAnsi="Times New Roman" w:cs="Times New Roman"/>
          <w:sz w:val="16"/>
          <w:szCs w:val="16"/>
        </w:rPr>
        <w:t xml:space="preserve">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(ст. 125 Приказа ФАС РФ от 10.02.2010. № 67)</w:t>
      </w:r>
    </w:p>
  </w:footnote>
  <w:footnote w:id="3">
    <w:p w:rsidR="00CF5E8C" w:rsidRDefault="00CF5E8C" w:rsidP="00CF5E8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16"/>
        </w:rPr>
        <w:t>с момента размещения на сайте торгов до дня окончания подачи заявок на участие в аукционе (ст. 103 Приказа ФАС РФ от 10.02.2010. № 67).</w:t>
      </w:r>
    </w:p>
  </w:footnote>
  <w:footnote w:id="4">
    <w:p w:rsidR="00CF5E8C" w:rsidRDefault="00CF5E8C" w:rsidP="00CF5E8C">
      <w:pPr>
        <w:pStyle w:val="a3"/>
        <w:rPr>
          <w:sz w:val="16"/>
          <w:szCs w:val="16"/>
        </w:rPr>
      </w:pPr>
      <w:r w:rsidRPr="006D7A08">
        <w:rPr>
          <w:rStyle w:val="a5"/>
        </w:rPr>
        <w:footnoteRef/>
      </w:r>
      <w:r>
        <w:rPr>
          <w:sz w:val="16"/>
          <w:szCs w:val="16"/>
        </w:rPr>
        <w:t xml:space="preserve"> не позднее, чем за пять дней до даты окончания срока подачи заявок на участие в аукционе (ст. 107 Приказа ФАС РФ от 10.02.2010. № 67).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73D3B"/>
    <w:multiLevelType w:val="hybridMultilevel"/>
    <w:tmpl w:val="7CF65330"/>
    <w:lvl w:ilvl="0" w:tplc="C9DC724E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8C"/>
    <w:rsid w:val="00006932"/>
    <w:rsid w:val="00055A33"/>
    <w:rsid w:val="000668B5"/>
    <w:rsid w:val="00086DF6"/>
    <w:rsid w:val="000B452C"/>
    <w:rsid w:val="000D5324"/>
    <w:rsid w:val="000E7640"/>
    <w:rsid w:val="00114224"/>
    <w:rsid w:val="001225A8"/>
    <w:rsid w:val="00166A2F"/>
    <w:rsid w:val="00167930"/>
    <w:rsid w:val="001C5E97"/>
    <w:rsid w:val="001C7F25"/>
    <w:rsid w:val="0021477C"/>
    <w:rsid w:val="00295660"/>
    <w:rsid w:val="002A07CE"/>
    <w:rsid w:val="002B219D"/>
    <w:rsid w:val="002C7D89"/>
    <w:rsid w:val="00303D32"/>
    <w:rsid w:val="0031207D"/>
    <w:rsid w:val="00320F5B"/>
    <w:rsid w:val="003321B0"/>
    <w:rsid w:val="00350AAC"/>
    <w:rsid w:val="00350CD9"/>
    <w:rsid w:val="0037332A"/>
    <w:rsid w:val="00395A0D"/>
    <w:rsid w:val="003D2C9D"/>
    <w:rsid w:val="003F79D3"/>
    <w:rsid w:val="0041772A"/>
    <w:rsid w:val="00420C9F"/>
    <w:rsid w:val="00427149"/>
    <w:rsid w:val="00475927"/>
    <w:rsid w:val="004829EE"/>
    <w:rsid w:val="00492322"/>
    <w:rsid w:val="004A26BE"/>
    <w:rsid w:val="004A7883"/>
    <w:rsid w:val="004C3F6E"/>
    <w:rsid w:val="004E18E9"/>
    <w:rsid w:val="005206CB"/>
    <w:rsid w:val="005549F6"/>
    <w:rsid w:val="00583A88"/>
    <w:rsid w:val="005B4098"/>
    <w:rsid w:val="005C5745"/>
    <w:rsid w:val="005E7375"/>
    <w:rsid w:val="0061786A"/>
    <w:rsid w:val="00632E2D"/>
    <w:rsid w:val="006758A2"/>
    <w:rsid w:val="006847A2"/>
    <w:rsid w:val="00684C3B"/>
    <w:rsid w:val="00685FBD"/>
    <w:rsid w:val="006C688E"/>
    <w:rsid w:val="006F1A39"/>
    <w:rsid w:val="006F3576"/>
    <w:rsid w:val="007009BE"/>
    <w:rsid w:val="007551D2"/>
    <w:rsid w:val="007678A3"/>
    <w:rsid w:val="0077315F"/>
    <w:rsid w:val="00773C5E"/>
    <w:rsid w:val="007E1F33"/>
    <w:rsid w:val="007E5AAA"/>
    <w:rsid w:val="00810712"/>
    <w:rsid w:val="008324E4"/>
    <w:rsid w:val="00847381"/>
    <w:rsid w:val="00854059"/>
    <w:rsid w:val="008928D5"/>
    <w:rsid w:val="00897551"/>
    <w:rsid w:val="008F4D6B"/>
    <w:rsid w:val="008F6B4D"/>
    <w:rsid w:val="009C358C"/>
    <w:rsid w:val="009C38ED"/>
    <w:rsid w:val="009C64F5"/>
    <w:rsid w:val="009F40C9"/>
    <w:rsid w:val="00A20858"/>
    <w:rsid w:val="00A33D23"/>
    <w:rsid w:val="00A54061"/>
    <w:rsid w:val="00A64944"/>
    <w:rsid w:val="00A85B85"/>
    <w:rsid w:val="00AB0AE3"/>
    <w:rsid w:val="00AB7222"/>
    <w:rsid w:val="00AF26B4"/>
    <w:rsid w:val="00BA46D5"/>
    <w:rsid w:val="00BF6D1C"/>
    <w:rsid w:val="00C5331A"/>
    <w:rsid w:val="00CD4184"/>
    <w:rsid w:val="00CF0A2E"/>
    <w:rsid w:val="00CF5E8C"/>
    <w:rsid w:val="00D03C9D"/>
    <w:rsid w:val="00D06770"/>
    <w:rsid w:val="00D06C2B"/>
    <w:rsid w:val="00D35516"/>
    <w:rsid w:val="00D553AB"/>
    <w:rsid w:val="00D7423C"/>
    <w:rsid w:val="00D76863"/>
    <w:rsid w:val="00E1021B"/>
    <w:rsid w:val="00E411D8"/>
    <w:rsid w:val="00EB25F0"/>
    <w:rsid w:val="00EE4583"/>
    <w:rsid w:val="00F26E79"/>
    <w:rsid w:val="00F40F34"/>
    <w:rsid w:val="00F44B81"/>
    <w:rsid w:val="00FA0E44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7EB3"/>
  <w15:docId w15:val="{FD10688D-9F9E-4F00-9FFC-EF185B5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F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F5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F5E8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D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0F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5516"/>
    <w:pPr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rsid w:val="0037332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7332A"/>
  </w:style>
  <w:style w:type="character" w:styleId="ab">
    <w:name w:val="Hyperlink"/>
    <w:basedOn w:val="a0"/>
    <w:uiPriority w:val="99"/>
    <w:unhideWhenUsed/>
    <w:rsid w:val="00C5331A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9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06C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6C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dm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Беляевская Лидия Андреевна</cp:lastModifiedBy>
  <cp:revision>3</cp:revision>
  <cp:lastPrinted>2022-08-09T01:48:00Z</cp:lastPrinted>
  <dcterms:created xsi:type="dcterms:W3CDTF">2022-10-11T05:52:00Z</dcterms:created>
  <dcterms:modified xsi:type="dcterms:W3CDTF">2022-10-11T05:53:00Z</dcterms:modified>
</cp:coreProperties>
</file>