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CB" w:rsidRDefault="00D333CB" w:rsidP="00D333CB">
      <w:pPr>
        <w:jc w:val="center"/>
        <w:rPr>
          <w:b/>
          <w:sz w:val="20"/>
          <w:szCs w:val="20"/>
        </w:rPr>
      </w:pPr>
      <w:r>
        <w:rPr>
          <w:b/>
        </w:rPr>
        <w:t>РОССИЙСКАЯ ФЕДЕРАЦИЯ</w:t>
      </w:r>
    </w:p>
    <w:p w:rsidR="00D333CB" w:rsidRDefault="00D333CB" w:rsidP="00D333CB">
      <w:pPr>
        <w:jc w:val="center"/>
        <w:rPr>
          <w:b/>
        </w:rPr>
      </w:pPr>
      <w:r>
        <w:rPr>
          <w:b/>
        </w:rPr>
        <w:t xml:space="preserve">ИРКУТСКАЯ ОБЛАСТЬ БОДАЙБИНСКИЙ РАЙОН </w:t>
      </w:r>
    </w:p>
    <w:p w:rsidR="00D333CB" w:rsidRDefault="00D333CB" w:rsidP="00D333CB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D333CB" w:rsidRDefault="00D333CB" w:rsidP="00D333CB">
      <w:pPr>
        <w:jc w:val="center"/>
        <w:rPr>
          <w:b/>
        </w:rPr>
      </w:pPr>
      <w:r>
        <w:rPr>
          <w:b/>
        </w:rPr>
        <w:t>РЕШЕНИЕ</w:t>
      </w:r>
    </w:p>
    <w:p w:rsidR="00D333CB" w:rsidRDefault="00D333CB" w:rsidP="00D333CB">
      <w:pPr>
        <w:tabs>
          <w:tab w:val="left" w:pos="3195"/>
        </w:tabs>
        <w:rPr>
          <w:b/>
        </w:rPr>
      </w:pPr>
    </w:p>
    <w:p w:rsidR="00D333CB" w:rsidRDefault="00D333CB" w:rsidP="00D333CB">
      <w:pPr>
        <w:jc w:val="both"/>
      </w:pPr>
    </w:p>
    <w:p w:rsidR="00D333CB" w:rsidRDefault="00D333CB" w:rsidP="00D333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местных норма-</w:t>
      </w:r>
    </w:p>
    <w:p w:rsidR="00D333CB" w:rsidRDefault="00D333CB" w:rsidP="00D333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тивов градостроительного проек-</w:t>
      </w:r>
    </w:p>
    <w:p w:rsidR="00D333CB" w:rsidRDefault="00D333CB" w:rsidP="00D333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тирования Бодайбинского муни-</w:t>
      </w:r>
    </w:p>
    <w:p w:rsidR="00D333CB" w:rsidRDefault="00D333CB" w:rsidP="00D333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</w:p>
    <w:p w:rsidR="00D333CB" w:rsidRDefault="00D333CB" w:rsidP="00D333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3CB" w:rsidRDefault="00D333CB" w:rsidP="00D333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3CB" w:rsidRDefault="00D333CB" w:rsidP="00D333CB">
      <w:pPr>
        <w:autoSpaceDE w:val="0"/>
        <w:autoSpaceDN w:val="0"/>
        <w:adjustRightInd w:val="0"/>
        <w:ind w:firstLine="708"/>
        <w:jc w:val="both"/>
        <w:rPr>
          <w:rFonts w:eastAsia="FreeSans"/>
          <w:lang w:eastAsia="en-US"/>
        </w:rPr>
      </w:pPr>
      <w:r>
        <w:rPr>
          <w:rFonts w:eastAsia="FreeSans"/>
          <w:lang w:eastAsia="en-US"/>
        </w:rPr>
        <w:t>В целях обеспечения градостроительной деятельности на территории Бодайбинского муниципального образования, в соответствии со ст. 29.4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Бодайбинского муниципального образования</w:t>
      </w:r>
      <w:r>
        <w:t>, Дума Бодайбинского городского поселения</w:t>
      </w:r>
    </w:p>
    <w:p w:rsidR="00D333CB" w:rsidRDefault="00D333CB" w:rsidP="00D333CB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333CB" w:rsidRDefault="00D333CB" w:rsidP="00D333C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местные нормативы градостроительного проектирования Бодайбинского муниципального образования (прилагаются).</w:t>
      </w:r>
    </w:p>
    <w:p w:rsidR="00D333CB" w:rsidRDefault="00D333CB" w:rsidP="00D333C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подлежит опубликованию в средствах массовой информации и размещению на официальном сайте администрации Бодайбинского городского поселения в сети «Интернет».</w:t>
      </w:r>
    </w:p>
    <w:p w:rsidR="00D333CB" w:rsidRDefault="00D333CB" w:rsidP="00D333CB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3CB" w:rsidRDefault="00D333CB" w:rsidP="00D333CB">
      <w:pPr>
        <w:tabs>
          <w:tab w:val="left" w:pos="993"/>
        </w:tabs>
        <w:jc w:val="both"/>
      </w:pPr>
    </w:p>
    <w:p w:rsidR="00D333CB" w:rsidRDefault="00D333CB" w:rsidP="00D333CB">
      <w:pPr>
        <w:jc w:val="both"/>
      </w:pPr>
    </w:p>
    <w:p w:rsidR="00D333CB" w:rsidRDefault="00D333CB" w:rsidP="00D333C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D333CB" w:rsidRDefault="00D333CB" w:rsidP="00D333CB">
      <w:pPr>
        <w:pStyle w:val="a6"/>
        <w:jc w:val="right"/>
        <w:rPr>
          <w:rFonts w:ascii="Times New Roman" w:hAnsi="Times New Roman" w:cs="Times New Roman"/>
        </w:rPr>
      </w:pPr>
    </w:p>
    <w:p w:rsidR="00D333CB" w:rsidRDefault="00D333CB" w:rsidP="00D333CB">
      <w:pPr>
        <w:pStyle w:val="a6"/>
        <w:jc w:val="right"/>
        <w:rPr>
          <w:rFonts w:ascii="Times New Roman" w:hAnsi="Times New Roman" w:cs="Times New Roman"/>
        </w:rPr>
      </w:pPr>
    </w:p>
    <w:p w:rsidR="00D333CB" w:rsidRDefault="00D333CB" w:rsidP="00D333CB">
      <w:pPr>
        <w:pStyle w:val="a6"/>
        <w:jc w:val="right"/>
        <w:rPr>
          <w:rFonts w:ascii="Times New Roman" w:hAnsi="Times New Roman" w:cs="Times New Roman"/>
        </w:rPr>
      </w:pPr>
    </w:p>
    <w:p w:rsidR="00D333CB" w:rsidRDefault="00D333CB" w:rsidP="00D333C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27.02.2015 г. № 01-па</w:t>
      </w:r>
    </w:p>
    <w:p w:rsidR="00D333CB" w:rsidRDefault="00D333CB" w:rsidP="00D333CB">
      <w:pPr>
        <w:jc w:val="right"/>
        <w:rPr>
          <w:b/>
          <w:sz w:val="22"/>
          <w:szCs w:val="22"/>
        </w:rPr>
      </w:pPr>
      <w:r>
        <w:rPr>
          <w:sz w:val="20"/>
          <w:szCs w:val="20"/>
        </w:rPr>
        <w:t>г. Бодайбо</w:t>
      </w: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ind w:left="5387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УТВЕРЖДЕНЫ</w:t>
      </w:r>
    </w:p>
    <w:p w:rsidR="00D333CB" w:rsidRDefault="00D333CB" w:rsidP="00D333CB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решением Думы </w:t>
      </w:r>
    </w:p>
    <w:p w:rsidR="00D333CB" w:rsidRDefault="00D333CB" w:rsidP="00D333CB">
      <w:pPr>
        <w:ind w:left="5387"/>
        <w:rPr>
          <w:sz w:val="22"/>
          <w:szCs w:val="22"/>
        </w:rPr>
      </w:pPr>
      <w:r>
        <w:rPr>
          <w:sz w:val="22"/>
          <w:szCs w:val="22"/>
        </w:rPr>
        <w:t>Бодайбинского городского поселения</w:t>
      </w:r>
    </w:p>
    <w:p w:rsidR="00D333CB" w:rsidRDefault="00D333CB" w:rsidP="00D333CB">
      <w:pPr>
        <w:ind w:left="5387"/>
        <w:rPr>
          <w:b/>
          <w:sz w:val="22"/>
          <w:szCs w:val="22"/>
        </w:rPr>
      </w:pPr>
      <w:r>
        <w:rPr>
          <w:sz w:val="22"/>
          <w:szCs w:val="22"/>
        </w:rPr>
        <w:t>от 27.02.2015 г. № 01-па</w:t>
      </w:r>
    </w:p>
    <w:p w:rsidR="00B937A8" w:rsidRPr="00607F7D" w:rsidRDefault="00B937A8" w:rsidP="00C675E5">
      <w:pPr>
        <w:ind w:left="5670"/>
        <w:rPr>
          <w:b/>
          <w:sz w:val="22"/>
          <w:szCs w:val="22"/>
        </w:rPr>
      </w:pPr>
      <w:bookmarkStart w:id="0" w:name="_GoBack"/>
      <w:bookmarkEnd w:id="0"/>
    </w:p>
    <w:p w:rsidR="00E411B1" w:rsidRPr="00607F7D" w:rsidRDefault="00E411B1" w:rsidP="00E411B1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Местные нормативы градостроительного проектирования </w:t>
      </w:r>
    </w:p>
    <w:p w:rsidR="00E411B1" w:rsidRPr="00607F7D" w:rsidRDefault="00E411B1" w:rsidP="00E411B1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Бодайбинского муниципального образования</w:t>
      </w:r>
    </w:p>
    <w:p w:rsidR="00E411B1" w:rsidRPr="00607F7D" w:rsidRDefault="00E411B1" w:rsidP="0089773C">
      <w:pPr>
        <w:shd w:val="clear" w:color="auto" w:fill="FFFFFF"/>
        <w:jc w:val="center"/>
        <w:rPr>
          <w:b/>
          <w:bCs/>
          <w:iCs/>
          <w:spacing w:val="-7"/>
          <w:sz w:val="22"/>
          <w:szCs w:val="22"/>
        </w:rPr>
      </w:pPr>
    </w:p>
    <w:p w:rsidR="0089773C" w:rsidRPr="00607F7D" w:rsidRDefault="0089773C" w:rsidP="0089773C">
      <w:pPr>
        <w:shd w:val="clear" w:color="auto" w:fill="FFFFFF"/>
        <w:jc w:val="center"/>
        <w:rPr>
          <w:b/>
          <w:bCs/>
          <w:iCs/>
          <w:spacing w:val="-7"/>
          <w:sz w:val="22"/>
          <w:szCs w:val="22"/>
        </w:rPr>
      </w:pPr>
      <w:r w:rsidRPr="00607F7D">
        <w:rPr>
          <w:b/>
          <w:bCs/>
          <w:iCs/>
          <w:spacing w:val="-7"/>
          <w:sz w:val="22"/>
          <w:szCs w:val="22"/>
        </w:rPr>
        <w:t xml:space="preserve">Раздел </w:t>
      </w:r>
      <w:r w:rsidRPr="00607F7D">
        <w:rPr>
          <w:b/>
          <w:bCs/>
          <w:iCs/>
          <w:spacing w:val="-7"/>
          <w:sz w:val="22"/>
          <w:szCs w:val="22"/>
          <w:lang w:val="en-US"/>
        </w:rPr>
        <w:t>I</w:t>
      </w:r>
      <w:r w:rsidRPr="00607F7D">
        <w:rPr>
          <w:b/>
          <w:bCs/>
          <w:iCs/>
          <w:spacing w:val="-7"/>
          <w:sz w:val="22"/>
          <w:szCs w:val="22"/>
        </w:rPr>
        <w:t>. Общие положения</w:t>
      </w:r>
    </w:p>
    <w:p w:rsidR="0089773C" w:rsidRPr="00607F7D" w:rsidRDefault="0089773C" w:rsidP="0089773C">
      <w:pPr>
        <w:shd w:val="clear" w:color="auto" w:fill="FFFFFF"/>
        <w:jc w:val="center"/>
        <w:rPr>
          <w:b/>
          <w:bCs/>
          <w:iCs/>
          <w:spacing w:val="-7"/>
          <w:sz w:val="22"/>
          <w:szCs w:val="22"/>
        </w:rPr>
      </w:pPr>
    </w:p>
    <w:p w:rsidR="0089773C" w:rsidRPr="00607F7D" w:rsidRDefault="0089773C" w:rsidP="00EB64BB">
      <w:pPr>
        <w:pStyle w:val="a6"/>
        <w:jc w:val="center"/>
        <w:rPr>
          <w:rFonts w:ascii="Times New Roman" w:hAnsi="Times New Roman" w:cs="Times New Roman"/>
          <w:b/>
        </w:rPr>
      </w:pPr>
      <w:r w:rsidRPr="00607F7D">
        <w:rPr>
          <w:rFonts w:ascii="Times New Roman" w:hAnsi="Times New Roman" w:cs="Times New Roman"/>
          <w:b/>
          <w:bCs/>
          <w:iCs/>
          <w:spacing w:val="-7"/>
        </w:rPr>
        <w:t xml:space="preserve">Глава 1. </w:t>
      </w:r>
      <w:r w:rsidRPr="00607F7D">
        <w:rPr>
          <w:rFonts w:ascii="Times New Roman" w:hAnsi="Times New Roman" w:cs="Times New Roman"/>
          <w:b/>
        </w:rPr>
        <w:t>Понятие местных нормативов градостроительного проектирования</w:t>
      </w:r>
    </w:p>
    <w:p w:rsidR="0089773C" w:rsidRPr="00607F7D" w:rsidRDefault="0089773C" w:rsidP="00EB64BB">
      <w:pPr>
        <w:pStyle w:val="a6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  <w:spacing w:val="-19"/>
        </w:rPr>
        <w:tab/>
        <w:t>1.</w:t>
      </w:r>
      <w:r w:rsidRPr="00607F7D">
        <w:rPr>
          <w:rFonts w:ascii="Times New Roman" w:hAnsi="Times New Roman" w:cs="Times New Roman"/>
        </w:rPr>
        <w:t xml:space="preserve"> Местные нормативы градо</w:t>
      </w:r>
      <w:r w:rsidR="00E411B1" w:rsidRPr="00607F7D">
        <w:rPr>
          <w:rFonts w:ascii="Times New Roman" w:hAnsi="Times New Roman" w:cs="Times New Roman"/>
        </w:rPr>
        <w:t xml:space="preserve">строительного проектирования </w:t>
      </w:r>
      <w:r w:rsidRPr="00607F7D">
        <w:rPr>
          <w:rFonts w:ascii="Times New Roman" w:hAnsi="Times New Roman" w:cs="Times New Roman"/>
        </w:rPr>
        <w:t>Бодайбинского муниципального образования (далее - Нормативы) разработаны в целях реализации полномочий местных органов самоуправления в сфере градостроительной деятельности, в соответствии со статьей 29.4 Градостроительного кодекса Российской Федерации.</w:t>
      </w:r>
    </w:p>
    <w:p w:rsidR="0089773C" w:rsidRPr="00607F7D" w:rsidRDefault="0089773C" w:rsidP="0089773C">
      <w:pPr>
        <w:tabs>
          <w:tab w:val="left" w:pos="567"/>
        </w:tabs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</w:r>
      <w:r w:rsidRPr="00607F7D">
        <w:rPr>
          <w:spacing w:val="-13"/>
          <w:sz w:val="22"/>
          <w:szCs w:val="22"/>
        </w:rPr>
        <w:t>2.</w:t>
      </w:r>
      <w:r w:rsidRPr="00607F7D">
        <w:rPr>
          <w:sz w:val="22"/>
          <w:szCs w:val="22"/>
        </w:rPr>
        <w:t xml:space="preserve"> Нормативы содержат минимальные расчетные показатели обеспечения благоприятных условий жизнедеятельности человека,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</w:t>
      </w:r>
    </w:p>
    <w:p w:rsidR="0089773C" w:rsidRPr="00607F7D" w:rsidRDefault="0089773C" w:rsidP="0089773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19"/>
        <w:jc w:val="both"/>
        <w:rPr>
          <w:spacing w:val="-13"/>
          <w:sz w:val="22"/>
          <w:szCs w:val="22"/>
        </w:rPr>
      </w:pPr>
      <w:r w:rsidRPr="00607F7D">
        <w:rPr>
          <w:sz w:val="22"/>
          <w:szCs w:val="22"/>
        </w:rPr>
        <w:tab/>
        <w:t>3. Нормативы градостроительного проектирования поселения применяются в части, не противоречащей законодательству о техническом регулировании, а также иным федеральным, региональным и муниципальным нормативным, правовым актам, устанавливающим обязательные требования и действуют на территории муниципального образования.</w:t>
      </w:r>
    </w:p>
    <w:p w:rsidR="0089773C" w:rsidRPr="00607F7D" w:rsidRDefault="0089773C" w:rsidP="0089773C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19"/>
        <w:jc w:val="both"/>
        <w:rPr>
          <w:spacing w:val="-13"/>
          <w:sz w:val="22"/>
          <w:szCs w:val="22"/>
        </w:rPr>
      </w:pPr>
      <w:r w:rsidRPr="00607F7D">
        <w:rPr>
          <w:spacing w:val="-13"/>
          <w:sz w:val="22"/>
          <w:szCs w:val="22"/>
        </w:rPr>
        <w:tab/>
        <w:t>4. 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89773C" w:rsidRPr="00607F7D" w:rsidRDefault="0089773C" w:rsidP="0089773C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19"/>
        <w:jc w:val="both"/>
        <w:rPr>
          <w:spacing w:val="-13"/>
          <w:sz w:val="22"/>
          <w:szCs w:val="22"/>
        </w:rPr>
      </w:pPr>
      <w:r w:rsidRPr="00607F7D">
        <w:rPr>
          <w:spacing w:val="-13"/>
          <w:sz w:val="22"/>
          <w:szCs w:val="22"/>
        </w:rPr>
        <w:tab/>
        <w:t xml:space="preserve">5. </w:t>
      </w:r>
      <w:r w:rsidRPr="00607F7D">
        <w:rPr>
          <w:sz w:val="22"/>
          <w:szCs w:val="22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Бодайбинского муниципального образования, независимо от их организационно-правовой формы.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right="20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right="20" w:firstLine="0"/>
        <w:jc w:val="center"/>
        <w:rPr>
          <w:b/>
        </w:rPr>
      </w:pPr>
      <w:r w:rsidRPr="00607F7D">
        <w:rPr>
          <w:b/>
        </w:rPr>
        <w:t>Глава 2. Термины и определения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 В настоящих Нормативах термины и определения используются в следующих значениях: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i/>
          <w:sz w:val="22"/>
          <w:szCs w:val="22"/>
        </w:rPr>
        <w:t>градостроительная деятельность</w:t>
      </w:r>
      <w:r w:rsidRPr="00607F7D">
        <w:rPr>
          <w:sz w:val="22"/>
          <w:szCs w:val="22"/>
        </w:rPr>
        <w:t xml:space="preserve"> – деятельность по развитию территории Бодайбинского муниципального образования, осуществляемая в виде территориального планирования, градостроительного зонирования, планировки территорий, архитектурно – строительного проектирования, строительства, капитального ремонта, реконструкции объектов капитального строительства;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i/>
          <w:sz w:val="22"/>
          <w:szCs w:val="22"/>
        </w:rPr>
        <w:t>территориальное планирование</w:t>
      </w:r>
      <w:r w:rsidRPr="00607F7D">
        <w:rPr>
          <w:sz w:val="22"/>
          <w:szCs w:val="22"/>
        </w:rPr>
        <w:t xml:space="preserve"> – планирование развития территорий, в том числе для установления функциональных зон, определения планируемого размещения объектов федерального назначения, объектов регионального назначения, объектов местного назначения;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i/>
          <w:sz w:val="22"/>
          <w:szCs w:val="22"/>
        </w:rPr>
        <w:t>градостроительная документация</w:t>
      </w:r>
      <w:r w:rsidRPr="00607F7D">
        <w:rPr>
          <w:sz w:val="22"/>
          <w:szCs w:val="22"/>
        </w:rPr>
        <w:t xml:space="preserve"> – обобщенное наименование документов территориального планирования, документов градостроительного зонирования и документации по планировке территории Бода</w:t>
      </w:r>
      <w:r w:rsidR="00E411B1" w:rsidRPr="00607F7D">
        <w:rPr>
          <w:sz w:val="22"/>
          <w:szCs w:val="22"/>
        </w:rPr>
        <w:t>й</w:t>
      </w:r>
      <w:r w:rsidRPr="00607F7D">
        <w:rPr>
          <w:sz w:val="22"/>
          <w:szCs w:val="22"/>
        </w:rPr>
        <w:t>бинского муниципального образования и иных документов, разрабатываемых в дополнение к перечисленным, в целях иллюстрации или детальной проработк</w:t>
      </w:r>
      <w:r w:rsidR="00E411B1" w:rsidRPr="00607F7D">
        <w:rPr>
          <w:sz w:val="22"/>
          <w:szCs w:val="22"/>
        </w:rPr>
        <w:t xml:space="preserve">и принятых проектных решений и </w:t>
      </w:r>
      <w:r w:rsidRPr="00607F7D">
        <w:rPr>
          <w:sz w:val="22"/>
          <w:szCs w:val="22"/>
        </w:rPr>
        <w:t>с проработкой архитектурно – планировочных решений по застройке территории, разрабатываемых на профессиональной основе;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i/>
          <w:sz w:val="22"/>
          <w:szCs w:val="22"/>
        </w:rPr>
        <w:t>задание на проектирование</w:t>
      </w:r>
      <w:r w:rsidRPr="00607F7D">
        <w:rPr>
          <w:sz w:val="22"/>
          <w:szCs w:val="22"/>
        </w:rPr>
        <w:t xml:space="preserve"> (градостроительное задание) – документ, содержащий требования к составу, содержанию и последовательности выполнения работ по разработке градос</w:t>
      </w:r>
      <w:r w:rsidR="00E411B1" w:rsidRPr="00607F7D">
        <w:rPr>
          <w:sz w:val="22"/>
          <w:szCs w:val="22"/>
        </w:rPr>
        <w:t>троительной документации, а так</w:t>
      </w:r>
      <w:r w:rsidRPr="00607F7D">
        <w:rPr>
          <w:sz w:val="22"/>
          <w:szCs w:val="22"/>
        </w:rPr>
        <w:t>же к их качеству, порядку и условиям выполнения в составе контракта (договора) на разработку проектов;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градостроительное зонирование</w:t>
      </w:r>
      <w:r w:rsidRPr="00607F7D">
        <w:rPr>
          <w:rStyle w:val="ac"/>
        </w:rPr>
        <w:t xml:space="preserve"> </w:t>
      </w:r>
      <w:r w:rsidRPr="00607F7D">
        <w:t>- зонирование территории Бодайбинского муниципального образования</w:t>
      </w:r>
      <w:r w:rsidR="00E411B1" w:rsidRPr="00607F7D">
        <w:t xml:space="preserve"> </w:t>
      </w:r>
      <w:r w:rsidRPr="00607F7D">
        <w:t>в целях определения территориальных зон и установления градостроительных регламентов;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градостроительное регулирование</w:t>
      </w:r>
      <w:r w:rsidRPr="00607F7D">
        <w:rPr>
          <w:rStyle w:val="ac"/>
        </w:rPr>
        <w:t xml:space="preserve"> </w:t>
      </w:r>
      <w:r w:rsidRPr="00607F7D">
        <w:t xml:space="preserve">- деятельность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нормативных правовых актов, утверждения и </w:t>
      </w:r>
      <w:r w:rsidRPr="00607F7D">
        <w:lastRenderedPageBreak/>
        <w:t>реализации документов территориального планирования, документации по планировке территории и правил землепользования и застройки;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градостроительный регламент</w:t>
      </w:r>
      <w:r w:rsidRPr="00607F7D">
        <w:rPr>
          <w:rStyle w:val="ac"/>
        </w:rPr>
        <w:t xml:space="preserve"> </w:t>
      </w:r>
      <w:r w:rsidRPr="00607F7D">
        <w:t>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b/>
          <w:i/>
        </w:rPr>
        <w:t xml:space="preserve">нормативы </w:t>
      </w:r>
      <w:r w:rsidRPr="00607F7D">
        <w:rPr>
          <w:b/>
          <w:i/>
        </w:rPr>
        <w:tab/>
        <w:t xml:space="preserve">градостроительного проектирования </w:t>
      </w:r>
      <w:r w:rsidRPr="00607F7D">
        <w:rPr>
          <w:rStyle w:val="42"/>
          <w:i/>
        </w:rPr>
        <w:t xml:space="preserve">(региональные и местные) </w:t>
      </w:r>
      <w:r w:rsidRPr="00607F7D">
        <w:rPr>
          <w:rStyle w:val="42"/>
        </w:rPr>
        <w:t xml:space="preserve">- </w:t>
      </w:r>
      <w:r w:rsidRPr="00607F7D">
        <w:t>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частями 1, 3 и 4 статьи 29.2 Градостроительного Кодекса,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Федерации, муниципальных образований;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зоны с особыми условиями использования территорий</w:t>
      </w:r>
      <w:r w:rsidRPr="00607F7D">
        <w:rPr>
          <w:rStyle w:val="ac"/>
        </w:rPr>
        <w:t xml:space="preserve"> </w:t>
      </w:r>
      <w:r w:rsidR="00E411B1" w:rsidRPr="00607F7D">
        <w:t>- охранные, санитарно-</w:t>
      </w:r>
      <w:r w:rsidRPr="00607F7D">
        <w:t>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санитарной охраны источников питьевого и хозяйственно-</w:t>
      </w:r>
      <w:r w:rsidRPr="00607F7D">
        <w:softHyphen/>
        <w:t>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инженерные изыскания</w:t>
      </w:r>
      <w:r w:rsidRPr="00607F7D">
        <w:rPr>
          <w:rStyle w:val="ac"/>
        </w:rPr>
        <w:t xml:space="preserve"> </w:t>
      </w:r>
      <w:r w:rsidRPr="00607F7D">
        <w:t>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которые используются для территориального планирования, планировки территории и архитектурно-строительного проектирования;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коэффициент застройки</w:t>
      </w:r>
      <w:r w:rsidRPr="00607F7D">
        <w:rPr>
          <w:rStyle w:val="ac"/>
        </w:rPr>
        <w:t xml:space="preserve"> - </w:t>
      </w:r>
      <w:r w:rsidRPr="00607F7D">
        <w:t>отношение площади, занятой под зданиями и сооружениями, к площади участка (планировочного элемента);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коэффициент плотности застройки</w:t>
      </w:r>
      <w:r w:rsidRPr="00607F7D">
        <w:rPr>
          <w:rStyle w:val="ac"/>
        </w:rPr>
        <w:t xml:space="preserve"> - </w:t>
      </w:r>
      <w:r w:rsidRPr="00607F7D">
        <w:t>отношение площади всех этажей зданий и сооружений к площади участка (планировочного элемента);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красные линии</w:t>
      </w:r>
      <w:r w:rsidRPr="00607F7D">
        <w:rPr>
          <w:rStyle w:val="ac"/>
        </w:rPr>
        <w:t xml:space="preserve"> </w:t>
      </w:r>
      <w:r w:rsidRPr="00607F7D">
        <w:t>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</w:t>
      </w:r>
      <w:r w:rsidR="00E411B1" w:rsidRPr="00607F7D">
        <w:t>инии связи (в том числе линейно-</w:t>
      </w:r>
      <w:r w:rsidRPr="00607F7D">
        <w:t>кабельные сооружения), трубопроводы, автомобильные дороги, железнодорожные линии и другие подобные сооружения (далее - линейные объекты);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объект капитального строительства</w:t>
      </w:r>
      <w:r w:rsidRPr="00607F7D">
        <w:rPr>
          <w:rStyle w:val="ac"/>
        </w:rPr>
        <w:t xml:space="preserve"> - </w:t>
      </w:r>
      <w:r w:rsidRPr="00607F7D">
        <w:t>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правила землепользования и застройки</w:t>
      </w:r>
      <w:r w:rsidRPr="00607F7D">
        <w:rPr>
          <w:rStyle w:val="ac"/>
        </w:rPr>
        <w:t xml:space="preserve"> </w:t>
      </w:r>
      <w:r w:rsidRPr="00607F7D">
        <w:t>- документ градостроительного зонирования, который утверждается решением Думы Бодай</w:t>
      </w:r>
      <w:r w:rsidR="00E411B1" w:rsidRPr="00607F7D">
        <w:t xml:space="preserve">бинского городского поселения </w:t>
      </w:r>
      <w:r w:rsidRPr="00607F7D">
        <w:t>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b/>
          <w:bCs/>
          <w:i/>
        </w:rPr>
        <w:t>реконструкция объектов капитального строительства</w:t>
      </w:r>
      <w:r w:rsidRPr="00607F7D">
        <w:rPr>
          <w:b/>
          <w:bCs/>
        </w:rPr>
        <w:t xml:space="preserve"> </w:t>
      </w:r>
      <w:r w:rsidRPr="00607F7D">
        <w:t>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строительство</w:t>
      </w:r>
      <w:r w:rsidRPr="00607F7D">
        <w:rPr>
          <w:rStyle w:val="ac"/>
        </w:rPr>
        <w:t xml:space="preserve"> </w:t>
      </w:r>
      <w:r w:rsidRPr="00607F7D">
        <w:t xml:space="preserve">- создание зданий, строений, сооружений (в том числе на месте сносимых объектов капитального строительства); </w:t>
      </w:r>
      <w:r w:rsidRPr="00607F7D">
        <w:rPr>
          <w:b/>
          <w:bCs/>
          <w:i/>
        </w:rPr>
        <w:t>территории общего пользования</w:t>
      </w:r>
      <w:r w:rsidRPr="00607F7D">
        <w:rPr>
          <w:b/>
          <w:bCs/>
        </w:rPr>
        <w:t xml:space="preserve"> </w:t>
      </w:r>
      <w:r w:rsidRPr="00607F7D">
        <w:t>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территориальные зоны</w:t>
      </w:r>
      <w:r w:rsidRPr="00607F7D">
        <w:rPr>
          <w:rStyle w:val="ac"/>
        </w:rPr>
        <w:t xml:space="preserve"> </w:t>
      </w:r>
      <w:r w:rsidRPr="00607F7D">
        <w:t>- зоны, для которых в правилах землепользования и застройки определены границы и установлены градостроительные регламенты;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территории общего пользования</w:t>
      </w:r>
      <w:r w:rsidRPr="00607F7D">
        <w:rPr>
          <w:rStyle w:val="ac"/>
        </w:rPr>
        <w:t xml:space="preserve"> </w:t>
      </w:r>
      <w:r w:rsidRPr="00607F7D">
        <w:t>-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устойчивое развитие территорий</w:t>
      </w:r>
      <w:r w:rsidRPr="00607F7D">
        <w:rPr>
          <w:rStyle w:val="ac"/>
        </w:rPr>
        <w:t xml:space="preserve"> </w:t>
      </w:r>
      <w:r w:rsidRPr="00607F7D">
        <w:t xml:space="preserve">- обеспечение при осуществлении градостроительной </w:t>
      </w:r>
      <w:r w:rsidRPr="00607F7D">
        <w:lastRenderedPageBreak/>
        <w:t>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функциональные зоны</w:t>
      </w:r>
      <w:r w:rsidRPr="00607F7D">
        <w:rPr>
          <w:rStyle w:val="ac"/>
        </w:rPr>
        <w:t xml:space="preserve"> </w:t>
      </w:r>
      <w:r w:rsidRPr="00607F7D">
        <w:t>- зоны, для которых документами территориального планирования определены границы и функциональное назначение;</w:t>
      </w:r>
    </w:p>
    <w:p w:rsidR="0089773C" w:rsidRPr="00607F7D" w:rsidRDefault="0089773C" w:rsidP="0089773C">
      <w:pPr>
        <w:pStyle w:val="Default"/>
        <w:ind w:firstLine="708"/>
        <w:jc w:val="both"/>
        <w:rPr>
          <w:sz w:val="22"/>
          <w:szCs w:val="22"/>
        </w:rPr>
      </w:pPr>
      <w:r w:rsidRPr="00607F7D">
        <w:rPr>
          <w:rStyle w:val="ac"/>
          <w:rFonts w:eastAsiaTheme="minorHAnsi"/>
          <w:i/>
          <w:color w:val="auto"/>
          <w:sz w:val="22"/>
          <w:szCs w:val="22"/>
        </w:rPr>
        <w:t>высота здания</w:t>
      </w:r>
      <w:r w:rsidRPr="00607F7D">
        <w:rPr>
          <w:rStyle w:val="ac"/>
          <w:rFonts w:eastAsiaTheme="minorHAnsi"/>
          <w:color w:val="auto"/>
          <w:sz w:val="22"/>
          <w:szCs w:val="22"/>
        </w:rPr>
        <w:t xml:space="preserve"> </w:t>
      </w:r>
      <w:r w:rsidRPr="00607F7D">
        <w:rPr>
          <w:color w:val="auto"/>
          <w:sz w:val="22"/>
          <w:szCs w:val="22"/>
        </w:rPr>
        <w:t xml:space="preserve">- </w:t>
      </w:r>
      <w:r w:rsidRPr="00607F7D">
        <w:rPr>
          <w:sz w:val="22"/>
          <w:szCs w:val="22"/>
        </w:rPr>
        <w:t xml:space="preserve">расстояние по вертикали, измеренное от проектной отметки земли до наивысшей отметки плоской крыши здания или до наивысшей отметки конька скатной крыши здания, наивысшей точки строения, сооружения. </w:t>
      </w:r>
    </w:p>
    <w:p w:rsidR="0089773C" w:rsidRPr="00607F7D" w:rsidRDefault="0089773C" w:rsidP="001E457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При определении этажности здания учитываются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м. </w:t>
      </w:r>
    </w:p>
    <w:p w:rsidR="0089773C" w:rsidRPr="00607F7D" w:rsidRDefault="0089773C" w:rsidP="001E457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Подполье под жилым зданием независимо от его высоты, а также междуэтажное пространство с высотой менее 1,8 м, в число надземных этажей не включаются. </w:t>
      </w:r>
    </w:p>
    <w:p w:rsidR="0089773C" w:rsidRPr="00607F7D" w:rsidRDefault="0089773C" w:rsidP="001E457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Подполье под общественным зданием, сооружением независимо от его высоты, а также межэтажное пространство и технический чердак с высотой менее 1,8 м в число надземных этажей не включаются. 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  <w:rPr>
          <w:color w:val="FF0000"/>
        </w:rPr>
      </w:pPr>
      <w:r w:rsidRPr="00607F7D">
        <w:rPr>
          <w:rFonts w:eastAsiaTheme="minorHAnsi"/>
        </w:rPr>
        <w:t>При определений количества этажей учитываются все этажи, включая подземный, подвальный, цокольный, надземный, технический, мансардный и другие</w:t>
      </w:r>
      <w:r w:rsidRPr="00607F7D">
        <w:t>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гражданская оборона</w:t>
      </w:r>
      <w:r w:rsidRPr="00607F7D">
        <w:rPr>
          <w:rStyle w:val="ac"/>
        </w:rPr>
        <w:t xml:space="preserve"> </w:t>
      </w:r>
      <w:r w:rsidRPr="00607F7D">
        <w:t>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чрезвычайная ситуация</w:t>
      </w:r>
      <w:r w:rsidRPr="00607F7D">
        <w:rPr>
          <w:rStyle w:val="ac"/>
        </w:rPr>
        <w:t xml:space="preserve"> </w:t>
      </w:r>
      <w:r w:rsidRPr="00607F7D">
        <w:t>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89773C" w:rsidRPr="00607F7D" w:rsidRDefault="0089773C" w:rsidP="0089773C">
      <w:pPr>
        <w:pStyle w:val="41"/>
        <w:shd w:val="clear" w:color="auto" w:fill="auto"/>
        <w:spacing w:line="240" w:lineRule="auto"/>
        <w:ind w:firstLine="0"/>
        <w:jc w:val="both"/>
      </w:pPr>
    </w:p>
    <w:p w:rsidR="0089773C" w:rsidRPr="00607F7D" w:rsidRDefault="0089773C" w:rsidP="0089773C">
      <w:pPr>
        <w:pStyle w:val="41"/>
        <w:shd w:val="clear" w:color="auto" w:fill="auto"/>
        <w:spacing w:line="240" w:lineRule="auto"/>
        <w:ind w:firstLine="708"/>
        <w:jc w:val="both"/>
      </w:pPr>
      <w:r w:rsidRPr="00607F7D">
        <w:t>Используемые сокращения: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АТС</w:t>
      </w:r>
      <w:r w:rsidRPr="00607F7D">
        <w:rPr>
          <w:sz w:val="22"/>
          <w:szCs w:val="22"/>
        </w:rPr>
        <w:t xml:space="preserve"> – автоматическая телефонная станция;</w:t>
      </w:r>
    </w:p>
    <w:p w:rsidR="0089773C" w:rsidRPr="00607F7D" w:rsidRDefault="0089773C" w:rsidP="0089773C">
      <w:pPr>
        <w:ind w:left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ВЛ</w:t>
      </w:r>
      <w:r w:rsidRPr="00607F7D">
        <w:rPr>
          <w:sz w:val="22"/>
          <w:szCs w:val="22"/>
        </w:rPr>
        <w:t xml:space="preserve"> – воздушная линия электропередачи;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ДДУ</w:t>
      </w:r>
      <w:r w:rsidRPr="00607F7D">
        <w:rPr>
          <w:sz w:val="22"/>
          <w:szCs w:val="22"/>
        </w:rPr>
        <w:t xml:space="preserve"> – детские дошкольные учреждения;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НПБ</w:t>
      </w:r>
      <w:r w:rsidRPr="00607F7D">
        <w:rPr>
          <w:sz w:val="22"/>
          <w:szCs w:val="22"/>
        </w:rPr>
        <w:t xml:space="preserve"> – нормы пожарной безопасности;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ПЗЗ</w:t>
      </w:r>
      <w:r w:rsidRPr="00607F7D">
        <w:rPr>
          <w:sz w:val="22"/>
          <w:szCs w:val="22"/>
        </w:rPr>
        <w:t xml:space="preserve"> – правила землепользования и застройки;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ПО</w:t>
      </w:r>
      <w:r w:rsidRPr="00607F7D">
        <w:rPr>
          <w:sz w:val="22"/>
          <w:szCs w:val="22"/>
        </w:rPr>
        <w:t xml:space="preserve"> – производственные отходы;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РП</w:t>
      </w:r>
      <w:r w:rsidRPr="00607F7D">
        <w:rPr>
          <w:sz w:val="22"/>
          <w:szCs w:val="22"/>
        </w:rPr>
        <w:t xml:space="preserve"> – распределительная подстанция;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СанПиН</w:t>
      </w:r>
      <w:r w:rsidRPr="00607F7D">
        <w:rPr>
          <w:sz w:val="22"/>
          <w:szCs w:val="22"/>
        </w:rPr>
        <w:t xml:space="preserve"> – санитарные правила и нормы;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СНиП</w:t>
      </w:r>
      <w:r w:rsidRPr="00607F7D">
        <w:rPr>
          <w:sz w:val="22"/>
          <w:szCs w:val="22"/>
        </w:rPr>
        <w:t xml:space="preserve"> – строительные нормы и правила;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СЗЗ</w:t>
      </w:r>
      <w:r w:rsidRPr="00607F7D">
        <w:rPr>
          <w:sz w:val="22"/>
          <w:szCs w:val="22"/>
        </w:rPr>
        <w:t xml:space="preserve"> – санитарно-защитная зона;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СП</w:t>
      </w:r>
      <w:r w:rsidRPr="00607F7D">
        <w:rPr>
          <w:sz w:val="22"/>
          <w:szCs w:val="22"/>
        </w:rPr>
        <w:t xml:space="preserve"> – свод правил по проектирование и строительству;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ТБО</w:t>
      </w:r>
      <w:r w:rsidRPr="00607F7D">
        <w:rPr>
          <w:sz w:val="22"/>
          <w:szCs w:val="22"/>
        </w:rPr>
        <w:t xml:space="preserve"> – твердые бытовые отходы;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ТП</w:t>
      </w:r>
      <w:r w:rsidRPr="00607F7D">
        <w:rPr>
          <w:sz w:val="22"/>
          <w:szCs w:val="22"/>
        </w:rPr>
        <w:t xml:space="preserve"> – трансформаторная подстанция;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 xml:space="preserve">ТР ТПБ </w:t>
      </w:r>
      <w:r w:rsidRPr="00607F7D">
        <w:rPr>
          <w:sz w:val="22"/>
          <w:szCs w:val="22"/>
        </w:rPr>
        <w:t>– технический регламент о требованиях пожарной безопасности;</w:t>
      </w:r>
    </w:p>
    <w:p w:rsidR="0089773C" w:rsidRPr="00607F7D" w:rsidRDefault="0089773C" w:rsidP="0089773C">
      <w:pPr>
        <w:tabs>
          <w:tab w:val="left" w:pos="567"/>
        </w:tabs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</w:r>
    </w:p>
    <w:p w:rsidR="0089773C" w:rsidRPr="00607F7D" w:rsidRDefault="0089773C" w:rsidP="00EB64BB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3. Область применения</w:t>
      </w:r>
    </w:p>
    <w:p w:rsidR="0089773C" w:rsidRPr="00607F7D" w:rsidRDefault="0089773C" w:rsidP="0089773C">
      <w:pPr>
        <w:pStyle w:val="ConsNormal"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1. Настоящие Нормативы содержат минимальные расчетные показатели обеспечения благоприятных условий жизнедея</w:t>
      </w:r>
      <w:r w:rsidRPr="00607F7D">
        <w:rPr>
          <w:rFonts w:ascii="Times New Roman" w:hAnsi="Times New Roman" w:cs="Times New Roman"/>
          <w:sz w:val="22"/>
          <w:szCs w:val="22"/>
        </w:rPr>
        <w:softHyphen/>
        <w:t>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89773C" w:rsidRPr="00607F7D" w:rsidRDefault="0089773C" w:rsidP="0089773C">
      <w:pPr>
        <w:pStyle w:val="ConsNormal"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2. Параметры застройки территории, принятые в утвержденных документах территориального планирования и градостроительного зонирования Бодайбинского муниципального образования являются нормами градостроительного проектирования для данной территории.</w:t>
      </w:r>
    </w:p>
    <w:p w:rsidR="0089773C" w:rsidRDefault="0089773C" w:rsidP="0089773C">
      <w:pPr>
        <w:ind w:firstLine="708"/>
        <w:jc w:val="both"/>
        <w:rPr>
          <w:sz w:val="22"/>
          <w:szCs w:val="22"/>
        </w:rPr>
      </w:pPr>
    </w:p>
    <w:p w:rsidR="00607F7D" w:rsidRPr="00607F7D" w:rsidRDefault="00607F7D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89773C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lastRenderedPageBreak/>
        <w:t>Глава 4. Перечень законодательных и нормативных документов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При пользовании настоящим перечнем, целесообразно проверить действие ссылочных нормативных правовых актов, нормативных документов, стандартов, сводов правил и классификаторов в информационной системе общего пользования – на официальном сайте национального органа Российской Федерации в сети Интернет. Если ссылочный документ заменен (изменен), то при пользовании настоящим перечнем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 </w:t>
      </w:r>
    </w:p>
    <w:p w:rsidR="00607F7D" w:rsidRDefault="00607F7D" w:rsidP="0089773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07F7D">
        <w:rPr>
          <w:b/>
          <w:bCs/>
          <w:color w:val="000000"/>
          <w:sz w:val="22"/>
          <w:szCs w:val="22"/>
        </w:rPr>
        <w:t>Федеральные законы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Градостроительный кодекс Российской</w:t>
      </w:r>
      <w:r w:rsidR="007A41C8">
        <w:rPr>
          <w:color w:val="000000"/>
          <w:sz w:val="22"/>
          <w:szCs w:val="22"/>
        </w:rPr>
        <w:t xml:space="preserve"> Федерации от 29.12.2004 г. </w:t>
      </w:r>
      <w:r w:rsidRPr="00607F7D">
        <w:rPr>
          <w:color w:val="000000"/>
          <w:sz w:val="22"/>
          <w:szCs w:val="22"/>
        </w:rPr>
        <w:t xml:space="preserve">№ 190-ФЗ;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Земельный кодекс Российс</w:t>
      </w:r>
      <w:r w:rsidR="007A41C8">
        <w:rPr>
          <w:color w:val="000000"/>
          <w:sz w:val="22"/>
          <w:szCs w:val="22"/>
        </w:rPr>
        <w:t xml:space="preserve">кой Федерации от 25.10.2001 г. </w:t>
      </w:r>
      <w:r w:rsidRPr="00607F7D">
        <w:rPr>
          <w:color w:val="000000"/>
          <w:sz w:val="22"/>
          <w:szCs w:val="22"/>
        </w:rPr>
        <w:t xml:space="preserve">№ 136-ФЗ;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Жилищный кодекс Российской Федерации от 29.12.2004 г. № 188-ФЗ;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Водный кодекс Российской Федерации от 03.06.2006 г. № 74-ФЗ;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Лесной кодекс Российской Федерации от 04.12.2006 г. № 200-ФЗ;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Закон Российской Федерации от 21.02.1992 г. № 2395-1 «О недрах»;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Федеральный закон от 21.12.1994 г. № 68-ФЗ «О защите населения и территорий от чрезвычайных ситуаций природного и техногенного характера»;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sz w:val="22"/>
          <w:szCs w:val="22"/>
        </w:rPr>
        <w:t>Федеральный закон от 21.12.1994 г. № 69-ФЗ «О пожарной безопасности»;</w:t>
      </w:r>
      <w:r w:rsidRPr="00607F7D">
        <w:rPr>
          <w:color w:val="000000"/>
          <w:sz w:val="22"/>
          <w:szCs w:val="22"/>
        </w:rPr>
        <w:t xml:space="preserve">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Федеральный закон от 14.03.1995 г. № 33-ФЗ «Об особо охраняемых природных территориях»;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02.08.1995 г. № 122-ФЗ «О социальном обслуживании граждан пожилого возраста и инвалидов»;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24.11.1995 г. № 181-ФЗ «О социальной защите инвалидов в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12.01.1996 г. № 8-ФЗ «О погребении и похоронном деле»;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2.07.1997 г. № 116-ФЗ «О промышленной безопасности опасных производственных объектов»;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24.06.1998 г. № 89-ФЗ «Об отходах производства и потребления»;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12.02.1998 г.  № 28-ФЗ «О гражданской обороне»;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30.03.1999 г. № 52-Ф3 «О санитарно-эпидемиологическом благополучии населения»;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04.05.1999 г. № 96-Ф3 «Об охране атмосферного воздуха»;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10.01.2002 г. № 7-ФЗ «Об охране окружающей среды»;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25.06.2002 г. № 73-ФЗ «Об объектах культурного наследия (памятниках истории и культуры) народов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27.12.2002 г. № 184-ФЗ «О техническом регулировании»;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Феде</w:t>
      </w:r>
      <w:r w:rsidR="007A41C8">
        <w:rPr>
          <w:sz w:val="22"/>
          <w:szCs w:val="22"/>
        </w:rPr>
        <w:t xml:space="preserve">ральный закон от 26.03.2003 г. </w:t>
      </w:r>
      <w:r w:rsidRPr="00607F7D">
        <w:rPr>
          <w:sz w:val="22"/>
          <w:szCs w:val="22"/>
        </w:rPr>
        <w:t xml:space="preserve">№ 35-ФЗ «Об электроэнергетике»;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Феде</w:t>
      </w:r>
      <w:r w:rsidR="007A41C8">
        <w:rPr>
          <w:sz w:val="22"/>
          <w:szCs w:val="22"/>
        </w:rPr>
        <w:t xml:space="preserve">ральный закон от 07.07.2003 г. </w:t>
      </w:r>
      <w:r w:rsidRPr="00607F7D">
        <w:rPr>
          <w:sz w:val="22"/>
          <w:szCs w:val="22"/>
        </w:rPr>
        <w:t xml:space="preserve">№ 126-ФЗ «О связи»;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Феде</w:t>
      </w:r>
      <w:r w:rsidR="007A41C8">
        <w:rPr>
          <w:sz w:val="22"/>
          <w:szCs w:val="22"/>
        </w:rPr>
        <w:t>ральный закон от 06.10.2003 г.</w:t>
      </w:r>
      <w:r w:rsidRPr="00607F7D">
        <w:rPr>
          <w:sz w:val="22"/>
          <w:szCs w:val="22"/>
        </w:rPr>
        <w:t xml:space="preserve"> № 131-ФЗ «Об общих принципах организации местного самоуправления в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21.12.2004 г. № 172-ФЗ «О переводе земель или земельных участков из одной категории в другую»;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04.12.2007 </w:t>
      </w:r>
      <w:r w:rsidR="007A41C8">
        <w:rPr>
          <w:sz w:val="22"/>
          <w:szCs w:val="22"/>
        </w:rPr>
        <w:t xml:space="preserve">г. № 329-ФЗ </w:t>
      </w:r>
      <w:r w:rsidRPr="00607F7D">
        <w:rPr>
          <w:sz w:val="22"/>
          <w:szCs w:val="22"/>
        </w:rPr>
        <w:t xml:space="preserve">«О физической культуре и спорте»;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22.07.2008 г. № 123-ФЗ «Технический регламент о требованиях пожарной безопасности»;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30.12.2009 г. № 384-ФЗ «Технический регламент о безопасности зданий и сооружений»;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Федеральный закон от 27.07.2010 г. № 190-ФЗ «О теплоснабжении»;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07.12.2011 г. № 416-ФЗ «О водоснабжении и водоотведении». </w:t>
      </w:r>
    </w:p>
    <w:p w:rsidR="0089773C" w:rsidRDefault="0089773C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607F7D" w:rsidRDefault="00607F7D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607F7D" w:rsidRDefault="00607F7D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607F7D" w:rsidRPr="00607F7D" w:rsidRDefault="00607F7D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lastRenderedPageBreak/>
        <w:t>Иные нормативные акты Российской Федерации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Постановление Правительства Российс</w:t>
      </w:r>
      <w:r w:rsidR="008F485B">
        <w:rPr>
          <w:sz w:val="22"/>
          <w:szCs w:val="22"/>
        </w:rPr>
        <w:t xml:space="preserve">кой Федерации от 07.12.1996 г. </w:t>
      </w:r>
      <w:r w:rsidRPr="00607F7D">
        <w:rPr>
          <w:sz w:val="22"/>
          <w:szCs w:val="22"/>
        </w:rPr>
        <w:t xml:space="preserve">№ 1449 «О мерах по обеспечению беспрепятственного доступа инвалидов к информации и объектам социальной инфраструктуры»;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30.12.2003 г. № 794 «О единой государственной системе предупреждения и ликвидации чрезвычайных ситуаций»;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Постановление Правительства Российс</w:t>
      </w:r>
      <w:r w:rsidR="008F485B">
        <w:rPr>
          <w:sz w:val="22"/>
          <w:szCs w:val="22"/>
        </w:rPr>
        <w:t xml:space="preserve">кой Федерации от 20.06.2006 г. </w:t>
      </w:r>
      <w:r w:rsidRPr="00607F7D">
        <w:rPr>
          <w:sz w:val="22"/>
          <w:szCs w:val="22"/>
        </w:rPr>
        <w:t xml:space="preserve">№ 384 «Об утверждении Правил определения границ зон охраняемых объектов и согласования градостроительных регламентов для таких зон»;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14.12.2009 г.  № 1007 «Об утверждении Положения об определении функциональных зон в лесопарковых зонах, площади и границ лесопарковых зон, зеленых зон»;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11 марта 2010 № 138 «Об утверждении Федеральных правил использования воздушного пространства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25.04.2012 г.  № 390 «О противопожарной режиме»;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Распоряжение Правительства Российской Федерации от 03.07.1996 г. № 1063-р «О социальных нормативах и нормах»;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Распоряжение Правительства Российской Федерации от 10.03.2009 г.  № 304-р «Перечень национальных стандартов, содержащих правила и методы исследований (испытаний) и измерений, в том числе отбора образцов, необходимые для применения и исполнения Федерального закона «Технический регламент о требованиях пожарной безопасности» и осуществления оценки соответствия»;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Распоряжение Правительства Российской Федерации от 21.06.2010 г.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</w:r>
    </w:p>
    <w:p w:rsidR="0089773C" w:rsidRPr="00607F7D" w:rsidRDefault="0089773C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07F7D">
        <w:rPr>
          <w:b/>
          <w:bCs/>
          <w:sz w:val="22"/>
          <w:szCs w:val="22"/>
        </w:rPr>
        <w:t>Законодательные и нормативные акты Иркутской области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Устав Ирку</w:t>
      </w:r>
      <w:r w:rsidR="00E411B1" w:rsidRPr="00607F7D">
        <w:rPr>
          <w:sz w:val="22"/>
          <w:szCs w:val="22"/>
        </w:rPr>
        <w:t xml:space="preserve">тской области от 17.04.2009 г. </w:t>
      </w:r>
      <w:r w:rsidRPr="00607F7D">
        <w:rPr>
          <w:sz w:val="22"/>
          <w:szCs w:val="22"/>
        </w:rPr>
        <w:t xml:space="preserve">№ 1;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Закон Ирку</w:t>
      </w:r>
      <w:r w:rsidR="00E411B1" w:rsidRPr="00607F7D">
        <w:rPr>
          <w:sz w:val="22"/>
          <w:szCs w:val="22"/>
        </w:rPr>
        <w:t xml:space="preserve">тской области от 21.06.2010 г. </w:t>
      </w:r>
      <w:r w:rsidR="008F485B">
        <w:rPr>
          <w:sz w:val="22"/>
          <w:szCs w:val="22"/>
        </w:rPr>
        <w:t>№ 49-ОЗ «</w:t>
      </w:r>
      <w:r w:rsidRPr="00607F7D">
        <w:rPr>
          <w:sz w:val="22"/>
          <w:szCs w:val="22"/>
        </w:rPr>
        <w:t>Об административно-территориальн</w:t>
      </w:r>
      <w:r w:rsidR="008F485B">
        <w:rPr>
          <w:sz w:val="22"/>
          <w:szCs w:val="22"/>
        </w:rPr>
        <w:t>ом устройстве Иркутской области»</w:t>
      </w:r>
      <w:r w:rsidRPr="00607F7D">
        <w:rPr>
          <w:sz w:val="22"/>
          <w:szCs w:val="22"/>
        </w:rPr>
        <w:t xml:space="preserve">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Закон Иркутской </w:t>
      </w:r>
      <w:r w:rsidR="007A41C8">
        <w:rPr>
          <w:sz w:val="22"/>
          <w:szCs w:val="22"/>
        </w:rPr>
        <w:t>области от 23.07.2008 г. № 59-ОЗ</w:t>
      </w:r>
      <w:r w:rsidRPr="00607F7D">
        <w:rPr>
          <w:sz w:val="22"/>
          <w:szCs w:val="22"/>
        </w:rPr>
        <w:t xml:space="preserve"> «О градостроительной деятельности в Иркутской области»;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Постановление Правительства Иркутской обл</w:t>
      </w:r>
      <w:r w:rsidR="008F485B">
        <w:rPr>
          <w:sz w:val="22"/>
          <w:szCs w:val="22"/>
        </w:rPr>
        <w:t>асти от 02.11.2012 г. № 607-пп «</w:t>
      </w:r>
      <w:r w:rsidRPr="00607F7D">
        <w:rPr>
          <w:sz w:val="22"/>
          <w:szCs w:val="22"/>
        </w:rPr>
        <w:t>Об утверждении схемы территориального</w:t>
      </w:r>
      <w:r w:rsidR="008F485B">
        <w:rPr>
          <w:sz w:val="22"/>
          <w:szCs w:val="22"/>
        </w:rPr>
        <w:t xml:space="preserve"> планирования Иркутской области»</w:t>
      </w:r>
      <w:r w:rsidRPr="00607F7D">
        <w:rPr>
          <w:sz w:val="22"/>
          <w:szCs w:val="22"/>
        </w:rPr>
        <w:t xml:space="preserve">; </w:t>
      </w:r>
    </w:p>
    <w:p w:rsidR="0089773C" w:rsidRPr="00607F7D" w:rsidRDefault="0089773C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Государственные стандарты Российской Федерации (ГОСТ)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Р 51232-98. Вода питьевая. Общие требования к организации и методам контроля качества;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2761-84. Источники централизованного хозяйственно-питьевого водоснабжения. Гигиенические, технические требования и правила выбора;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17.5.3.04-83. Охрана природы. Земли. Общие требования к рекультивации земель;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17.5.1.02-85. Охрана природы. Земли. Классификация нарушенных земель для рекультивации;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ГОСТ 17.5.1.01-83. Охрана природы. Рекультивация земель. Термины и определения;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17.1.5.02-80. Охрана природы. Гидросфера. Гигиенические требования к зонам рекреации водных объектов;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ГОСТ 17.6.3.01-78. Охрана природы. Флора. Охрана и рациональное использование лесов, зеленых зон городов. Общие требования;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Р 50597-93. Автомобильные дороги и улицы. Требования к эксплуатационному состоянию, допустимому по условиям обеспечения безопасности дорожного движения;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ГОСТ Р 52290-2004. ТСОДД. Знаки дорожные. Общие технические требования;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lastRenderedPageBreak/>
        <w:t xml:space="preserve">ГОСТ Р 52766-2007. Дороги автомобильные общего пользования. Элементы обустройства. Общие требования;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31167-2009. Здания и сооружения. Методы определения воздухопроницаемости ограждающих конструкций в натурных условиях;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17.1.3.06-82. Охрана природы. Гидросфера. Общие требования к охране подземных вод;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Р 22.1.12-2005. 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требования. </w:t>
      </w:r>
    </w:p>
    <w:p w:rsidR="00607F7D" w:rsidRDefault="00607F7D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Строительные нормы и правила (СНиП)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2.04.02-84*. Водоснабжен</w:t>
      </w:r>
      <w:r w:rsidR="008F485B">
        <w:rPr>
          <w:sz w:val="22"/>
          <w:szCs w:val="22"/>
        </w:rPr>
        <w:t>ие. Наружные сети и сооружения;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2.04.03-85. Канализация. Наружные сети и сооружения;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41-02-2003. Тепловые сети;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2.05.02-85. Автомобильные дороги;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2.05.03-84. Мосты и трубы;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31-06-2009. Общественные здания и сооружения;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11-02-96. Инженерные изыскания для строительства. Основные положения;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21-01-97*. Пожарная безопасность зданий и сооружений;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2.04.01-85*. Внутренний водопровод и канализация зданий;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41-01-2003. Отопление, вентиляция и кондиционирование;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II-35-76. Котельные установки;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21-02-99. Стоянки автомобилей;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2.06.15-85. Инженерная защита территории от затопления и подтопления;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22-02-2003. Инженерная защита территорий, зданий и сооружений от опасных геологических процессов. Основные положения.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07F7D">
        <w:rPr>
          <w:b/>
          <w:bCs/>
          <w:sz w:val="22"/>
          <w:szCs w:val="22"/>
        </w:rPr>
        <w:t>Своды правил по проектированию и строительству (СП)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42.13330.2011.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2.1.5.1059-01. Гигиенические требования к охране подземных вод от загрязнения;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51.13330.2011. Свод правил. Защита от шума. Актуализированная редакция СНиП </w:t>
      </w:r>
      <w:r w:rsidR="0010062C">
        <w:rPr>
          <w:sz w:val="22"/>
          <w:szCs w:val="22"/>
        </w:rPr>
        <w:t xml:space="preserve">        </w:t>
      </w:r>
      <w:r w:rsidRPr="00607F7D">
        <w:rPr>
          <w:sz w:val="22"/>
          <w:szCs w:val="22"/>
        </w:rPr>
        <w:t xml:space="preserve">23-03-2003;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52.13330.2011. Свод правил. Естественное и искусственное освещение. Актуализированная редакция СНиП 23-05-95*;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31-110-2003. Проектирование и монтаж электроустановок жилых и общественных зданий;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54.13330.2011. Свод правил. Здания жилые многоквартирные. Актуализированная редакция СНиП 31-01-2003;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2.1.7.1038-01. Гигиенические требования к устройству и содержанию полигонов для твердых бытовых отходов;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30-102-99. Планировка и застройка территорий малоэтажного жилищного строительства;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44.13330.2011. Свод правил. Административные и бытовые здания. Актуализированная редакция СНиП 2.09.04-87;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11-102-97. Инженерно-экологические изыскания для строительства;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131.13330.2012 Строительная климатология. Актуализированная редакция СНиП </w:t>
      </w:r>
      <w:r w:rsidR="0010062C">
        <w:rPr>
          <w:sz w:val="22"/>
          <w:szCs w:val="22"/>
        </w:rPr>
        <w:t xml:space="preserve">          </w:t>
      </w:r>
      <w:r w:rsidRPr="00607F7D">
        <w:rPr>
          <w:sz w:val="22"/>
          <w:szCs w:val="22"/>
        </w:rPr>
        <w:t>23-01-99*;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89773C" w:rsidRPr="00607F7D" w:rsidRDefault="0089773C" w:rsidP="00EB64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Санитарные правила и нормы (СанПиН)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2.1.7.1287-03. Санитарно-эпидемиологические требования к качеству почвы;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2.2.1/2.1.1.1200-03. Санитарно-защитные зоны и санитарная классификация предприятий, сооружений и иных объектов (в новой редакции с изм. от 25.04.2014);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2.2.1/2.1.1.1076-01. Гигиенические требования к инсоляции и солнцезащите помещений жилых и общественных зданий и территорий;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2.1.5.980-00. Гигиенические требования к охране поверхностных вод;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lastRenderedPageBreak/>
        <w:t xml:space="preserve">СанПиН 2.1.6.1032-01. Гигиенические требования к обеспечению качества атмосферного воздуха населенных мест;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42-128-4690-88. Санитарные правила содержания территорий населенных мест;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>СанПиН 2.1.2882-11. Гигиенические требования к размещению, устройству и содержанию кладбищ, зданий и сооружений похоронного назначения;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2.2.4.1191-03. Электромагнитные поля в производственных условиях. Санитарно-эпидемиологические правила и нормативы;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2.1.7.1322-03. Гигиенические требования к размещению и обезвреживанию отходов производства и потребления. Санитарно-эпидемиологические правила и нормативы. </w:t>
      </w:r>
    </w:p>
    <w:p w:rsidR="0089773C" w:rsidRPr="00607F7D" w:rsidRDefault="0089773C" w:rsidP="0089773C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89773C" w:rsidRPr="00607F7D" w:rsidRDefault="0089773C" w:rsidP="00EB64BB">
      <w:pPr>
        <w:shd w:val="clear" w:color="auto" w:fill="FFFFFF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Раздел </w:t>
      </w:r>
      <w:r w:rsidRPr="00607F7D">
        <w:rPr>
          <w:b/>
          <w:sz w:val="22"/>
          <w:szCs w:val="22"/>
          <w:lang w:val="en-US"/>
        </w:rPr>
        <w:t>II</w:t>
      </w:r>
      <w:r w:rsidRPr="00607F7D">
        <w:rPr>
          <w:b/>
          <w:sz w:val="22"/>
          <w:szCs w:val="22"/>
        </w:rPr>
        <w:t>. Общая организация и территориальное зонирование</w:t>
      </w:r>
    </w:p>
    <w:p w:rsidR="0089773C" w:rsidRPr="00607F7D" w:rsidRDefault="0089773C" w:rsidP="0089773C">
      <w:pPr>
        <w:shd w:val="clear" w:color="auto" w:fill="FFFFFF"/>
        <w:ind w:firstLine="720"/>
        <w:jc w:val="center"/>
        <w:rPr>
          <w:b/>
          <w:sz w:val="22"/>
          <w:szCs w:val="22"/>
        </w:rPr>
      </w:pPr>
    </w:p>
    <w:p w:rsidR="0089773C" w:rsidRPr="00607F7D" w:rsidRDefault="00E411B1" w:rsidP="0089773C">
      <w:pPr>
        <w:shd w:val="clear" w:color="auto" w:fill="FFFFFF"/>
        <w:jc w:val="center"/>
        <w:rPr>
          <w:b/>
          <w:bCs/>
          <w:iCs/>
          <w:spacing w:val="-11"/>
          <w:sz w:val="22"/>
          <w:szCs w:val="22"/>
        </w:rPr>
      </w:pPr>
      <w:r w:rsidRPr="00607F7D">
        <w:rPr>
          <w:b/>
          <w:bCs/>
          <w:iCs/>
          <w:spacing w:val="-11"/>
          <w:sz w:val="22"/>
          <w:szCs w:val="22"/>
        </w:rPr>
        <w:t>Глава 5.</w:t>
      </w:r>
      <w:r w:rsidR="0089773C" w:rsidRPr="00607F7D">
        <w:rPr>
          <w:b/>
          <w:bCs/>
          <w:iCs/>
          <w:spacing w:val="-11"/>
          <w:sz w:val="22"/>
          <w:szCs w:val="22"/>
        </w:rPr>
        <w:t xml:space="preserve"> Общие расчетные показатели планировочной организации территории</w:t>
      </w:r>
    </w:p>
    <w:p w:rsidR="0089773C" w:rsidRPr="00607F7D" w:rsidRDefault="00EB64BB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1. </w:t>
      </w:r>
      <w:r w:rsidR="0089773C" w:rsidRPr="00607F7D">
        <w:rPr>
          <w:sz w:val="22"/>
          <w:szCs w:val="22"/>
        </w:rPr>
        <w:t>Бодайбин</w:t>
      </w:r>
      <w:r w:rsidRPr="00607F7D">
        <w:rPr>
          <w:sz w:val="22"/>
          <w:szCs w:val="22"/>
        </w:rPr>
        <w:t xml:space="preserve">ское муниципальное образование </w:t>
      </w:r>
      <w:r w:rsidR="0089773C" w:rsidRPr="00607F7D">
        <w:rPr>
          <w:sz w:val="22"/>
          <w:szCs w:val="22"/>
        </w:rPr>
        <w:t>является элементом системы расселения Российской Федерации и входящей в нее Иркутской области. Перспективы развития территории муниципального образования должны определяться на основе Генерального плана Бодайбинского муниципального образования, Правил землепользования и застройки, настоящих Нормативов, иных муниципальных правовых актов.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Основным документом, регулирующим развитие территории Бодайбинского муниципального образования, которым определяются принципиальные решения по территориальному планированию, градостроительному зонированию, планировочной структуре, инженерно-транспортной инфраструктуре, мерам по защите от воздействия чрезвычайных ситуаций природного и техногенного характера, устанавливаются границы и резервы территориального развития городского поселения, предусматривается очередность освоения территории, а также планируемого размещения объектов капитального строительства местного значения является генеральный план Бодайбинского муниципального образования применительно к населенному пункту г. Бодайбо, утвержденный решением Думы Бодайбинского городского поселения от 27.06.2012 г. №</w:t>
      </w:r>
      <w:r w:rsidR="0010062C">
        <w:rPr>
          <w:sz w:val="22"/>
          <w:szCs w:val="22"/>
        </w:rPr>
        <w:t xml:space="preserve"> </w:t>
      </w:r>
      <w:r w:rsidRPr="00607F7D">
        <w:rPr>
          <w:sz w:val="22"/>
          <w:szCs w:val="22"/>
        </w:rPr>
        <w:t>11-па «Об утверждении генерального плана Бодайбинского муниципального образования применительно к населенному пункту г. Бодайбо».</w:t>
      </w:r>
    </w:p>
    <w:p w:rsidR="0089773C" w:rsidRPr="00607F7D" w:rsidRDefault="00E411B1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</w:t>
      </w:r>
      <w:r w:rsidR="0089773C" w:rsidRPr="00607F7D">
        <w:rPr>
          <w:color w:val="FFFFFF" w:themeColor="background1"/>
          <w:sz w:val="22"/>
          <w:szCs w:val="22"/>
        </w:rPr>
        <w:t>.</w:t>
      </w:r>
      <w:r w:rsidR="0089773C" w:rsidRPr="00607F7D">
        <w:rPr>
          <w:sz w:val="22"/>
          <w:szCs w:val="22"/>
        </w:rPr>
        <w:t>Организация территории Бодайбинского муниципального образования  должна предусматривать: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взаимосвязь зон различного функционального назначения с учетом их допустимой совместимости;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функциональное и планировочное членение территории в увязке с организацией системы общественных центров и транспортных коммуникаций;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эффективное использование территории в соответствии с ее градостроительной ценностью, допустимой плотностью застройки, размерами земельных участков;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г) рациональное решение проблем жизнеобеспечения;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д) состояние окружающей среды и ее влияние на условия жизни и здоровья населения;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е) предельно-допустимые нагрузки на окружающую природную среду на основе определения ее потенциальных возможностей;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ж) охрану объектов историко-культурного наследия.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 Функциональное зонирование территории формирует правовые основы использования зон, для которых устанавливаются обязательные для исполнения градостроительные регламенты, характеризующие допустимый вид ис</w:t>
      </w:r>
      <w:r w:rsidR="00E411B1" w:rsidRPr="00607F7D">
        <w:rPr>
          <w:sz w:val="22"/>
          <w:szCs w:val="22"/>
        </w:rPr>
        <w:t xml:space="preserve">пользования отдельных участков </w:t>
      </w:r>
      <w:r w:rsidRPr="00607F7D">
        <w:rPr>
          <w:sz w:val="22"/>
          <w:szCs w:val="22"/>
        </w:rPr>
        <w:t xml:space="preserve">и их предельные параметры. 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На территории Бодайбинского муниципального образования предусмотрено формирование территориальных зон в соответствии с таблицей № 1.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89773C">
      <w:pPr>
        <w:ind w:left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1. Структура территориального зонирования</w:t>
      </w:r>
    </w:p>
    <w:p w:rsidR="0089773C" w:rsidRPr="00607F7D" w:rsidRDefault="0089773C" w:rsidP="0089773C">
      <w:pPr>
        <w:ind w:left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Бодайбинского муниципального образования</w:t>
      </w:r>
    </w:p>
    <w:p w:rsidR="0089773C" w:rsidRPr="00607F7D" w:rsidRDefault="0089773C" w:rsidP="0089773C">
      <w:pPr>
        <w:ind w:left="708"/>
        <w:jc w:val="center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21"/>
      </w:tblGrid>
      <w:tr w:rsidR="0089773C" w:rsidRPr="00607F7D" w:rsidTr="0089773C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Типы территориальных зон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</w:p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Виды территориальных зон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Жилая зона</w:t>
            </w:r>
          </w:p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застройки индивидуальными жилыми домами;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застройки малоэтажными жилыми домами;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застройки среднеэтажными жилыми домами;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lastRenderedPageBreak/>
              <w:t>- зона детских образовательных учреждений;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 xml:space="preserve">- зона смешанной жилой застройки. 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lastRenderedPageBreak/>
              <w:t xml:space="preserve">Общественно-деловая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зона</w:t>
            </w:r>
          </w:p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делового, общественного и коммерческого назначения;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</w:t>
            </w:r>
            <w:r w:rsidRPr="00607F7D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607F7D">
              <w:rPr>
                <w:rFonts w:ascii="Times New Roman" w:hAnsi="Times New Roman" w:cs="Times New Roman"/>
              </w:rPr>
              <w:t>зона размещения объектов социального и коммунально-бытового назначения;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культового назначения.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Зона производственной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и коммунально-складской инфраструктур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- зоны производственных объектов; 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зоны коммунальные.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 xml:space="preserve">Зона инженерной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 xml:space="preserve">Зона транспортной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объектов транспортной инфраструктуры;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внешнего транспорта;</w:t>
            </w:r>
          </w:p>
          <w:p w:rsidR="0089773C" w:rsidRPr="00607F7D" w:rsidRDefault="0089773C" w:rsidP="0089773C">
            <w:pPr>
              <w:jc w:val="both"/>
              <w:rPr>
                <w:i/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зона улично-дорожной сети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Зона сельскохозяйственного использования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сельскохозяйственных угодий;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занятая объектами сельскохозяйственного назначения.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Рекреационная зона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мест общего пользования с преимущественным размещением объектов отдыха, зеленых насаждений общего пользования, прудами, озерами, пляжами и объектами обслуживания культурного и спортивно-оздоровительного назначения;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защитных насаждений;</w:t>
            </w:r>
          </w:p>
          <w:p w:rsidR="0089773C" w:rsidRPr="00607F7D" w:rsidRDefault="0089773C" w:rsidP="0089773C">
            <w:pPr>
              <w:jc w:val="both"/>
              <w:rPr>
                <w:bCs/>
                <w:iCs/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</w:t>
            </w:r>
            <w:r w:rsidRPr="00607F7D">
              <w:rPr>
                <w:color w:val="FFFFFF" w:themeColor="background1"/>
                <w:sz w:val="22"/>
                <w:szCs w:val="22"/>
              </w:rPr>
              <w:t>.</w:t>
            </w:r>
            <w:r w:rsidRPr="00607F7D">
              <w:rPr>
                <w:sz w:val="22"/>
                <w:szCs w:val="22"/>
              </w:rPr>
              <w:t>зона городских природных территорий</w:t>
            </w:r>
            <w:r w:rsidRPr="00607F7D">
              <w:rPr>
                <w:b/>
                <w:sz w:val="22"/>
                <w:szCs w:val="22"/>
              </w:rPr>
              <w:t>,</w:t>
            </w:r>
            <w:r w:rsidRPr="00607F7D">
              <w:rPr>
                <w:sz w:val="22"/>
                <w:szCs w:val="22"/>
              </w:rPr>
              <w:t xml:space="preserve"> для сохранения и использования существующего ландшафта и создания экологически чистой окружающей среды в интересах здоровья и общего благополучия населения.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Зоны специального </w:t>
            </w:r>
          </w:p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назначения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специального назначения, связанная с захоронения;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</w:t>
            </w:r>
            <w:r w:rsidRPr="00607F7D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607F7D">
              <w:rPr>
                <w:rFonts w:ascii="Times New Roman" w:hAnsi="Times New Roman" w:cs="Times New Roman"/>
              </w:rPr>
              <w:t>зона специального назначения, связанная с размещением отходов.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Зона озеленения санитарно-защитных зон в интересах здоровья населения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Зона земель, покрытых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поверхностными водами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Зоны с особыми условиями использования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7F7D">
              <w:rPr>
                <w:rFonts w:ascii="Times New Roman" w:hAnsi="Times New Roman" w:cs="Times New Roman"/>
                <w:bCs/>
              </w:rPr>
              <w:t>- зона охранной зоны ЛЭП;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7F7D">
              <w:rPr>
                <w:rFonts w:ascii="Times New Roman" w:hAnsi="Times New Roman" w:cs="Times New Roman"/>
                <w:bCs/>
              </w:rPr>
              <w:t>-</w:t>
            </w:r>
            <w:r w:rsidRPr="00607F7D">
              <w:rPr>
                <w:rFonts w:ascii="Times New Roman" w:hAnsi="Times New Roman" w:cs="Times New Roman"/>
                <w:bCs/>
                <w:color w:val="FFFFFF" w:themeColor="background1"/>
              </w:rPr>
              <w:t>.</w:t>
            </w:r>
            <w:r w:rsidRPr="00607F7D">
              <w:rPr>
                <w:rFonts w:ascii="Times New Roman" w:hAnsi="Times New Roman" w:cs="Times New Roman"/>
                <w:bCs/>
              </w:rPr>
              <w:t xml:space="preserve">санитарно-защитная </w:t>
            </w:r>
            <w:r w:rsidRPr="00607F7D">
              <w:rPr>
                <w:rFonts w:ascii="Times New Roman" w:hAnsi="Times New Roman" w:cs="Times New Roman"/>
              </w:rPr>
              <w:t>зона объектов производственного, инженерного, транспортного, сельскохозяйственного и специального назначений</w:t>
            </w:r>
            <w:r w:rsidRPr="00607F7D">
              <w:rPr>
                <w:rFonts w:ascii="Times New Roman" w:hAnsi="Times New Roman" w:cs="Times New Roman"/>
                <w:bCs/>
              </w:rPr>
              <w:t xml:space="preserve">  размер которой устанавливается в соответствии с классом опасности;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7F7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607F7D">
              <w:rPr>
                <w:rFonts w:ascii="Times New Roman" w:hAnsi="Times New Roman" w:cs="Times New Roman"/>
                <w:bCs/>
              </w:rPr>
              <w:t>зона охраны объектов культурного наследия;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7F7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607F7D">
              <w:rPr>
                <w:rFonts w:ascii="Times New Roman" w:hAnsi="Times New Roman" w:cs="Times New Roman"/>
                <w:bCs/>
              </w:rPr>
              <w:t>водоохранная зона;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-</w:t>
            </w:r>
            <w:r w:rsidRPr="00607F7D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Pr="00607F7D">
              <w:rPr>
                <w:sz w:val="22"/>
                <w:szCs w:val="22"/>
              </w:rPr>
              <w:t>зона санитарной охраны источников питьевого водоснабжения 1 пояса;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-</w:t>
            </w:r>
            <w:r w:rsidRPr="00607F7D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Pr="00607F7D">
              <w:rPr>
                <w:sz w:val="22"/>
                <w:szCs w:val="22"/>
              </w:rPr>
              <w:t>зона санитарной охраны источников питьевого водоснабжения 2 пояса;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-</w:t>
            </w:r>
            <w:r w:rsidRPr="00607F7D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Pr="00607F7D">
              <w:rPr>
                <w:sz w:val="22"/>
                <w:szCs w:val="22"/>
              </w:rPr>
              <w:t xml:space="preserve">зона санитарной охраны источников питьевого водоснабжения 3 пояса. 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Зоны особо охраняемых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территорий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Cs/>
                <w:iCs/>
                <w:sz w:val="22"/>
                <w:szCs w:val="22"/>
              </w:rPr>
            </w:pPr>
            <w:r w:rsidRPr="00607F7D">
              <w:rPr>
                <w:bCs/>
                <w:iCs/>
                <w:sz w:val="22"/>
                <w:szCs w:val="22"/>
              </w:rPr>
              <w:t xml:space="preserve">- </w:t>
            </w:r>
            <w:r w:rsidRPr="00607F7D">
              <w:rPr>
                <w:rFonts w:eastAsia="MS Mincho"/>
                <w:sz w:val="22"/>
                <w:szCs w:val="22"/>
              </w:rPr>
              <w:t>зона объектов культурного наследия.</w:t>
            </w:r>
          </w:p>
        </w:tc>
      </w:tr>
    </w:tbl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а) виды разрешенного использования земельных участков и объектов капитального строительства;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lastRenderedPageBreak/>
        <w:t xml:space="preserve">б)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6. При планировке и застройке Бодайбинск</w:t>
      </w:r>
      <w:r w:rsidR="00E411B1" w:rsidRPr="00607F7D">
        <w:rPr>
          <w:sz w:val="22"/>
          <w:szCs w:val="22"/>
        </w:rPr>
        <w:t xml:space="preserve">ого муниципального образования </w:t>
      </w:r>
      <w:r w:rsidRPr="00607F7D">
        <w:rPr>
          <w:sz w:val="22"/>
          <w:szCs w:val="22"/>
        </w:rPr>
        <w:t>необходимо учитывать: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статус Бодайбинского муниципального образования, являющегося городом областного подчинения, разместившим на своей терри</w:t>
      </w:r>
      <w:r w:rsidR="00E411B1" w:rsidRPr="00607F7D">
        <w:rPr>
          <w:sz w:val="22"/>
          <w:szCs w:val="22"/>
        </w:rPr>
        <w:t xml:space="preserve">тории населенный пункт г. Бодайбо, </w:t>
      </w:r>
      <w:r w:rsidRPr="00607F7D">
        <w:rPr>
          <w:sz w:val="22"/>
          <w:szCs w:val="22"/>
        </w:rPr>
        <w:t>промышлен</w:t>
      </w:r>
      <w:r w:rsidR="00E411B1" w:rsidRPr="00607F7D">
        <w:rPr>
          <w:sz w:val="22"/>
          <w:szCs w:val="22"/>
        </w:rPr>
        <w:t xml:space="preserve">ный узел, систему транспортных </w:t>
      </w:r>
      <w:r w:rsidRPr="00607F7D">
        <w:rPr>
          <w:sz w:val="22"/>
          <w:szCs w:val="22"/>
        </w:rPr>
        <w:t>и инженерно-технических связей и природный комплекс;</w:t>
      </w:r>
    </w:p>
    <w:p w:rsidR="0089773C" w:rsidRPr="00607F7D" w:rsidRDefault="00E411B1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продолжение</w:t>
      </w:r>
      <w:r w:rsidR="0089773C" w:rsidRPr="00607F7D">
        <w:rPr>
          <w:sz w:val="22"/>
          <w:szCs w:val="22"/>
        </w:rPr>
        <w:t xml:space="preserve"> курса, взятого при проекти</w:t>
      </w:r>
      <w:r w:rsidRPr="00607F7D">
        <w:rPr>
          <w:sz w:val="22"/>
          <w:szCs w:val="22"/>
        </w:rPr>
        <w:t xml:space="preserve">ровании и строительстве города и направленного </w:t>
      </w:r>
      <w:r w:rsidR="0089773C" w:rsidRPr="00607F7D">
        <w:rPr>
          <w:sz w:val="22"/>
          <w:szCs w:val="22"/>
        </w:rPr>
        <w:t>на максимальное сохранение лесных</w:t>
      </w:r>
      <w:r w:rsidRPr="00607F7D">
        <w:rPr>
          <w:sz w:val="22"/>
          <w:szCs w:val="22"/>
        </w:rPr>
        <w:t xml:space="preserve"> массивов и органичное </w:t>
      </w:r>
      <w:r w:rsidR="0089773C" w:rsidRPr="00607F7D">
        <w:rPr>
          <w:sz w:val="22"/>
          <w:szCs w:val="22"/>
        </w:rPr>
        <w:t xml:space="preserve">включение их в городскую среду; </w:t>
      </w:r>
    </w:p>
    <w:p w:rsidR="0089773C" w:rsidRPr="00607F7D" w:rsidRDefault="0089773C" w:rsidP="0089773C">
      <w:pPr>
        <w:pStyle w:val="af1"/>
        <w:spacing w:line="240" w:lineRule="auto"/>
        <w:ind w:firstLine="709"/>
        <w:rPr>
          <w:sz w:val="22"/>
          <w:szCs w:val="22"/>
        </w:rPr>
      </w:pPr>
      <w:r w:rsidRPr="00607F7D">
        <w:rPr>
          <w:sz w:val="22"/>
          <w:szCs w:val="22"/>
        </w:rPr>
        <w:t>7. Необходимо предусмотреть обязательн</w:t>
      </w:r>
      <w:r w:rsidR="00E411B1" w:rsidRPr="00607F7D">
        <w:rPr>
          <w:sz w:val="22"/>
          <w:szCs w:val="22"/>
        </w:rPr>
        <w:t xml:space="preserve">ое выполнение благоустройства, </w:t>
      </w:r>
      <w:r w:rsidRPr="00607F7D">
        <w:rPr>
          <w:sz w:val="22"/>
          <w:szCs w:val="22"/>
        </w:rPr>
        <w:t>проживание в городе благоприятным как в санитарно-гигиеническом, экологическом, так и в эстетическом отношении;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8. Необходимо полностью сохранить лесные массивы, окружающие селитебную часть города и имеющие эстетическое, экологическое и охранное значение (для предотвращения оврагообразования, на крутых склонах, в падях, иных участках, неудобных для строительства).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9. Порядок отвода земель на территории Бодайбинского муниципального образования для строительства объектов определяется градостроительным и земельным законодательством Российской Федерации, Иркутской области, Правилам</w:t>
      </w:r>
      <w:r w:rsidR="00E411B1" w:rsidRPr="00607F7D">
        <w:rPr>
          <w:sz w:val="22"/>
          <w:szCs w:val="22"/>
        </w:rPr>
        <w:t xml:space="preserve">и землепользования и застройки </w:t>
      </w:r>
      <w:r w:rsidRPr="00607F7D">
        <w:rPr>
          <w:sz w:val="22"/>
          <w:szCs w:val="22"/>
        </w:rPr>
        <w:t>и муниципальными правовыми актами органов местного самоуправления Бодайбинского муниципального образования.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10. Границы территориальных зон устанавливаются на основе генерального плана муниципального образования по:</w:t>
      </w:r>
    </w:p>
    <w:p w:rsidR="0089773C" w:rsidRPr="00607F7D" w:rsidRDefault="00E411B1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а) </w:t>
      </w:r>
      <w:r w:rsidR="0089773C" w:rsidRPr="00607F7D">
        <w:rPr>
          <w:sz w:val="22"/>
          <w:szCs w:val="22"/>
        </w:rPr>
        <w:t xml:space="preserve">красным линиям;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линиям улиц, проездов, разделяющих транспортные потоки противоположных направлений;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естественным границам природных объектов;</w:t>
      </w:r>
    </w:p>
    <w:p w:rsidR="0089773C" w:rsidRPr="00607F7D" w:rsidRDefault="00E411B1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г) </w:t>
      </w:r>
      <w:r w:rsidR="0089773C" w:rsidRPr="00607F7D">
        <w:rPr>
          <w:sz w:val="22"/>
          <w:szCs w:val="22"/>
        </w:rPr>
        <w:t>границам земельных участков;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д) границам территорий затопления паводком 1% обеспеченности;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е) границам населенного пункта и границам муниципального образования.</w:t>
      </w:r>
    </w:p>
    <w:p w:rsidR="0089773C" w:rsidRPr="00607F7D" w:rsidRDefault="0089773C" w:rsidP="0089773C">
      <w:pPr>
        <w:widowControl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11.</w:t>
      </w:r>
      <w:r w:rsidRPr="00607F7D">
        <w:rPr>
          <w:b/>
          <w:sz w:val="22"/>
          <w:szCs w:val="22"/>
        </w:rPr>
        <w:t xml:space="preserve"> </w:t>
      </w:r>
      <w:r w:rsidRPr="00607F7D">
        <w:rPr>
          <w:sz w:val="22"/>
          <w:szCs w:val="22"/>
        </w:rPr>
        <w:t xml:space="preserve"> Режимы регулирования градостроительной деятельности в зонах особого гр</w:t>
      </w:r>
      <w:r w:rsidR="00E411B1" w:rsidRPr="00607F7D">
        <w:rPr>
          <w:sz w:val="22"/>
          <w:szCs w:val="22"/>
        </w:rPr>
        <w:t xml:space="preserve">адостроительного использования </w:t>
      </w:r>
      <w:r w:rsidRPr="00607F7D">
        <w:rPr>
          <w:sz w:val="22"/>
          <w:szCs w:val="22"/>
        </w:rPr>
        <w:t>распространяются на всю территорию в пределах этих зон и могут дифференцироваться с учетом нормативных требований, предъявляемых к отдельным территориальным зонам и объектам. Выделение зон особого гр</w:t>
      </w:r>
      <w:r w:rsidR="00E411B1" w:rsidRPr="00607F7D">
        <w:rPr>
          <w:sz w:val="22"/>
          <w:szCs w:val="22"/>
        </w:rPr>
        <w:t xml:space="preserve">адостроительного использования </w:t>
      </w:r>
      <w:r w:rsidRPr="00607F7D">
        <w:rPr>
          <w:sz w:val="22"/>
          <w:szCs w:val="22"/>
        </w:rPr>
        <w:t>осуществляется на основе градостроител</w:t>
      </w:r>
      <w:r w:rsidR="00EB64BB" w:rsidRPr="00607F7D">
        <w:rPr>
          <w:sz w:val="22"/>
          <w:szCs w:val="22"/>
        </w:rPr>
        <w:t xml:space="preserve">ьной документации и специальных </w:t>
      </w:r>
      <w:r w:rsidRPr="00607F7D">
        <w:rPr>
          <w:sz w:val="22"/>
          <w:szCs w:val="22"/>
        </w:rPr>
        <w:t>проектных исследований и проработок.</w:t>
      </w:r>
    </w:p>
    <w:p w:rsidR="0089773C" w:rsidRPr="00607F7D" w:rsidRDefault="0089773C" w:rsidP="0089773C">
      <w:pPr>
        <w:widowControl w:val="0"/>
        <w:jc w:val="both"/>
        <w:rPr>
          <w:sz w:val="22"/>
          <w:szCs w:val="22"/>
        </w:rPr>
      </w:pPr>
    </w:p>
    <w:p w:rsidR="0089773C" w:rsidRPr="00607F7D" w:rsidRDefault="0089773C" w:rsidP="00EB64BB">
      <w:pPr>
        <w:widowControl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6. Жилые зоны</w:t>
      </w:r>
    </w:p>
    <w:p w:rsidR="0089773C" w:rsidRPr="00607F7D" w:rsidRDefault="0089773C" w:rsidP="0089773C">
      <w:pPr>
        <w:widowControl w:val="0"/>
        <w:ind w:left="284"/>
        <w:jc w:val="center"/>
        <w:rPr>
          <w:b/>
          <w:sz w:val="22"/>
          <w:szCs w:val="22"/>
        </w:rPr>
      </w:pPr>
    </w:p>
    <w:p w:rsidR="0089773C" w:rsidRPr="00607F7D" w:rsidRDefault="0089773C" w:rsidP="00EB64BB">
      <w:pPr>
        <w:widowControl w:val="0"/>
        <w:jc w:val="center"/>
        <w:rPr>
          <w:sz w:val="22"/>
          <w:szCs w:val="22"/>
        </w:rPr>
      </w:pPr>
      <w:r w:rsidRPr="00607F7D">
        <w:rPr>
          <w:b/>
          <w:sz w:val="22"/>
          <w:szCs w:val="22"/>
        </w:rPr>
        <w:t>6.1. Общие положения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709"/>
        </w:tabs>
        <w:spacing w:before="0" w:after="0" w:line="240" w:lineRule="auto"/>
        <w:ind w:right="23" w:firstLine="0"/>
        <w:jc w:val="both"/>
      </w:pPr>
      <w:r w:rsidRPr="00607F7D">
        <w:tab/>
        <w:t>1.</w:t>
      </w:r>
      <w:r w:rsidRPr="00607F7D">
        <w:rPr>
          <w:color w:val="FFFFFF" w:themeColor="background1"/>
        </w:rPr>
        <w:t>.</w:t>
      </w:r>
      <w:r w:rsidRPr="00607F7D">
        <w:t>Жилые зоны предусматриваются в целях создания для населения удобной, здоровой и безопасной среды проживания, отвечающей его социальным, культурным, бытовым и другим потребностям. Жилые зоны предназначены для размещения жилых домов разных типов (многоквартирные, средней и малой этажности; блокированные; усадебные с приквартирными и приусадебными участками).</w:t>
      </w:r>
    </w:p>
    <w:p w:rsidR="0089773C" w:rsidRPr="00607F7D" w:rsidRDefault="0089773C" w:rsidP="0089773C">
      <w:pPr>
        <w:widowControl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Для размещения жилой зоны следует выбирать участки, наиболее благоприятные в санитарно-гигиеническом и инженерно-геологическом отношениях, требующие минимального объема инженерной подготовки, планировочных работ и мероприятий по сохранению естественного состояния природной среды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Перечень объектов, допускаемых для размещения в жилых зонах, определяется градостроительными регламентами, утверждаемыми в составе Правил землепользования и застройки.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На территориях жилой застройки разрешается размещать только предприятия с санитарно-защитными зонами не более 50 м, не выходящие за пределы земельного участка, не выделяющие вредных веществ, с непожароопасными и невзрывоопасными производственными процессами, не создающие шума, превышающего установленные нормы.</w:t>
      </w:r>
    </w:p>
    <w:p w:rsidR="0089773C" w:rsidRPr="00607F7D" w:rsidRDefault="00E411B1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lastRenderedPageBreak/>
        <w:t xml:space="preserve">При этом </w:t>
      </w:r>
      <w:r w:rsidR="0089773C" w:rsidRPr="00607F7D">
        <w:rPr>
          <w:sz w:val="22"/>
          <w:szCs w:val="22"/>
        </w:rPr>
        <w:t>расстояния от границ участка промышленного предприятия до жилых зданий, участков детских дошкольных учреждений, общеобразовательных школ, учреждений здравоохранения и отдыха следует принимать не менее 50 м.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Санитарно-защитные зоны следует предусматривать, если после проведения всех технических и технологических мер по очистке и обезвреживанию вредных выбросов, снижению уровня шума не обеспечиваются предельно допустимые на территории жилой застройки уровни концентрации вредных веществ и предельно допустимые уровни шума.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Размеры таких зон следует устанавливать в соответствии с действующими санитарными нормами и соотве</w:t>
      </w:r>
      <w:r w:rsidR="00E411B1" w:rsidRPr="00607F7D">
        <w:rPr>
          <w:sz w:val="22"/>
          <w:szCs w:val="22"/>
        </w:rPr>
        <w:t xml:space="preserve">тствующими разделами настоящих </w:t>
      </w:r>
      <w:r w:rsidRPr="00607F7D">
        <w:rPr>
          <w:sz w:val="22"/>
          <w:szCs w:val="22"/>
        </w:rPr>
        <w:t>Нормативов.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Размещение жилой застройки в пределах существующих границ населенного пункта предусматривается в виде:</w:t>
      </w:r>
    </w:p>
    <w:p w:rsidR="0089773C" w:rsidRPr="00607F7D" w:rsidRDefault="0089773C" w:rsidP="0089773C">
      <w:pPr>
        <w:ind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нового жилищного строительства на свободных территориях;</w:t>
      </w:r>
    </w:p>
    <w:p w:rsidR="0089773C" w:rsidRPr="00607F7D" w:rsidRDefault="0089773C" w:rsidP="0089773C">
      <w:pPr>
        <w:shd w:val="clear" w:color="auto" w:fill="FFFFFF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реконструкции и выборочного уплотнения сложившейся застройки.</w:t>
      </w:r>
    </w:p>
    <w:p w:rsidR="0089773C" w:rsidRPr="00607F7D" w:rsidRDefault="0089773C" w:rsidP="0089773C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89773C" w:rsidRPr="00607F7D" w:rsidRDefault="0089773C" w:rsidP="00EB64BB">
      <w:pPr>
        <w:shd w:val="clear" w:color="auto" w:fill="FFFFFF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6.2. Планировочная структура и принципы организации жилых зон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Жилые зоны предназначены для размещения жилой застройки, объектов торговли, общественного питания, социального и коммунально-бытового назначения, школьно-дошкольных учебно-образовательных объектов, стоянок легкового автомобильного транспорта, иных объектов, связанных с повседневным обслуживанием жизнедеятельности граждан на жилой территории.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Перечень таких объектов определяется в Правилах землепользования и застройки Бодайбинского городского поселения в соответствии с данными Нормативами, строительными нормами и прави</w:t>
      </w:r>
      <w:r w:rsidR="00E411B1" w:rsidRPr="00607F7D">
        <w:rPr>
          <w:sz w:val="22"/>
          <w:szCs w:val="22"/>
        </w:rPr>
        <w:t xml:space="preserve">лами, санитарно-гигиеническими </w:t>
      </w:r>
      <w:r w:rsidRPr="00607F7D">
        <w:rPr>
          <w:sz w:val="22"/>
          <w:szCs w:val="22"/>
        </w:rPr>
        <w:t>нормами и требованиями безопасности.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Объем жилищного фонда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- с учетом социальной нормы площади жилья, установленной в соответствии с законодательством Российской Федерации и нормативными правовыми актами субъектов Российской Федерации.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При планировочной организации жилых зон следует предусматривать их дифференциацию по типам застройки, ее этажности и плотности, местоположению с учетом историко-культурных, природно-климатических и других местных особенностей. Тип и этажность жилой застройки определяются в соответствии с социально-демографическими, национально-бытовыми, архитектурно-композиционными, санитарно-гигиеническими и другими требованиями, предъявляемыми к формированию жилой среды, а также возможностью развития социальной, транспортной и инженерной инфраструктур и обеспечения противопожарной безопасности.</w:t>
      </w:r>
    </w:p>
    <w:p w:rsidR="00EB64BB" w:rsidRPr="00607F7D" w:rsidRDefault="0089773C" w:rsidP="00EB64BB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Объем жилого фонда и его структура определяются  генеральным планом и проектами планировки территорий Бодайбинск</w:t>
      </w:r>
      <w:r w:rsidR="00EB64BB" w:rsidRPr="00607F7D">
        <w:rPr>
          <w:sz w:val="22"/>
          <w:szCs w:val="22"/>
        </w:rPr>
        <w:t>ого муниципального образования.</w:t>
      </w:r>
    </w:p>
    <w:p w:rsidR="00EB64BB" w:rsidRPr="00607F7D" w:rsidRDefault="00EB64BB" w:rsidP="00EB64BB">
      <w:pPr>
        <w:pStyle w:val="a4"/>
        <w:ind w:left="0" w:firstLine="709"/>
        <w:jc w:val="both"/>
        <w:rPr>
          <w:sz w:val="22"/>
          <w:szCs w:val="22"/>
        </w:rPr>
      </w:pPr>
    </w:p>
    <w:p w:rsidR="0089773C" w:rsidRPr="00607F7D" w:rsidRDefault="00EB64BB" w:rsidP="00EB64BB">
      <w:pPr>
        <w:pStyle w:val="a4"/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6.3. </w:t>
      </w:r>
      <w:r w:rsidR="0089773C" w:rsidRPr="00607F7D">
        <w:rPr>
          <w:b/>
          <w:sz w:val="22"/>
          <w:szCs w:val="22"/>
        </w:rPr>
        <w:t>Минимальные расчетные показатели жилищной обеспеченности</w:t>
      </w:r>
    </w:p>
    <w:p w:rsidR="0089773C" w:rsidRPr="00607F7D" w:rsidRDefault="0089773C" w:rsidP="00705A33">
      <w:pPr>
        <w:pStyle w:val="af3"/>
        <w:numPr>
          <w:ilvl w:val="0"/>
          <w:numId w:val="19"/>
        </w:numPr>
        <w:tabs>
          <w:tab w:val="left" w:pos="993"/>
        </w:tabs>
        <w:spacing w:after="0" w:line="271" w:lineRule="exact"/>
        <w:ind w:left="0" w:right="45" w:firstLine="709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Нор</w:t>
      </w:r>
      <w:r w:rsidRPr="00607F7D">
        <w:rPr>
          <w:rFonts w:ascii="Times New Roman" w:hAnsi="Times New Roman" w:cs="Times New Roman"/>
          <w:spacing w:val="-1"/>
        </w:rPr>
        <w:t>ма</w:t>
      </w:r>
      <w:r w:rsidRPr="00607F7D">
        <w:rPr>
          <w:rFonts w:ascii="Times New Roman" w:hAnsi="Times New Roman" w:cs="Times New Roman"/>
        </w:rPr>
        <w:t>тив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жил</w:t>
      </w:r>
      <w:r w:rsidRPr="00607F7D">
        <w:rPr>
          <w:rFonts w:ascii="Times New Roman" w:hAnsi="Times New Roman" w:cs="Times New Roman"/>
          <w:spacing w:val="1"/>
        </w:rPr>
        <w:t>и</w:t>
      </w:r>
      <w:r w:rsidRPr="00607F7D">
        <w:rPr>
          <w:rFonts w:ascii="Times New Roman" w:hAnsi="Times New Roman" w:cs="Times New Roman"/>
        </w:rPr>
        <w:t>щн</w:t>
      </w:r>
      <w:r w:rsidRPr="00607F7D">
        <w:rPr>
          <w:rFonts w:ascii="Times New Roman" w:hAnsi="Times New Roman" w:cs="Times New Roman"/>
          <w:spacing w:val="-3"/>
        </w:rPr>
        <w:t>о</w:t>
      </w:r>
      <w:r w:rsidRPr="00607F7D">
        <w:rPr>
          <w:rFonts w:ascii="Times New Roman" w:hAnsi="Times New Roman" w:cs="Times New Roman"/>
        </w:rPr>
        <w:t>й</w:t>
      </w:r>
      <w:r w:rsidRPr="00607F7D">
        <w:rPr>
          <w:rFonts w:ascii="Times New Roman" w:hAnsi="Times New Roman" w:cs="Times New Roman"/>
          <w:spacing w:val="56"/>
        </w:rPr>
        <w:t xml:space="preserve"> </w:t>
      </w:r>
      <w:r w:rsidRPr="00607F7D">
        <w:rPr>
          <w:rFonts w:ascii="Times New Roman" w:hAnsi="Times New Roman" w:cs="Times New Roman"/>
        </w:rPr>
        <w:t>об</w:t>
      </w:r>
      <w:r w:rsidRPr="00607F7D">
        <w:rPr>
          <w:rFonts w:ascii="Times New Roman" w:hAnsi="Times New Roman" w:cs="Times New Roman"/>
          <w:spacing w:val="-1"/>
        </w:rPr>
        <w:t>ес</w:t>
      </w:r>
      <w:r w:rsidRPr="00607F7D">
        <w:rPr>
          <w:rFonts w:ascii="Times New Roman" w:hAnsi="Times New Roman" w:cs="Times New Roman"/>
        </w:rPr>
        <w:t>п</w:t>
      </w:r>
      <w:r w:rsidRPr="00607F7D">
        <w:rPr>
          <w:rFonts w:ascii="Times New Roman" w:hAnsi="Times New Roman" w:cs="Times New Roman"/>
          <w:spacing w:val="-1"/>
        </w:rPr>
        <w:t>ече</w:t>
      </w:r>
      <w:r w:rsidRPr="00607F7D">
        <w:rPr>
          <w:rFonts w:ascii="Times New Roman" w:hAnsi="Times New Roman" w:cs="Times New Roman"/>
        </w:rPr>
        <w:t>нно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ти</w:t>
      </w:r>
      <w:r w:rsidRPr="00607F7D">
        <w:rPr>
          <w:rFonts w:ascii="Times New Roman" w:hAnsi="Times New Roman" w:cs="Times New Roman"/>
          <w:spacing w:val="55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  <w:spacing w:val="2"/>
        </w:rPr>
        <w:t>д</w:t>
      </w:r>
      <w:r w:rsidRPr="00607F7D">
        <w:rPr>
          <w:rFonts w:ascii="Times New Roman" w:hAnsi="Times New Roman" w:cs="Times New Roman"/>
          <w:spacing w:val="-3"/>
        </w:rPr>
        <w:t>у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55"/>
        </w:rPr>
        <w:t xml:space="preserve"> </w:t>
      </w:r>
      <w:r w:rsidRPr="00607F7D">
        <w:rPr>
          <w:rFonts w:ascii="Times New Roman" w:hAnsi="Times New Roman" w:cs="Times New Roman"/>
        </w:rPr>
        <w:t>при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и</w:t>
      </w:r>
      <w:r w:rsidRPr="00607F7D">
        <w:rPr>
          <w:rFonts w:ascii="Times New Roman" w:hAnsi="Times New Roman" w:cs="Times New Roman"/>
          <w:spacing w:val="-1"/>
        </w:rPr>
        <w:t>ма</w:t>
      </w:r>
      <w:r w:rsidRPr="00607F7D">
        <w:rPr>
          <w:rFonts w:ascii="Times New Roman" w:hAnsi="Times New Roman" w:cs="Times New Roman"/>
        </w:rPr>
        <w:t>ть</w:t>
      </w:r>
      <w:r w:rsidRPr="00607F7D">
        <w:rPr>
          <w:rFonts w:ascii="Times New Roman" w:hAnsi="Times New Roman" w:cs="Times New Roman"/>
          <w:spacing w:val="55"/>
        </w:rPr>
        <w:t xml:space="preserve"> </w:t>
      </w:r>
      <w:r w:rsidRPr="00607F7D">
        <w:rPr>
          <w:rFonts w:ascii="Times New Roman" w:hAnsi="Times New Roman" w:cs="Times New Roman"/>
        </w:rPr>
        <w:t>20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кв.</w:t>
      </w:r>
      <w:r w:rsidR="00E411B1" w:rsidRPr="00607F7D">
        <w:rPr>
          <w:rFonts w:ascii="Times New Roman" w:hAnsi="Times New Roman" w:cs="Times New Roman"/>
        </w:rPr>
        <w:t xml:space="preserve"> </w:t>
      </w:r>
      <w:r w:rsidRPr="00607F7D">
        <w:rPr>
          <w:rFonts w:ascii="Times New Roman" w:hAnsi="Times New Roman" w:cs="Times New Roman"/>
          <w:spacing w:val="-2"/>
        </w:rPr>
        <w:t>м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тров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на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1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че</w:t>
      </w:r>
      <w:r w:rsidRPr="00607F7D">
        <w:rPr>
          <w:rFonts w:ascii="Times New Roman" w:hAnsi="Times New Roman" w:cs="Times New Roman"/>
        </w:rPr>
        <w:t>лов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ка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(</w:t>
      </w:r>
      <w:r w:rsidRPr="00607F7D">
        <w:rPr>
          <w:rFonts w:ascii="Times New Roman" w:hAnsi="Times New Roman" w:cs="Times New Roman"/>
          <w:spacing w:val="2"/>
        </w:rPr>
        <w:t>н</w:t>
      </w:r>
      <w:r w:rsidRPr="00607F7D">
        <w:rPr>
          <w:rFonts w:ascii="Times New Roman" w:hAnsi="Times New Roman" w:cs="Times New Roman"/>
        </w:rPr>
        <w:t xml:space="preserve">е </w:t>
      </w:r>
      <w:r w:rsidRPr="00607F7D">
        <w:rPr>
          <w:rFonts w:ascii="Times New Roman" w:hAnsi="Times New Roman" w:cs="Times New Roman"/>
          <w:spacing w:val="-1"/>
        </w:rPr>
        <w:t>ме</w:t>
      </w:r>
      <w:r w:rsidRPr="00607F7D">
        <w:rPr>
          <w:rFonts w:ascii="Times New Roman" w:hAnsi="Times New Roman" w:cs="Times New Roman"/>
        </w:rPr>
        <w:t>н</w:t>
      </w:r>
      <w:r w:rsidRPr="00607F7D">
        <w:rPr>
          <w:rFonts w:ascii="Times New Roman" w:hAnsi="Times New Roman" w:cs="Times New Roman"/>
          <w:spacing w:val="-1"/>
        </w:rPr>
        <w:t>ее</w:t>
      </w:r>
      <w:r w:rsidRPr="00607F7D">
        <w:rPr>
          <w:rFonts w:ascii="Times New Roman" w:hAnsi="Times New Roman" w:cs="Times New Roman"/>
        </w:rPr>
        <w:t>).</w:t>
      </w:r>
    </w:p>
    <w:p w:rsidR="0089773C" w:rsidRPr="00607F7D" w:rsidRDefault="0089773C" w:rsidP="00705A33">
      <w:pPr>
        <w:pStyle w:val="af3"/>
        <w:numPr>
          <w:ilvl w:val="0"/>
          <w:numId w:val="19"/>
        </w:numPr>
        <w:tabs>
          <w:tab w:val="left" w:pos="993"/>
        </w:tabs>
        <w:spacing w:after="0" w:line="271" w:lineRule="exact"/>
        <w:ind w:left="0" w:right="45" w:firstLine="709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Для</w:t>
      </w:r>
      <w:r w:rsidRPr="00607F7D">
        <w:rPr>
          <w:rFonts w:ascii="Times New Roman" w:hAnsi="Times New Roman" w:cs="Times New Roman"/>
          <w:spacing w:val="31"/>
        </w:rPr>
        <w:t xml:space="preserve"> </w:t>
      </w:r>
      <w:r w:rsidRPr="00607F7D">
        <w:rPr>
          <w:rFonts w:ascii="Times New Roman" w:hAnsi="Times New Roman" w:cs="Times New Roman"/>
        </w:rPr>
        <w:t>го</w:t>
      </w:r>
      <w:r w:rsidRPr="00607F7D">
        <w:rPr>
          <w:rFonts w:ascii="Times New Roman" w:hAnsi="Times New Roman" w:cs="Times New Roman"/>
          <w:spacing w:val="1"/>
        </w:rPr>
        <w:t>с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2"/>
        </w:rPr>
        <w:t>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  <w:spacing w:val="3"/>
        </w:rPr>
        <w:t>н</w:t>
      </w:r>
      <w:r w:rsidRPr="00607F7D">
        <w:rPr>
          <w:rFonts w:ascii="Times New Roman" w:hAnsi="Times New Roman" w:cs="Times New Roman"/>
        </w:rPr>
        <w:t>ного</w:t>
      </w:r>
      <w:r w:rsidRPr="00607F7D">
        <w:rPr>
          <w:rFonts w:ascii="Times New Roman" w:hAnsi="Times New Roman" w:cs="Times New Roman"/>
          <w:spacing w:val="30"/>
        </w:rPr>
        <w:t xml:space="preserve"> </w:t>
      </w:r>
      <w:r w:rsidRPr="00607F7D">
        <w:rPr>
          <w:rFonts w:ascii="Times New Roman" w:hAnsi="Times New Roman" w:cs="Times New Roman"/>
        </w:rPr>
        <w:t>и</w:t>
      </w:r>
      <w:r w:rsidRPr="00607F7D">
        <w:rPr>
          <w:rFonts w:ascii="Times New Roman" w:hAnsi="Times New Roman" w:cs="Times New Roman"/>
          <w:spacing w:val="31"/>
        </w:rPr>
        <w:t xml:space="preserve"> </w:t>
      </w:r>
      <w:r w:rsidRPr="00607F7D">
        <w:rPr>
          <w:rFonts w:ascii="Times New Roman" w:hAnsi="Times New Roman" w:cs="Times New Roman"/>
          <w:spacing w:val="1"/>
        </w:rPr>
        <w:t>м</w:t>
      </w:r>
      <w:r w:rsidRPr="00607F7D">
        <w:rPr>
          <w:rFonts w:ascii="Times New Roman" w:hAnsi="Times New Roman" w:cs="Times New Roman"/>
          <w:spacing w:val="-8"/>
        </w:rPr>
        <w:t>у</w:t>
      </w:r>
      <w:r w:rsidRPr="00607F7D">
        <w:rPr>
          <w:rFonts w:ascii="Times New Roman" w:hAnsi="Times New Roman" w:cs="Times New Roman"/>
        </w:rPr>
        <w:t>ницип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-2"/>
        </w:rPr>
        <w:t>ь</w:t>
      </w:r>
      <w:r w:rsidRPr="00607F7D">
        <w:rPr>
          <w:rFonts w:ascii="Times New Roman" w:hAnsi="Times New Roman" w:cs="Times New Roman"/>
        </w:rPr>
        <w:t>но</w:t>
      </w:r>
      <w:r w:rsidRPr="00607F7D">
        <w:rPr>
          <w:rFonts w:ascii="Times New Roman" w:hAnsi="Times New Roman" w:cs="Times New Roman"/>
          <w:spacing w:val="-3"/>
        </w:rPr>
        <w:t>г</w:t>
      </w:r>
      <w:r w:rsidRPr="00607F7D">
        <w:rPr>
          <w:rFonts w:ascii="Times New Roman" w:hAnsi="Times New Roman" w:cs="Times New Roman"/>
        </w:rPr>
        <w:t>о</w:t>
      </w:r>
      <w:r w:rsidRPr="00607F7D">
        <w:rPr>
          <w:rFonts w:ascii="Times New Roman" w:hAnsi="Times New Roman" w:cs="Times New Roman"/>
          <w:spacing w:val="30"/>
        </w:rPr>
        <w:t xml:space="preserve"> </w:t>
      </w:r>
      <w:r w:rsidRPr="00607F7D">
        <w:rPr>
          <w:rFonts w:ascii="Times New Roman" w:hAnsi="Times New Roman" w:cs="Times New Roman"/>
        </w:rPr>
        <w:t>жил</w:t>
      </w:r>
      <w:r w:rsidRPr="00607F7D">
        <w:rPr>
          <w:rFonts w:ascii="Times New Roman" w:hAnsi="Times New Roman" w:cs="Times New Roman"/>
          <w:spacing w:val="1"/>
        </w:rPr>
        <w:t>и</w:t>
      </w:r>
      <w:r w:rsidRPr="00607F7D">
        <w:rPr>
          <w:rFonts w:ascii="Times New Roman" w:hAnsi="Times New Roman" w:cs="Times New Roman"/>
          <w:spacing w:val="-3"/>
        </w:rPr>
        <w:t>щ</w:t>
      </w:r>
      <w:r w:rsidRPr="00607F7D">
        <w:rPr>
          <w:rFonts w:ascii="Times New Roman" w:hAnsi="Times New Roman" w:cs="Times New Roman"/>
        </w:rPr>
        <w:t>ного</w:t>
      </w:r>
      <w:r w:rsidRPr="00607F7D">
        <w:rPr>
          <w:rFonts w:ascii="Times New Roman" w:hAnsi="Times New Roman" w:cs="Times New Roman"/>
          <w:spacing w:val="30"/>
        </w:rPr>
        <w:t xml:space="preserve"> </w:t>
      </w:r>
      <w:r w:rsidRPr="00607F7D">
        <w:rPr>
          <w:rFonts w:ascii="Times New Roman" w:hAnsi="Times New Roman" w:cs="Times New Roman"/>
        </w:rPr>
        <w:t>фо</w:t>
      </w:r>
      <w:r w:rsidRPr="00607F7D">
        <w:rPr>
          <w:rFonts w:ascii="Times New Roman" w:hAnsi="Times New Roman" w:cs="Times New Roman"/>
          <w:spacing w:val="1"/>
        </w:rPr>
        <w:t>н</w:t>
      </w:r>
      <w:r w:rsidRPr="00607F7D">
        <w:rPr>
          <w:rFonts w:ascii="Times New Roman" w:hAnsi="Times New Roman" w:cs="Times New Roman"/>
        </w:rPr>
        <w:t>да</w:t>
      </w:r>
      <w:r w:rsidRPr="00607F7D">
        <w:rPr>
          <w:rFonts w:ascii="Times New Roman" w:hAnsi="Times New Roman" w:cs="Times New Roman"/>
          <w:spacing w:val="36"/>
        </w:rPr>
        <w:t xml:space="preserve"> </w:t>
      </w:r>
      <w:r w:rsidRPr="00607F7D">
        <w:rPr>
          <w:rFonts w:ascii="Times New Roman" w:hAnsi="Times New Roman" w:cs="Times New Roman"/>
        </w:rPr>
        <w:t>–</w:t>
      </w:r>
      <w:r w:rsidRPr="00607F7D">
        <w:rPr>
          <w:rFonts w:ascii="Times New Roman" w:hAnsi="Times New Roman" w:cs="Times New Roman"/>
          <w:spacing w:val="28"/>
        </w:rPr>
        <w:t xml:space="preserve"> </w:t>
      </w:r>
      <w:r w:rsidRPr="00607F7D">
        <w:rPr>
          <w:rFonts w:ascii="Times New Roman" w:hAnsi="Times New Roman" w:cs="Times New Roman"/>
        </w:rPr>
        <w:t>с</w:t>
      </w:r>
      <w:r w:rsidRPr="00607F7D">
        <w:rPr>
          <w:rFonts w:ascii="Times New Roman" w:hAnsi="Times New Roman" w:cs="Times New Roman"/>
          <w:spacing w:val="32"/>
        </w:rPr>
        <w:t xml:space="preserve">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1"/>
        </w:rPr>
        <w:t>ч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том</w:t>
      </w:r>
      <w:r w:rsidRPr="00607F7D">
        <w:rPr>
          <w:rFonts w:ascii="Times New Roman" w:hAnsi="Times New Roman" w:cs="Times New Roman"/>
          <w:spacing w:val="30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оци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льн</w:t>
      </w:r>
      <w:r w:rsidRPr="00607F7D">
        <w:rPr>
          <w:rFonts w:ascii="Times New Roman" w:hAnsi="Times New Roman" w:cs="Times New Roman"/>
          <w:spacing w:val="2"/>
        </w:rPr>
        <w:t>о</w:t>
      </w:r>
      <w:r w:rsidRPr="00607F7D">
        <w:rPr>
          <w:rFonts w:ascii="Times New Roman" w:hAnsi="Times New Roman" w:cs="Times New Roman"/>
        </w:rPr>
        <w:t>й</w:t>
      </w:r>
      <w:r w:rsidRPr="00607F7D">
        <w:rPr>
          <w:rFonts w:ascii="Times New Roman" w:hAnsi="Times New Roman" w:cs="Times New Roman"/>
          <w:spacing w:val="31"/>
        </w:rPr>
        <w:t xml:space="preserve"> 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ор</w:t>
      </w:r>
      <w:r w:rsidRPr="00607F7D">
        <w:rPr>
          <w:rFonts w:ascii="Times New Roman" w:hAnsi="Times New Roman" w:cs="Times New Roman"/>
          <w:spacing w:val="-1"/>
        </w:rPr>
        <w:t>м</w:t>
      </w:r>
      <w:r w:rsidRPr="00607F7D">
        <w:rPr>
          <w:rFonts w:ascii="Times New Roman" w:hAnsi="Times New Roman" w:cs="Times New Roman"/>
        </w:rPr>
        <w:t>ы площ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ди</w:t>
      </w:r>
      <w:r w:rsidRPr="00607F7D">
        <w:rPr>
          <w:rFonts w:ascii="Times New Roman" w:hAnsi="Times New Roman" w:cs="Times New Roman"/>
          <w:spacing w:val="60"/>
        </w:rPr>
        <w:t xml:space="preserve"> </w:t>
      </w:r>
      <w:r w:rsidRPr="00607F7D">
        <w:rPr>
          <w:rFonts w:ascii="Times New Roman" w:hAnsi="Times New Roman" w:cs="Times New Roman"/>
        </w:rPr>
        <w:t>жи</w:t>
      </w:r>
      <w:r w:rsidRPr="00607F7D">
        <w:rPr>
          <w:rFonts w:ascii="Times New Roman" w:hAnsi="Times New Roman" w:cs="Times New Roman"/>
          <w:spacing w:val="-3"/>
        </w:rPr>
        <w:t>л</w:t>
      </w:r>
      <w:r w:rsidRPr="00607F7D">
        <w:rPr>
          <w:rFonts w:ascii="Times New Roman" w:hAnsi="Times New Roman" w:cs="Times New Roman"/>
        </w:rPr>
        <w:t>ья,</w:t>
      </w:r>
      <w:r w:rsidRPr="00607F7D">
        <w:rPr>
          <w:rFonts w:ascii="Times New Roman" w:hAnsi="Times New Roman" w:cs="Times New Roman"/>
          <w:spacing w:val="2"/>
        </w:rPr>
        <w:t xml:space="preserve">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новл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нной в</w:t>
      </w:r>
      <w:r w:rsidRPr="00607F7D">
        <w:rPr>
          <w:rFonts w:ascii="Times New Roman" w:hAnsi="Times New Roman" w:cs="Times New Roman"/>
          <w:spacing w:val="59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оотв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твии с</w:t>
      </w:r>
      <w:r w:rsidRPr="00607F7D">
        <w:rPr>
          <w:rFonts w:ascii="Times New Roman" w:hAnsi="Times New Roman" w:cs="Times New Roman"/>
          <w:spacing w:val="58"/>
        </w:rPr>
        <w:t xml:space="preserve"> </w:t>
      </w:r>
      <w:r w:rsidRPr="00607F7D">
        <w:rPr>
          <w:rFonts w:ascii="Times New Roman" w:hAnsi="Times New Roman" w:cs="Times New Roman"/>
        </w:rPr>
        <w:t>з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к</w:t>
      </w:r>
      <w:r w:rsidRPr="00607F7D">
        <w:rPr>
          <w:rFonts w:ascii="Times New Roman" w:hAnsi="Times New Roman" w:cs="Times New Roman"/>
          <w:spacing w:val="-3"/>
        </w:rPr>
        <w:t>о</w:t>
      </w:r>
      <w:r w:rsidRPr="00607F7D">
        <w:rPr>
          <w:rFonts w:ascii="Times New Roman" w:hAnsi="Times New Roman" w:cs="Times New Roman"/>
        </w:rPr>
        <w:t>нод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ль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твом</w:t>
      </w:r>
      <w:r w:rsidRPr="00607F7D">
        <w:rPr>
          <w:rFonts w:ascii="Times New Roman" w:hAnsi="Times New Roman" w:cs="Times New Roman"/>
          <w:spacing w:val="58"/>
        </w:rPr>
        <w:t xml:space="preserve"> </w:t>
      </w:r>
      <w:r w:rsidRPr="00607F7D">
        <w:rPr>
          <w:rFonts w:ascii="Times New Roman" w:hAnsi="Times New Roman" w:cs="Times New Roman"/>
        </w:rPr>
        <w:t>Ро</w:t>
      </w:r>
      <w:r w:rsidRPr="00607F7D">
        <w:rPr>
          <w:rFonts w:ascii="Times New Roman" w:hAnsi="Times New Roman" w:cs="Times New Roman"/>
          <w:spacing w:val="-1"/>
        </w:rPr>
        <w:t>сс</w:t>
      </w:r>
      <w:r w:rsidRPr="00607F7D">
        <w:rPr>
          <w:rFonts w:ascii="Times New Roman" w:hAnsi="Times New Roman" w:cs="Times New Roman"/>
        </w:rPr>
        <w:t>ий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кой Ф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д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ции</w:t>
      </w:r>
      <w:r w:rsidRPr="00607F7D">
        <w:rPr>
          <w:rFonts w:ascii="Times New Roman" w:hAnsi="Times New Roman" w:cs="Times New Roman"/>
          <w:spacing w:val="58"/>
        </w:rPr>
        <w:t xml:space="preserve"> </w:t>
      </w:r>
      <w:r w:rsidRPr="00607F7D">
        <w:rPr>
          <w:rFonts w:ascii="Times New Roman" w:hAnsi="Times New Roman" w:cs="Times New Roman"/>
        </w:rPr>
        <w:t>и нор</w:t>
      </w:r>
      <w:r w:rsidRPr="00607F7D">
        <w:rPr>
          <w:rFonts w:ascii="Times New Roman" w:hAnsi="Times New Roman" w:cs="Times New Roman"/>
          <w:spacing w:val="-1"/>
        </w:rPr>
        <w:t>ма</w:t>
      </w:r>
      <w:r w:rsidRPr="00607F7D">
        <w:rPr>
          <w:rFonts w:ascii="Times New Roman" w:hAnsi="Times New Roman" w:cs="Times New Roman"/>
        </w:rPr>
        <w:t>тивны</w:t>
      </w:r>
      <w:r w:rsidRPr="00607F7D">
        <w:rPr>
          <w:rFonts w:ascii="Times New Roman" w:hAnsi="Times New Roman" w:cs="Times New Roman"/>
          <w:spacing w:val="-2"/>
        </w:rPr>
        <w:t>м</w:t>
      </w:r>
      <w:r w:rsidRPr="00607F7D">
        <w:rPr>
          <w:rFonts w:ascii="Times New Roman" w:hAnsi="Times New Roman" w:cs="Times New Roman"/>
        </w:rPr>
        <w:t>и пр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во</w:t>
      </w:r>
      <w:r w:rsidRPr="00607F7D">
        <w:rPr>
          <w:rFonts w:ascii="Times New Roman" w:hAnsi="Times New Roman" w:cs="Times New Roman"/>
          <w:spacing w:val="-1"/>
        </w:rPr>
        <w:t>в</w:t>
      </w:r>
      <w:r w:rsidRPr="00607F7D">
        <w:rPr>
          <w:rFonts w:ascii="Times New Roman" w:hAnsi="Times New Roman" w:cs="Times New Roman"/>
        </w:rPr>
        <w:t>ы</w:t>
      </w:r>
      <w:r w:rsidRPr="00607F7D">
        <w:rPr>
          <w:rFonts w:ascii="Times New Roman" w:hAnsi="Times New Roman" w:cs="Times New Roman"/>
          <w:spacing w:val="-2"/>
        </w:rPr>
        <w:t>м</w:t>
      </w:r>
      <w:r w:rsidRPr="00607F7D">
        <w:rPr>
          <w:rFonts w:ascii="Times New Roman" w:hAnsi="Times New Roman" w:cs="Times New Roman"/>
        </w:rPr>
        <w:t xml:space="preserve">и 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кт</w:t>
      </w:r>
      <w:r w:rsidRPr="00607F7D">
        <w:rPr>
          <w:rFonts w:ascii="Times New Roman" w:hAnsi="Times New Roman" w:cs="Times New Roman"/>
          <w:spacing w:val="-1"/>
        </w:rPr>
        <w:t>ам</w:t>
      </w:r>
      <w:r w:rsidRPr="00607F7D">
        <w:rPr>
          <w:rFonts w:ascii="Times New Roman" w:hAnsi="Times New Roman" w:cs="Times New Roman"/>
        </w:rPr>
        <w:t xml:space="preserve">и </w:t>
      </w:r>
      <w:r w:rsidR="00830F53">
        <w:rPr>
          <w:rFonts w:ascii="Times New Roman" w:hAnsi="Times New Roman" w:cs="Times New Roman"/>
        </w:rPr>
        <w:t>Бодайбинского муниципального образования</w:t>
      </w:r>
      <w:r w:rsidRPr="00607F7D">
        <w:rPr>
          <w:rFonts w:ascii="Times New Roman" w:hAnsi="Times New Roman" w:cs="Times New Roman"/>
        </w:rPr>
        <w:t>.</w:t>
      </w:r>
    </w:p>
    <w:p w:rsidR="0089773C" w:rsidRPr="00607F7D" w:rsidRDefault="0089773C" w:rsidP="0089773C">
      <w:pPr>
        <w:pStyle w:val="af3"/>
        <w:tabs>
          <w:tab w:val="left" w:pos="993"/>
        </w:tabs>
        <w:spacing w:after="0" w:line="271" w:lineRule="exact"/>
        <w:ind w:left="709" w:right="45"/>
        <w:rPr>
          <w:rFonts w:ascii="Times New Roman" w:hAnsi="Times New Roman" w:cs="Times New Roman"/>
        </w:rPr>
      </w:pPr>
    </w:p>
    <w:p w:rsidR="0089773C" w:rsidRPr="00607F7D" w:rsidRDefault="00EB64BB" w:rsidP="00EB64BB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6.4. </w:t>
      </w:r>
      <w:r w:rsidR="0089773C" w:rsidRPr="00607F7D">
        <w:rPr>
          <w:b/>
          <w:sz w:val="22"/>
          <w:szCs w:val="22"/>
        </w:rPr>
        <w:t>Нормативные параметры застройки жилых зон</w:t>
      </w:r>
    </w:p>
    <w:p w:rsidR="0089773C" w:rsidRPr="00607F7D" w:rsidRDefault="0089773C" w:rsidP="00EB64BB">
      <w:pPr>
        <w:pStyle w:val="a4"/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Бодайбинского муниципального образования</w:t>
      </w:r>
    </w:p>
    <w:p w:rsidR="0089773C" w:rsidRPr="00607F7D" w:rsidRDefault="0089773C" w:rsidP="00705A33">
      <w:pPr>
        <w:pStyle w:val="5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120" w:firstLine="709"/>
        <w:jc w:val="both"/>
      </w:pPr>
      <w:r w:rsidRPr="00607F7D">
        <w:t>Расстояния между жилыми зданиями, жилыми и общественными зданиями, а также производственными зданиями следует принимать на основе расчетов инсоляции в соответствии с требованиями СП 42.13330.2011 «Свод правил. Градостроительство. Планировка и застройка городских и сельских поселений. Актуализированная редакция СНиП 2.07.01-89*», нормами освещенности, приведенными в СП 52.13330 «Свод правил. Естественное и искусственное освещение. Актуализированная редакция СНиП 23-05-95», а также в соответствии с противопожарными требованиями «Технического регламента о требованиях пожарной безопасности» (Федеральный закон от 22.07.2008 г. № 123-ФЗ).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left="709" w:right="120" w:firstLine="0"/>
        <w:jc w:val="both"/>
      </w:pPr>
    </w:p>
    <w:p w:rsidR="0089773C" w:rsidRPr="00607F7D" w:rsidRDefault="0089773C" w:rsidP="00705A33">
      <w:pPr>
        <w:pStyle w:val="5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right="120"/>
        <w:jc w:val="center"/>
        <w:rPr>
          <w:b/>
        </w:rPr>
      </w:pPr>
      <w:r w:rsidRPr="00607F7D">
        <w:rPr>
          <w:b/>
        </w:rPr>
        <w:lastRenderedPageBreak/>
        <w:t>Территории многоквартирной жилой застройки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b/>
          <w:sz w:val="22"/>
          <w:szCs w:val="22"/>
        </w:rPr>
        <w:t xml:space="preserve"> </w:t>
      </w:r>
      <w:r w:rsidRPr="00607F7D">
        <w:rPr>
          <w:sz w:val="22"/>
          <w:szCs w:val="22"/>
        </w:rPr>
        <w:t xml:space="preserve">Жилые здания с квартирами в первых этажах следует располагать с отступом от красных линий магистральных улиц - не менее </w:t>
      </w:r>
      <w:smartTag w:uri="urn:schemas-microsoft-com:office:smarttags" w:element="metricconverter">
        <w:smartTagPr>
          <w:attr w:name="ProductID" w:val="6 м"/>
        </w:smartTagPr>
        <w:r w:rsidRPr="00607F7D">
          <w:rPr>
            <w:sz w:val="22"/>
            <w:szCs w:val="22"/>
          </w:rPr>
          <w:t>6 м</w:t>
        </w:r>
      </w:smartTag>
      <w:r w:rsidRPr="00607F7D">
        <w:rPr>
          <w:sz w:val="22"/>
          <w:szCs w:val="22"/>
        </w:rPr>
        <w:t xml:space="preserve">, жилых улиц и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607F7D">
          <w:rPr>
            <w:sz w:val="22"/>
            <w:szCs w:val="22"/>
          </w:rPr>
          <w:t>3 м</w:t>
        </w:r>
      </w:smartTag>
      <w:r w:rsidRPr="00607F7D">
        <w:rPr>
          <w:sz w:val="22"/>
          <w:szCs w:val="22"/>
        </w:rPr>
        <w:t xml:space="preserve">. По красной линии допускается размещать жилые здания с встроенными в первые этажи или пристроенными помещениями общественного назначения.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2. Максимальная величина разрывов при застройке между </w:t>
      </w:r>
      <w:r w:rsidR="00F357A5">
        <w:rPr>
          <w:sz w:val="22"/>
          <w:szCs w:val="22"/>
        </w:rPr>
        <w:t>домами рассчитывается согласно т</w:t>
      </w:r>
      <w:r w:rsidRPr="00607F7D">
        <w:rPr>
          <w:sz w:val="22"/>
          <w:szCs w:val="22"/>
        </w:rPr>
        <w:t>аблице № 2.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607F7D">
      <w:pPr>
        <w:ind w:firstLine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2</w:t>
      </w:r>
      <w:r w:rsidRPr="00607F7D">
        <w:rPr>
          <w:sz w:val="22"/>
          <w:szCs w:val="22"/>
        </w:rPr>
        <w:t xml:space="preserve">. </w:t>
      </w:r>
      <w:r w:rsidRPr="00607F7D">
        <w:rPr>
          <w:b/>
          <w:spacing w:val="-3"/>
          <w:sz w:val="22"/>
          <w:szCs w:val="22"/>
        </w:rPr>
        <w:t>Р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1"/>
          <w:sz w:val="22"/>
          <w:szCs w:val="22"/>
        </w:rPr>
        <w:t>с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ояние</w:t>
      </w:r>
      <w:r w:rsidRPr="00607F7D">
        <w:rPr>
          <w:b/>
          <w:spacing w:val="-1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ме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 xml:space="preserve">ду 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>илы</w:t>
      </w:r>
      <w:r w:rsidRPr="00607F7D">
        <w:rPr>
          <w:b/>
          <w:spacing w:val="-1"/>
          <w:sz w:val="22"/>
          <w:szCs w:val="22"/>
        </w:rPr>
        <w:t>м</w:t>
      </w:r>
      <w:r w:rsidRPr="00607F7D">
        <w:rPr>
          <w:b/>
          <w:sz w:val="22"/>
          <w:szCs w:val="22"/>
        </w:rPr>
        <w:t>и домам</w:t>
      </w:r>
      <w:r w:rsidRPr="00607F7D">
        <w:rPr>
          <w:b/>
          <w:spacing w:val="3"/>
          <w:sz w:val="22"/>
          <w:szCs w:val="22"/>
        </w:rPr>
        <w:t>и</w:t>
      </w:r>
      <w:r w:rsidRPr="00607F7D">
        <w:rPr>
          <w:b/>
          <w:sz w:val="22"/>
          <w:szCs w:val="22"/>
        </w:rPr>
        <w:t>*</w:t>
      </w:r>
    </w:p>
    <w:tbl>
      <w:tblPr>
        <w:tblStyle w:val="TableNormal"/>
        <w:tblW w:w="9398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696"/>
        <w:gridCol w:w="3060"/>
        <w:gridCol w:w="3642"/>
      </w:tblGrid>
      <w:tr w:rsidR="0089773C" w:rsidRPr="00607F7D" w:rsidTr="0089773C">
        <w:trPr>
          <w:trHeight w:hRule="exact" w:val="70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</w:rPr>
              <w:t>ыс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</w:p>
          <w:p w:rsidR="0089773C" w:rsidRPr="00607F7D" w:rsidRDefault="0089773C" w:rsidP="0089773C">
            <w:pPr>
              <w:pStyle w:val="TableParagraph"/>
              <w:spacing w:line="229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(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ли</w:t>
            </w:r>
            <w:r w:rsidRPr="00607F7D">
              <w:rPr>
                <w:rFonts w:ascii="Times New Roman" w:eastAsia="Times New Roman" w:hAnsi="Times New Roman" w:cs="Times New Roman"/>
              </w:rPr>
              <w:t>чес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во</w:t>
            </w:r>
            <w:r w:rsidRPr="00607F7D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э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аж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270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дл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9773C" w:rsidRPr="00607F7D" w:rsidRDefault="0089773C" w:rsidP="0089773C">
            <w:pPr>
              <w:pStyle w:val="TableParagraph"/>
              <w:spacing w:line="229" w:lineRule="exact"/>
              <w:ind w:left="171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),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  <w:tc>
          <w:tcPr>
            <w:tcW w:w="3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9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дл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ее),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</w:tr>
      <w:tr w:rsidR="0089773C" w:rsidRPr="00607F7D" w:rsidTr="0089773C">
        <w:trPr>
          <w:trHeight w:hRule="exact" w:val="2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405" w:right="1403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15</w:t>
            </w:r>
          </w:p>
        </w:tc>
        <w:tc>
          <w:tcPr>
            <w:tcW w:w="3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89773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</w:tr>
      <w:tr w:rsidR="0089773C" w:rsidRPr="00607F7D" w:rsidTr="0089773C">
        <w:trPr>
          <w:trHeight w:hRule="exact" w:val="242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4</w:t>
            </w:r>
            <w:r w:rsidRPr="00607F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бо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ее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1405" w:right="1403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20</w:t>
            </w:r>
          </w:p>
        </w:tc>
        <w:tc>
          <w:tcPr>
            <w:tcW w:w="3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</w:tbl>
    <w:p w:rsidR="0089773C" w:rsidRPr="00607F7D" w:rsidRDefault="0089773C" w:rsidP="00705A33">
      <w:pPr>
        <w:pStyle w:val="af3"/>
        <w:widowControl w:val="0"/>
        <w:numPr>
          <w:ilvl w:val="0"/>
          <w:numId w:val="20"/>
        </w:numPr>
        <w:tabs>
          <w:tab w:val="left" w:pos="293"/>
        </w:tabs>
        <w:spacing w:before="1" w:after="0" w:line="276" w:lineRule="exact"/>
        <w:ind w:left="112" w:right="151" w:firstLine="0"/>
        <w:jc w:val="both"/>
        <w:rPr>
          <w:rFonts w:ascii="Times New Roman" w:hAnsi="Times New Roman" w:cs="Times New Roman"/>
        </w:rPr>
      </w:pP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асс</w:t>
      </w:r>
      <w:r w:rsidRPr="00607F7D">
        <w:rPr>
          <w:rFonts w:ascii="Times New Roman" w:hAnsi="Times New Roman" w:cs="Times New Roman"/>
        </w:rPr>
        <w:t xml:space="preserve">тояния </w:t>
      </w:r>
      <w:r w:rsidRPr="00607F7D">
        <w:rPr>
          <w:rFonts w:ascii="Times New Roman" w:hAnsi="Times New Roman" w:cs="Times New Roman"/>
          <w:spacing w:val="-1"/>
        </w:rPr>
        <w:t>ме</w:t>
      </w:r>
      <w:r w:rsidRPr="00607F7D">
        <w:rPr>
          <w:rFonts w:ascii="Times New Roman" w:hAnsi="Times New Roman" w:cs="Times New Roman"/>
        </w:rPr>
        <w:t>ж</w:t>
      </w:r>
      <w:r w:rsidRPr="00607F7D">
        <w:rPr>
          <w:rFonts w:ascii="Times New Roman" w:hAnsi="Times New Roman" w:cs="Times New Roman"/>
          <w:spacing w:val="4"/>
        </w:rPr>
        <w:t>д</w:t>
      </w:r>
      <w:r w:rsidRPr="00607F7D">
        <w:rPr>
          <w:rFonts w:ascii="Times New Roman" w:hAnsi="Times New Roman" w:cs="Times New Roman"/>
        </w:rPr>
        <w:t>у</w:t>
      </w:r>
      <w:r w:rsidRPr="00607F7D">
        <w:rPr>
          <w:rFonts w:ascii="Times New Roman" w:hAnsi="Times New Roman" w:cs="Times New Roman"/>
          <w:spacing w:val="-5"/>
        </w:rPr>
        <w:t xml:space="preserve"> </w:t>
      </w:r>
      <w:r w:rsidRPr="00607F7D">
        <w:rPr>
          <w:rFonts w:ascii="Times New Roman" w:hAnsi="Times New Roman" w:cs="Times New Roman"/>
        </w:rPr>
        <w:t>зд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ния</w:t>
      </w:r>
      <w:r w:rsidRPr="00607F7D">
        <w:rPr>
          <w:rFonts w:ascii="Times New Roman" w:hAnsi="Times New Roman" w:cs="Times New Roman"/>
          <w:spacing w:val="-1"/>
        </w:rPr>
        <w:t>м</w:t>
      </w:r>
      <w:r w:rsidRPr="00607F7D">
        <w:rPr>
          <w:rFonts w:ascii="Times New Roman" w:hAnsi="Times New Roman" w:cs="Times New Roman"/>
        </w:rPr>
        <w:t xml:space="preserve">и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  <w:spacing w:val="2"/>
        </w:rPr>
        <w:t>д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т прин</w:t>
      </w:r>
      <w:r w:rsidRPr="00607F7D">
        <w:rPr>
          <w:rFonts w:ascii="Times New Roman" w:hAnsi="Times New Roman" w:cs="Times New Roman"/>
          <w:spacing w:val="-2"/>
        </w:rPr>
        <w:t>и</w:t>
      </w:r>
      <w:r w:rsidRPr="00607F7D">
        <w:rPr>
          <w:rFonts w:ascii="Times New Roman" w:hAnsi="Times New Roman" w:cs="Times New Roman"/>
          <w:spacing w:val="-1"/>
        </w:rPr>
        <w:t>ма</w:t>
      </w:r>
      <w:r w:rsidRPr="00607F7D">
        <w:rPr>
          <w:rFonts w:ascii="Times New Roman" w:hAnsi="Times New Roman" w:cs="Times New Roman"/>
        </w:rPr>
        <w:t>ть на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о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нове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  <w:spacing w:val="1"/>
        </w:rPr>
        <w:t>с</w:t>
      </w:r>
      <w:r w:rsidRPr="00607F7D">
        <w:rPr>
          <w:rFonts w:ascii="Times New Roman" w:hAnsi="Times New Roman" w:cs="Times New Roman"/>
          <w:spacing w:val="-1"/>
        </w:rPr>
        <w:t>че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2"/>
        </w:rPr>
        <w:t>о</w:t>
      </w:r>
      <w:r w:rsidRPr="00607F7D">
        <w:rPr>
          <w:rFonts w:ascii="Times New Roman" w:hAnsi="Times New Roman" w:cs="Times New Roman"/>
        </w:rPr>
        <w:t>в ин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оля</w:t>
      </w:r>
      <w:r w:rsidRPr="00607F7D">
        <w:rPr>
          <w:rFonts w:ascii="Times New Roman" w:hAnsi="Times New Roman" w:cs="Times New Roman"/>
          <w:spacing w:val="1"/>
        </w:rPr>
        <w:t>ц</w:t>
      </w:r>
      <w:r w:rsidRPr="00607F7D">
        <w:rPr>
          <w:rFonts w:ascii="Times New Roman" w:hAnsi="Times New Roman" w:cs="Times New Roman"/>
          <w:spacing w:val="-2"/>
        </w:rPr>
        <w:t>и</w:t>
      </w:r>
      <w:r w:rsidRPr="00607F7D">
        <w:rPr>
          <w:rFonts w:ascii="Times New Roman" w:hAnsi="Times New Roman" w:cs="Times New Roman"/>
        </w:rPr>
        <w:t>и и о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щ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нно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 xml:space="preserve">ти,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1"/>
        </w:rPr>
        <w:t>ч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  <w:spacing w:val="2"/>
        </w:rPr>
        <w:t>т</w:t>
      </w:r>
      <w:r w:rsidRPr="00607F7D">
        <w:rPr>
          <w:rFonts w:ascii="Times New Roman" w:hAnsi="Times New Roman" w:cs="Times New Roman"/>
        </w:rPr>
        <w:t>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противопож</w:t>
      </w:r>
      <w:r w:rsidRPr="00607F7D">
        <w:rPr>
          <w:rFonts w:ascii="Times New Roman" w:hAnsi="Times New Roman" w:cs="Times New Roman"/>
          <w:spacing w:val="-2"/>
        </w:rPr>
        <w:t>а</w:t>
      </w:r>
      <w:r w:rsidRPr="00607F7D">
        <w:rPr>
          <w:rFonts w:ascii="Times New Roman" w:hAnsi="Times New Roman" w:cs="Times New Roman"/>
        </w:rPr>
        <w:t>рн</w:t>
      </w:r>
      <w:r w:rsidRPr="00607F7D">
        <w:rPr>
          <w:rFonts w:ascii="Times New Roman" w:hAnsi="Times New Roman" w:cs="Times New Roman"/>
          <w:spacing w:val="-3"/>
        </w:rPr>
        <w:t>ы</w:t>
      </w:r>
      <w:r w:rsidRPr="00607F7D">
        <w:rPr>
          <w:rFonts w:ascii="Times New Roman" w:hAnsi="Times New Roman" w:cs="Times New Roman"/>
        </w:rPr>
        <w:t>х</w:t>
      </w:r>
      <w:r w:rsidRPr="00607F7D">
        <w:rPr>
          <w:rFonts w:ascii="Times New Roman" w:hAnsi="Times New Roman" w:cs="Times New Roman"/>
          <w:spacing w:val="2"/>
        </w:rPr>
        <w:t xml:space="preserve"> </w:t>
      </w:r>
      <w:r w:rsidRPr="00607F7D">
        <w:rPr>
          <w:rFonts w:ascii="Times New Roman" w:hAnsi="Times New Roman" w:cs="Times New Roman"/>
        </w:rPr>
        <w:t>тр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бов</w:t>
      </w:r>
      <w:r w:rsidRPr="00607F7D">
        <w:rPr>
          <w:rFonts w:ascii="Times New Roman" w:hAnsi="Times New Roman" w:cs="Times New Roman"/>
          <w:spacing w:val="-2"/>
        </w:rPr>
        <w:t>а</w:t>
      </w:r>
      <w:r w:rsidRPr="00607F7D">
        <w:rPr>
          <w:rFonts w:ascii="Times New Roman" w:hAnsi="Times New Roman" w:cs="Times New Roman"/>
        </w:rPr>
        <w:t>н</w:t>
      </w:r>
      <w:r w:rsidRPr="00607F7D">
        <w:rPr>
          <w:rFonts w:ascii="Times New Roman" w:hAnsi="Times New Roman" w:cs="Times New Roman"/>
          <w:spacing w:val="-2"/>
        </w:rPr>
        <w:t>и</w:t>
      </w:r>
      <w:r w:rsidRPr="00607F7D">
        <w:rPr>
          <w:rFonts w:ascii="Times New Roman" w:hAnsi="Times New Roman" w:cs="Times New Roman"/>
        </w:rPr>
        <w:t>й и б</w:t>
      </w:r>
      <w:r w:rsidRPr="00607F7D">
        <w:rPr>
          <w:rFonts w:ascii="Times New Roman" w:hAnsi="Times New Roman" w:cs="Times New Roman"/>
          <w:spacing w:val="-3"/>
        </w:rPr>
        <w:t>ы</w:t>
      </w:r>
      <w:r w:rsidRPr="00607F7D">
        <w:rPr>
          <w:rFonts w:ascii="Times New Roman" w:hAnsi="Times New Roman" w:cs="Times New Roman"/>
        </w:rPr>
        <w:t>тов</w:t>
      </w:r>
      <w:r w:rsidRPr="00607F7D">
        <w:rPr>
          <w:rFonts w:ascii="Times New Roman" w:hAnsi="Times New Roman" w:cs="Times New Roman"/>
          <w:spacing w:val="-1"/>
        </w:rPr>
        <w:t>ы</w:t>
      </w:r>
      <w:r w:rsidRPr="00607F7D">
        <w:rPr>
          <w:rFonts w:ascii="Times New Roman" w:hAnsi="Times New Roman" w:cs="Times New Roman"/>
        </w:rPr>
        <w:t>х</w:t>
      </w:r>
      <w:r w:rsidRPr="00607F7D">
        <w:rPr>
          <w:rFonts w:ascii="Times New Roman" w:hAnsi="Times New Roman" w:cs="Times New Roman"/>
          <w:spacing w:val="2"/>
        </w:rPr>
        <w:t xml:space="preserve"> 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зры</w:t>
      </w:r>
      <w:r w:rsidRPr="00607F7D">
        <w:rPr>
          <w:rFonts w:ascii="Times New Roman" w:hAnsi="Times New Roman" w:cs="Times New Roman"/>
          <w:spacing w:val="-1"/>
        </w:rPr>
        <w:t>в</w:t>
      </w:r>
      <w:r w:rsidRPr="00607F7D">
        <w:rPr>
          <w:rFonts w:ascii="Times New Roman" w:hAnsi="Times New Roman" w:cs="Times New Roman"/>
        </w:rPr>
        <w:t>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 xml:space="preserve">Площадь озелененной территории микрорайона (квартала) следует принимать в соответствии со СНиП 2.07.01-89* «Градостроительство. Планировка и застройка городских и сельских поселений», не менее 6 кв.м/чел. (без учета участков школ и детских дошкольных учреждений).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В площадь отдельных участков озелененной территории микрорайона включаются площадки для отдыха, для игр детей, пешеходные дорожки, если они занимают не более 30% общей площади участка.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При проектировании жилых зон следует предусматривать размещение площадок, размеры которых и расстояния от них до жилых и общественных зданий принимать не менее приведенных в таблице № 3.</w:t>
      </w:r>
    </w:p>
    <w:p w:rsidR="0089773C" w:rsidRPr="00607F7D" w:rsidRDefault="0089773C" w:rsidP="0089773C">
      <w:pPr>
        <w:pStyle w:val="a4"/>
        <w:ind w:left="142"/>
        <w:jc w:val="center"/>
        <w:rPr>
          <w:b/>
          <w:sz w:val="22"/>
          <w:szCs w:val="22"/>
        </w:rPr>
      </w:pPr>
    </w:p>
    <w:p w:rsidR="00607F7D" w:rsidRPr="00607F7D" w:rsidRDefault="0089773C" w:rsidP="00607F7D">
      <w:pPr>
        <w:pStyle w:val="a4"/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3</w:t>
      </w:r>
      <w:r w:rsidR="00607F7D" w:rsidRPr="00607F7D">
        <w:rPr>
          <w:b/>
          <w:sz w:val="22"/>
          <w:szCs w:val="22"/>
        </w:rPr>
        <w:t xml:space="preserve">. </w:t>
      </w:r>
      <w:r w:rsidRPr="00607F7D">
        <w:rPr>
          <w:b/>
          <w:sz w:val="22"/>
          <w:szCs w:val="22"/>
        </w:rPr>
        <w:t>Минимально допустимые размеры и расстояние площадок</w:t>
      </w:r>
      <w:r w:rsidR="00607F7D" w:rsidRPr="00607F7D">
        <w:rPr>
          <w:b/>
          <w:sz w:val="22"/>
          <w:szCs w:val="22"/>
        </w:rPr>
        <w:t>,</w:t>
      </w:r>
    </w:p>
    <w:p w:rsidR="0089773C" w:rsidRPr="00607F7D" w:rsidRDefault="0089773C" w:rsidP="00607F7D">
      <w:pPr>
        <w:pStyle w:val="a4"/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расположенных в жилых зонах</w:t>
      </w:r>
      <w:r w:rsidRPr="00607F7D">
        <w:rPr>
          <w:sz w:val="22"/>
          <w:szCs w:val="22"/>
        </w:rPr>
        <w:t>.</w:t>
      </w:r>
    </w:p>
    <w:tbl>
      <w:tblPr>
        <w:tblStyle w:val="TableNormal"/>
        <w:tblW w:w="962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5"/>
        <w:gridCol w:w="1843"/>
        <w:gridCol w:w="2397"/>
      </w:tblGrid>
      <w:tr w:rsidR="0089773C" w:rsidRPr="00607F7D" w:rsidTr="004E6E1E">
        <w:trPr>
          <w:trHeight w:hRule="exact" w:val="721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before="3" w:line="22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89773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щад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985" w:type="dxa"/>
          </w:tcPr>
          <w:p w:rsidR="0089773C" w:rsidRPr="00607F7D" w:rsidRDefault="0089773C" w:rsidP="0089773C">
            <w:pPr>
              <w:pStyle w:val="TableParagraph"/>
              <w:spacing w:line="230" w:lineRule="exact"/>
              <w:ind w:right="3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Уде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607F7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ща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кв.м.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/чел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30" w:lineRule="exact"/>
              <w:ind w:righ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ща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кв.м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</w:t>
            </w:r>
          </w:p>
          <w:p w:rsidR="0089773C" w:rsidRPr="00607F7D" w:rsidRDefault="0089773C" w:rsidP="0089773C">
            <w:pPr>
              <w:pStyle w:val="TableParagraph"/>
              <w:ind w:right="1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бщес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</w:tr>
      <w:tr w:rsidR="0089773C" w:rsidRPr="00607F7D" w:rsidTr="0010062C">
        <w:trPr>
          <w:trHeight w:hRule="exact" w:val="436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607F7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дошко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9773C" w:rsidRPr="00607F7D" w:rsidRDefault="0089773C" w:rsidP="0089773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адшего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шко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воз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1985" w:type="dxa"/>
            <w:vAlign w:val="center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0,7-1,0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before="7" w:line="100" w:lineRule="exact"/>
              <w:ind w:right="142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89773C">
            <w:pPr>
              <w:pStyle w:val="TableParagraph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30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before="7" w:line="100" w:lineRule="exact"/>
              <w:ind w:right="291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89773C">
            <w:pPr>
              <w:pStyle w:val="TableParagraph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12</w:t>
            </w:r>
          </w:p>
        </w:tc>
      </w:tr>
      <w:tr w:rsidR="0089773C" w:rsidRPr="00607F7D" w:rsidTr="004E6E1E">
        <w:trPr>
          <w:trHeight w:hRule="exact" w:val="271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вз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асе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0,1-0,2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15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</w:tr>
      <w:tr w:rsidR="0089773C" w:rsidRPr="00607F7D" w:rsidTr="004E6E1E">
        <w:trPr>
          <w:trHeight w:hRule="exact" w:val="276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за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ф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1,5-2,0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100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40</w:t>
            </w:r>
          </w:p>
        </w:tc>
      </w:tr>
      <w:tr w:rsidR="0089773C" w:rsidRPr="00607F7D" w:rsidTr="004E6E1E">
        <w:trPr>
          <w:trHeight w:hRule="exact" w:val="292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ве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ых</w:t>
            </w:r>
            <w:r w:rsidRPr="00607F7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0,3-0,4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20</w:t>
            </w:r>
          </w:p>
        </w:tc>
      </w:tr>
      <w:tr w:rsidR="0089773C" w:rsidRPr="00607F7D" w:rsidTr="004E6E1E">
        <w:trPr>
          <w:trHeight w:hRule="exact" w:val="278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вы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0,1-0,3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25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40</w:t>
            </w:r>
          </w:p>
        </w:tc>
      </w:tr>
      <w:tr w:rsidR="0089773C" w:rsidRPr="00607F7D" w:rsidTr="004E6E1E">
        <w:trPr>
          <w:trHeight w:hRule="exact" w:val="245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сто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ав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607F7D">
              <w:rPr>
                <w:rFonts w:ascii="Times New Roman" w:eastAsia="Times New Roman" w:hAnsi="Times New Roman" w:cs="Times New Roman"/>
              </w:rPr>
              <w:t>аш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2,5-3,0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(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 w:rsidRPr="00607F7D">
              <w:rPr>
                <w:rFonts w:ascii="Times New Roman" w:eastAsia="Times New Roman" w:hAnsi="Times New Roman" w:cs="Times New Roman"/>
              </w:rPr>
              <w:t>)*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50</w:t>
            </w:r>
          </w:p>
        </w:tc>
      </w:tr>
      <w:tr w:rsidR="0089773C" w:rsidRPr="00F357A5" w:rsidTr="004E6E1E">
        <w:trPr>
          <w:trHeight w:hRule="exact" w:val="4723"/>
        </w:trPr>
        <w:tc>
          <w:tcPr>
            <w:tcW w:w="9627" w:type="dxa"/>
            <w:gridSpan w:val="4"/>
          </w:tcPr>
          <w:p w:rsidR="0089773C" w:rsidRPr="00F357A5" w:rsidRDefault="0089773C" w:rsidP="00830F53">
            <w:pPr>
              <w:ind w:left="131" w:right="140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F357A5">
              <w:rPr>
                <w:b/>
                <w:i/>
                <w:sz w:val="22"/>
                <w:szCs w:val="22"/>
                <w:lang w:val="ru-RU"/>
              </w:rPr>
              <w:t>Примечания: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1.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 xml:space="preserve">Расстояния от площадок для занятий физкультурой устанавливаются в зависимости от их шумовых характеристик; расстояния от площадок для мусоросборников до физкультурных площадок, площадок для игр детей и отдыха взрослых следует принимать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357A5">
                <w:rPr>
                  <w:sz w:val="22"/>
                  <w:szCs w:val="22"/>
                  <w:lang w:val="ru-RU"/>
                </w:rPr>
                <w:t>20 м</w:t>
              </w:r>
            </w:smartTag>
            <w:r w:rsidRPr="00F357A5">
              <w:rPr>
                <w:sz w:val="22"/>
                <w:szCs w:val="22"/>
                <w:lang w:val="ru-RU"/>
              </w:rPr>
              <w:t xml:space="preserve">, а от площадок для хозяйственных целей до наиболее удаленного входа в жилое здание -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357A5">
                <w:rPr>
                  <w:sz w:val="22"/>
                  <w:szCs w:val="22"/>
                  <w:lang w:val="ru-RU"/>
                </w:rPr>
                <w:t>100 м</w:t>
              </w:r>
            </w:smartTag>
            <w:r w:rsidRPr="00F357A5">
              <w:rPr>
                <w:sz w:val="22"/>
                <w:szCs w:val="22"/>
                <w:lang w:val="ru-RU"/>
              </w:rPr>
              <w:t xml:space="preserve">. 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2.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 xml:space="preserve">Допускается уменьшать, но не более чем на 50 % удельные размеры площадок: для игр детей, отдыха взрослого населения и занятий физкультурой при условии создания закрытых сооружений для занятий физкультурой при формировании единого физкультурно-оздоровительного комплекса микрорайона для школьников и населения. 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3.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>Хозяйственные площадки для мусоросборников следует располагать не далее 100 м. от наиболее удаленного входа в жилое здание. К площадкам мусоросборников должны быть обеспечены подъезды, позволяющие маневрировать обслуживающему мусоровозному транспорту.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4.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>Расстояния от площадок для мусоросборников до площадок для игр детей, отдыха взрослого населения и физкультурных площадок  следует принимать не менее 20 м.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5.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>Открытые стоянки для временного  хранения легковых автомобилей следует предусматривать при пешеходной доступности до входов в жилые дома не более 100 м.</w:t>
            </w:r>
          </w:p>
          <w:p w:rsidR="0089773C" w:rsidRPr="00F357A5" w:rsidRDefault="00607F7D" w:rsidP="00830F53">
            <w:pPr>
              <w:pStyle w:val="TableParagraph"/>
              <w:spacing w:line="222" w:lineRule="exact"/>
              <w:ind w:left="131" w:right="140"/>
              <w:jc w:val="both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F357A5">
              <w:rPr>
                <w:rFonts w:ascii="Times New Roman" w:hAnsi="Times New Roman" w:cs="Times New Roman"/>
                <w:lang w:val="ru-RU"/>
              </w:rPr>
              <w:t xml:space="preserve">6.Размещение площадок </w:t>
            </w:r>
            <w:r w:rsidR="0089773C" w:rsidRPr="00F357A5">
              <w:rPr>
                <w:rFonts w:ascii="Times New Roman" w:hAnsi="Times New Roman" w:cs="Times New Roman"/>
                <w:lang w:val="ru-RU"/>
              </w:rPr>
              <w:t>для выгула собак выполняется на основ</w:t>
            </w:r>
            <w:r w:rsidR="00F357A5">
              <w:rPr>
                <w:rFonts w:ascii="Times New Roman" w:hAnsi="Times New Roman" w:cs="Times New Roman"/>
                <w:lang w:val="ru-RU"/>
              </w:rPr>
              <w:t xml:space="preserve">ании задания на проектирование. </w:t>
            </w:r>
            <w:r w:rsidR="0089773C" w:rsidRPr="00F357A5">
              <w:rPr>
                <w:rFonts w:ascii="Times New Roman" w:hAnsi="Times New Roman" w:cs="Times New Roman"/>
                <w:lang w:val="ru-RU"/>
              </w:rPr>
              <w:t>При соседстве застройки с крупными зелеными массивами такие площадки допустимо предусматривать на территории данных массивов.</w:t>
            </w:r>
          </w:p>
        </w:tc>
      </w:tr>
    </w:tbl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lastRenderedPageBreak/>
        <w:t>5. В границы участков, предоставляемых под возведение объектов капитального строительства, включаются: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площадь застройки зданий (здания);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подъезды к зданиям;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открытые площадки для временного хранения автомобилей;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г) озелененные территории, элементы благоустройства;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д) места сбора и хранения отходов.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6.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Отдельно стоящие инженерные сооружения (трансформаторные подстанции, насосные, котельные, и т.д.) должны иметь самостоятельные участки. При сохранении и размещении инженерных сооружений в границах участков другого назначения следует предусматривать беспрепятственный подход и подъезд к этим сооружениям, а также условия их нормального функционирования.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7.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Для многоквартирных домов допускается устройство встроенных или отдельно стоящих коллективных хранилищ сельскохозяйственных продуктов, площадь которых определяется  в градостроительном плане земельного участка и в задании на проектирование.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705A33">
      <w:pPr>
        <w:pStyle w:val="a4"/>
        <w:numPr>
          <w:ilvl w:val="2"/>
          <w:numId w:val="3"/>
        </w:numPr>
        <w:ind w:left="0" w:firstLine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Территории малоэтажной жилой застройки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b/>
          <w:sz w:val="22"/>
          <w:szCs w:val="22"/>
        </w:rPr>
        <w:t xml:space="preserve"> </w:t>
      </w:r>
      <w:r w:rsidRPr="00607F7D">
        <w:rPr>
          <w:sz w:val="22"/>
          <w:szCs w:val="22"/>
        </w:rPr>
        <w:t>Жилые образования территорий малоэтажного жилищног</w:t>
      </w:r>
      <w:r w:rsidR="00F357A5">
        <w:rPr>
          <w:sz w:val="22"/>
          <w:szCs w:val="22"/>
        </w:rPr>
        <w:t xml:space="preserve">о строительства могут состоять </w:t>
      </w:r>
      <w:r w:rsidRPr="00607F7D">
        <w:rPr>
          <w:sz w:val="22"/>
          <w:szCs w:val="22"/>
        </w:rPr>
        <w:t xml:space="preserve">из жилых домов одноквартирных и (или) </w:t>
      </w:r>
      <w:r w:rsidR="00F357A5">
        <w:rPr>
          <w:sz w:val="22"/>
          <w:szCs w:val="22"/>
        </w:rPr>
        <w:t xml:space="preserve">блокированных, с приусадебными </w:t>
      </w:r>
      <w:r w:rsidRPr="00607F7D">
        <w:rPr>
          <w:sz w:val="22"/>
          <w:szCs w:val="22"/>
        </w:rPr>
        <w:t>или приквартирными участками.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 При размещении и планировочной организации территории малоэтажного жилищного строительства должны соблюдаться требования: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по охране окружающей среды;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по защите территории от шума и выхлопных газов, электрических и электромагнитных излучений;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по защите от иных природных и техногенных факторов.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 Предельные (минимальные и максимальные) размеры приусадебных (приквартирных) земельных участков, выделяемых на индивидуальный дом или на одну квартиру, ус</w:t>
      </w:r>
      <w:r w:rsidR="00F357A5">
        <w:rPr>
          <w:sz w:val="22"/>
          <w:szCs w:val="22"/>
        </w:rPr>
        <w:t>танавливаются в соответствии с т</w:t>
      </w:r>
      <w:r w:rsidRPr="00607F7D">
        <w:rPr>
          <w:sz w:val="22"/>
          <w:szCs w:val="22"/>
        </w:rPr>
        <w:t>аблицей №</w:t>
      </w:r>
      <w:r w:rsidR="004E6E1E">
        <w:rPr>
          <w:sz w:val="22"/>
          <w:szCs w:val="22"/>
        </w:rPr>
        <w:t xml:space="preserve"> </w:t>
      </w:r>
      <w:r w:rsidRPr="00607F7D">
        <w:rPr>
          <w:sz w:val="22"/>
          <w:szCs w:val="22"/>
        </w:rPr>
        <w:t>4.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 </w:t>
      </w:r>
    </w:p>
    <w:p w:rsidR="00607F7D" w:rsidRDefault="0089773C" w:rsidP="00607F7D">
      <w:pPr>
        <w:ind w:firstLine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Таблица № 4. Предельные размеры приусадебных (приквартирных) </w:t>
      </w:r>
    </w:p>
    <w:p w:rsidR="0089773C" w:rsidRPr="00607F7D" w:rsidRDefault="00607F7D" w:rsidP="00607F7D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земельных </w:t>
      </w:r>
      <w:r w:rsidR="0089773C" w:rsidRPr="00607F7D">
        <w:rPr>
          <w:b/>
          <w:sz w:val="22"/>
          <w:szCs w:val="22"/>
        </w:rPr>
        <w:t>участков</w:t>
      </w:r>
    </w:p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88"/>
        <w:gridCol w:w="1890"/>
        <w:gridCol w:w="1701"/>
        <w:gridCol w:w="2160"/>
      </w:tblGrid>
      <w:tr w:rsidR="0089773C" w:rsidRPr="00607F7D" w:rsidTr="0089773C">
        <w:trPr>
          <w:trHeight w:val="738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В</w:t>
            </w:r>
            <w:r w:rsidR="00607F7D">
              <w:rPr>
                <w:b/>
                <w:sz w:val="22"/>
                <w:szCs w:val="22"/>
              </w:rPr>
              <w:t xml:space="preserve">иды </w:t>
            </w:r>
            <w:r w:rsidRPr="00607F7D">
              <w:rPr>
                <w:b/>
                <w:sz w:val="22"/>
                <w:szCs w:val="22"/>
              </w:rPr>
              <w:t>земельных участков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Минимальный размер </w:t>
            </w:r>
          </w:p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земельного участка (га)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Максимальный размер земельного участка (га)</w:t>
            </w:r>
          </w:p>
        </w:tc>
      </w:tr>
      <w:tr w:rsidR="0089773C" w:rsidRPr="00607F7D" w:rsidTr="0089773C">
        <w:trPr>
          <w:trHeight w:val="322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На свободных от застройки территориях (га)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На застроенных территориях (га)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Для размещения индивидуальных жилых домов с приусадебными участками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0,20</w:t>
            </w:r>
          </w:p>
        </w:tc>
      </w:tr>
      <w:tr w:rsidR="0089773C" w:rsidRPr="00607F7D" w:rsidTr="0089773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Для размещения малоэтажного блокированного жилья с приквартирными участками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0,06</w:t>
            </w:r>
          </w:p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F357A5" w:rsidRDefault="0089773C" w:rsidP="0089773C">
            <w:pPr>
              <w:jc w:val="both"/>
              <w:rPr>
                <w:b/>
                <w:i/>
                <w:sz w:val="22"/>
                <w:szCs w:val="22"/>
              </w:rPr>
            </w:pPr>
            <w:r w:rsidRPr="00F357A5">
              <w:rPr>
                <w:b/>
                <w:i/>
                <w:sz w:val="22"/>
                <w:szCs w:val="22"/>
              </w:rPr>
              <w:t>Примечание:</w:t>
            </w:r>
          </w:p>
          <w:p w:rsidR="0089773C" w:rsidRPr="00F357A5" w:rsidRDefault="0089773C" w:rsidP="0089773C">
            <w:pPr>
              <w:jc w:val="both"/>
              <w:rPr>
                <w:sz w:val="22"/>
                <w:szCs w:val="22"/>
              </w:rPr>
            </w:pPr>
            <w:r w:rsidRPr="00F357A5">
              <w:rPr>
                <w:sz w:val="22"/>
                <w:szCs w:val="22"/>
              </w:rPr>
              <w:t xml:space="preserve">При определении размеров приусадебных и приквартирных земельных участков необходимо учитывать особенности градостроительных ситуаций, типы жилых домов, характер формирующейся жилой застройки (среды), условия ее размещения в структуре населенного пункта, руководствуясь действующим законодательством Российской Федерации, Иркутской области, Правилами землепользования и застройки Бодайбинского муниципального образования и муниципальными правовыми актами. </w:t>
            </w:r>
          </w:p>
        </w:tc>
      </w:tr>
    </w:tbl>
    <w:p w:rsidR="0089773C" w:rsidRPr="00607F7D" w:rsidRDefault="00607F7D" w:rsidP="008977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 </w:t>
      </w:r>
      <w:r w:rsidR="0089773C" w:rsidRPr="00607F7D">
        <w:rPr>
          <w:sz w:val="22"/>
          <w:szCs w:val="22"/>
        </w:rPr>
        <w:t>индивидуальной жилой и усадебной застройке минимальные расстояния от красных л</w:t>
      </w:r>
      <w:r w:rsidR="00F357A5">
        <w:rPr>
          <w:sz w:val="22"/>
          <w:szCs w:val="22"/>
        </w:rPr>
        <w:t xml:space="preserve">иний, границ соседнего участка </w:t>
      </w:r>
      <w:r w:rsidR="0089773C" w:rsidRPr="00607F7D">
        <w:rPr>
          <w:sz w:val="22"/>
          <w:szCs w:val="22"/>
        </w:rPr>
        <w:t>и строений на соседних</w:t>
      </w:r>
      <w:r w:rsidR="00F357A5">
        <w:rPr>
          <w:sz w:val="22"/>
          <w:szCs w:val="22"/>
        </w:rPr>
        <w:t xml:space="preserve"> участках следует принимать по т</w:t>
      </w:r>
      <w:r w:rsidR="0089773C" w:rsidRPr="00607F7D">
        <w:rPr>
          <w:sz w:val="22"/>
          <w:szCs w:val="22"/>
        </w:rPr>
        <w:t>аблице № 5.</w:t>
      </w:r>
    </w:p>
    <w:p w:rsidR="0089773C" w:rsidRDefault="0089773C" w:rsidP="0089773C">
      <w:pPr>
        <w:ind w:firstLine="708"/>
        <w:jc w:val="both"/>
        <w:rPr>
          <w:sz w:val="22"/>
          <w:szCs w:val="22"/>
        </w:rPr>
      </w:pPr>
    </w:p>
    <w:p w:rsidR="00F357A5" w:rsidRDefault="00F357A5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F357A5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lastRenderedPageBreak/>
        <w:t>Таблица № 5. Минимальные расстояния в индивидуальной жилой и усадебной застройке</w:t>
      </w:r>
    </w:p>
    <w:tbl>
      <w:tblPr>
        <w:tblW w:w="9245" w:type="dxa"/>
        <w:tblInd w:w="-5" w:type="dxa"/>
        <w:tblLook w:val="01E0" w:firstRow="1" w:lastRow="1" w:firstColumn="1" w:lastColumn="1" w:noHBand="0" w:noVBand="0"/>
      </w:tblPr>
      <w:tblGrid>
        <w:gridCol w:w="6946"/>
        <w:gridCol w:w="2299"/>
      </w:tblGrid>
      <w:tr w:rsidR="0089773C" w:rsidRPr="00607F7D" w:rsidTr="00F357A5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F357A5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Нормируемые разрывы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F357A5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Минимальное расстояние, м</w:t>
            </w:r>
          </w:p>
        </w:tc>
      </w:tr>
      <w:tr w:rsidR="0089773C" w:rsidRPr="00607F7D" w:rsidTr="00F357A5">
        <w:trPr>
          <w:trHeight w:val="1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От жилого дома до: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9773C" w:rsidRPr="00607F7D" w:rsidTr="00F357A5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красной линии улицы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</w:t>
            </w:r>
          </w:p>
        </w:tc>
      </w:tr>
      <w:tr w:rsidR="0089773C" w:rsidRPr="00607F7D" w:rsidTr="00F357A5"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красной линии проездов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</w:t>
            </w:r>
          </w:p>
        </w:tc>
      </w:tr>
      <w:tr w:rsidR="0089773C" w:rsidRPr="00607F7D" w:rsidTr="00F357A5">
        <w:trPr>
          <w:trHeight w:val="23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От хозяйственных построек </w:t>
            </w:r>
            <w:r w:rsidR="00607F7D">
              <w:rPr>
                <w:b/>
                <w:sz w:val="22"/>
                <w:szCs w:val="22"/>
              </w:rPr>
              <w:t>до: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F357A5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красных линий улиц и проездов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</w:t>
            </w:r>
          </w:p>
        </w:tc>
      </w:tr>
      <w:tr w:rsidR="0089773C" w:rsidRPr="00607F7D" w:rsidTr="00F357A5">
        <w:trPr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От границ соседнего участка до: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F357A5">
        <w:trPr>
          <w:trHeight w:val="25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основного строения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</w:t>
            </w:r>
          </w:p>
        </w:tc>
      </w:tr>
      <w:tr w:rsidR="0089773C" w:rsidRPr="00607F7D" w:rsidTr="00F357A5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- хоз.постройки (баня, гараж,сарай и т.д.)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</w:t>
            </w:r>
          </w:p>
        </w:tc>
      </w:tr>
      <w:tr w:rsidR="0089773C" w:rsidRPr="00607F7D" w:rsidTr="00F357A5">
        <w:trPr>
          <w:trHeight w:val="28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постройки для содержания скота и птицы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4</w:t>
            </w:r>
          </w:p>
        </w:tc>
      </w:tr>
      <w:tr w:rsidR="0089773C" w:rsidRPr="00607F7D" w:rsidTr="00F357A5">
        <w:trPr>
          <w:trHeight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стволов высокорослых деревьев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4</w:t>
            </w:r>
          </w:p>
        </w:tc>
      </w:tr>
      <w:tr w:rsidR="0089773C" w:rsidRPr="00607F7D" w:rsidTr="00F357A5">
        <w:trPr>
          <w:trHeight w:val="2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среднерослых деревьев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2</w:t>
            </w:r>
          </w:p>
        </w:tc>
      </w:tr>
      <w:tr w:rsidR="0089773C" w:rsidRPr="00607F7D" w:rsidTr="00F357A5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кустарника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</w:t>
            </w:r>
          </w:p>
        </w:tc>
      </w:tr>
      <w:tr w:rsidR="0089773C" w:rsidRPr="00607F7D" w:rsidTr="00F357A5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От окон жилых комнат до: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F357A5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стен соседнего дома и хозяйственных построек (баня, гараж, сарай и т.д), расположенных на соседних земельных участках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6</w:t>
            </w:r>
          </w:p>
        </w:tc>
      </w:tr>
      <w:tr w:rsidR="0089773C" w:rsidRPr="00607F7D" w:rsidTr="00F357A5">
        <w:trPr>
          <w:trHeight w:val="454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F357A5" w:rsidRDefault="0089773C" w:rsidP="0089773C">
            <w:pPr>
              <w:jc w:val="both"/>
              <w:rPr>
                <w:b/>
                <w:i/>
                <w:sz w:val="22"/>
                <w:szCs w:val="22"/>
              </w:rPr>
            </w:pPr>
            <w:r w:rsidRPr="00F357A5">
              <w:rPr>
                <w:b/>
                <w:i/>
                <w:sz w:val="22"/>
                <w:szCs w:val="22"/>
              </w:rPr>
              <w:t>Примечание:</w:t>
            </w:r>
          </w:p>
          <w:p w:rsidR="0089773C" w:rsidRPr="00F357A5" w:rsidRDefault="0089773C" w:rsidP="0089773C">
            <w:pPr>
              <w:jc w:val="both"/>
              <w:rPr>
                <w:sz w:val="22"/>
                <w:szCs w:val="22"/>
              </w:rPr>
            </w:pPr>
            <w:r w:rsidRPr="00F357A5">
              <w:rPr>
                <w:sz w:val="22"/>
                <w:szCs w:val="22"/>
              </w:rPr>
              <w:t>Допускается пристройка хозяйственных построек (бани, гаража, теплицы) к жилому дому с соблюдением требований СНиП 31-02-2001, санитарных и противопожарных норм.</w:t>
            </w:r>
          </w:p>
          <w:p w:rsidR="0089773C" w:rsidRPr="00F357A5" w:rsidRDefault="0089773C" w:rsidP="0089773C">
            <w:pPr>
              <w:jc w:val="both"/>
              <w:rPr>
                <w:sz w:val="22"/>
                <w:szCs w:val="22"/>
              </w:rPr>
            </w:pPr>
            <w:r w:rsidRPr="00F357A5">
              <w:rPr>
                <w:sz w:val="22"/>
                <w:szCs w:val="22"/>
              </w:rPr>
              <w:t>Допускается блокировка хозяйственных построек на соседних участках по обоюдному согласию владельцев.</w:t>
            </w:r>
          </w:p>
          <w:p w:rsidR="0089773C" w:rsidRPr="00F357A5" w:rsidRDefault="0089773C" w:rsidP="0089773C">
            <w:pPr>
              <w:jc w:val="both"/>
              <w:rPr>
                <w:sz w:val="22"/>
                <w:szCs w:val="22"/>
              </w:rPr>
            </w:pPr>
            <w:r w:rsidRPr="00F357A5">
              <w:rPr>
                <w:sz w:val="22"/>
                <w:szCs w:val="22"/>
              </w:rPr>
              <w:t xml:space="preserve">На территории домовладений разрывы от жилого дома и жилого дома, расположенного на соседнем участке, до мест расположения мусоросборников, помойных ям, дворовых туалетов, должны приниматься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357A5">
                <w:rPr>
                  <w:sz w:val="22"/>
                  <w:szCs w:val="22"/>
                </w:rPr>
                <w:t>10 м</w:t>
              </w:r>
            </w:smartTag>
            <w:r w:rsidRPr="00F357A5">
              <w:rPr>
                <w:sz w:val="22"/>
                <w:szCs w:val="22"/>
              </w:rPr>
              <w:t>.</w:t>
            </w:r>
          </w:p>
        </w:tc>
      </w:tr>
    </w:tbl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5. Минимальные противопожарные расстояния между зданиями (а также между крайними строениями и группами строений на приквартирных участках) следует принимать по таблице 1 приложения 1 СНиП 2.07.01.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Необходимо также учитыв</w:t>
      </w:r>
      <w:r w:rsidR="00E519D9">
        <w:rPr>
          <w:sz w:val="22"/>
          <w:szCs w:val="22"/>
        </w:rPr>
        <w:t xml:space="preserve">ать противопожарные требования </w:t>
      </w:r>
      <w:r w:rsidRPr="00607F7D">
        <w:rPr>
          <w:sz w:val="22"/>
          <w:szCs w:val="22"/>
        </w:rPr>
        <w:t>Федерального закона от 22.07.2008 г. № 123-ФЗ «Технический регламент о требованиях пожарной безопасности» и настоящих Нормативов.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E519D9" w:rsidRDefault="0089773C" w:rsidP="00705A33">
      <w:pPr>
        <w:pStyle w:val="11"/>
        <w:numPr>
          <w:ilvl w:val="2"/>
          <w:numId w:val="3"/>
        </w:numPr>
        <w:ind w:left="0" w:firstLine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Расчетные показатели в сфере социального</w:t>
      </w:r>
      <w:r w:rsidR="00E519D9">
        <w:rPr>
          <w:b/>
          <w:sz w:val="22"/>
          <w:szCs w:val="22"/>
        </w:rPr>
        <w:t xml:space="preserve"> </w:t>
      </w:r>
      <w:r w:rsidRPr="00E519D9">
        <w:rPr>
          <w:b/>
          <w:sz w:val="22"/>
          <w:szCs w:val="22"/>
        </w:rPr>
        <w:t>и коммунально-бытового обслуживания</w:t>
      </w:r>
    </w:p>
    <w:p w:rsidR="0089773C" w:rsidRPr="00607F7D" w:rsidRDefault="004E6E1E" w:rsidP="008977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9773C" w:rsidRPr="00607F7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Учреждения и предприятия обслуживания на территориях Бодайбинского МО следует размещать с учетом общей градостроительной ситуации и численности населения, предусматривая формирование общественных центров, в увязке с сетью дорог, улиц и пешеходных путей.</w:t>
      </w:r>
    </w:p>
    <w:p w:rsidR="0089773C" w:rsidRPr="00607F7D" w:rsidRDefault="004E6E1E" w:rsidP="008977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9773C" w:rsidRPr="00607F7D">
        <w:rPr>
          <w:sz w:val="22"/>
          <w:szCs w:val="22"/>
        </w:rPr>
        <w:t>. Для инвалидов необходимо обеспечивать возможность подъезда, в том числе на инвалидных колясках, к общественным зданиям и сооружениям, с учетом тр</w:t>
      </w:r>
      <w:r>
        <w:rPr>
          <w:sz w:val="22"/>
          <w:szCs w:val="22"/>
        </w:rPr>
        <w:t xml:space="preserve">ебований федерального закона от </w:t>
      </w:r>
      <w:r w:rsidR="0089773C" w:rsidRPr="00607F7D">
        <w:rPr>
          <w:sz w:val="22"/>
          <w:szCs w:val="22"/>
        </w:rPr>
        <w:t>24.11.1995</w:t>
      </w:r>
      <w:r w:rsidR="0010062C">
        <w:rPr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г. №</w:t>
      </w:r>
      <w:r>
        <w:rPr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181-ФЗ «О социальной защите инвал</w:t>
      </w:r>
      <w:r>
        <w:rPr>
          <w:sz w:val="22"/>
          <w:szCs w:val="22"/>
        </w:rPr>
        <w:t xml:space="preserve">идов в Российской Федерации» и </w:t>
      </w:r>
      <w:r w:rsidR="0089773C" w:rsidRPr="00607F7D">
        <w:rPr>
          <w:sz w:val="22"/>
          <w:szCs w:val="22"/>
        </w:rPr>
        <w:t>настоящих Нормативов.</w:t>
      </w:r>
    </w:p>
    <w:p w:rsidR="0089773C" w:rsidRPr="00607F7D" w:rsidRDefault="004E6E1E" w:rsidP="008977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9773C" w:rsidRPr="00607F7D">
        <w:rPr>
          <w:sz w:val="22"/>
          <w:szCs w:val="22"/>
        </w:rPr>
        <w:t>. Перечень необходимых объектов обслуживания территории малоэтажной застройки и радиусы пешеходной доступности следует принима</w:t>
      </w:r>
      <w:r w:rsidR="0010062C">
        <w:rPr>
          <w:sz w:val="22"/>
          <w:szCs w:val="22"/>
        </w:rPr>
        <w:t>ть в соответствии с таблицей № 6</w:t>
      </w:r>
      <w:r w:rsidR="0089773C" w:rsidRPr="00607F7D">
        <w:rPr>
          <w:sz w:val="22"/>
          <w:szCs w:val="22"/>
        </w:rPr>
        <w:t>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Размещение предприятий и учреждений следует осуще</w:t>
      </w:r>
      <w:r w:rsidR="004E6E1E">
        <w:rPr>
          <w:sz w:val="22"/>
          <w:szCs w:val="22"/>
        </w:rPr>
        <w:t>ствлять также в соответствии с т</w:t>
      </w:r>
      <w:r w:rsidRPr="00607F7D">
        <w:rPr>
          <w:sz w:val="22"/>
          <w:szCs w:val="22"/>
        </w:rPr>
        <w:t>аблицей № 6.</w:t>
      </w:r>
    </w:p>
    <w:p w:rsidR="0089773C" w:rsidRPr="00607F7D" w:rsidRDefault="0089773C" w:rsidP="0089773C">
      <w:pPr>
        <w:ind w:firstLine="708"/>
        <w:jc w:val="center"/>
        <w:rPr>
          <w:b/>
          <w:sz w:val="22"/>
          <w:szCs w:val="22"/>
        </w:rPr>
      </w:pPr>
    </w:p>
    <w:p w:rsidR="00E519D9" w:rsidRDefault="0089773C" w:rsidP="00E519D9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Таблица № 6. Радиус обслуживания населения учреждениями и предприятиями, </w:t>
      </w:r>
    </w:p>
    <w:p w:rsidR="0089773C" w:rsidRPr="00607F7D" w:rsidRDefault="0089773C" w:rsidP="00E519D9">
      <w:pPr>
        <w:ind w:firstLine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размещаемыми в жилой застройке</w:t>
      </w:r>
    </w:p>
    <w:tbl>
      <w:tblPr>
        <w:tblW w:w="9477" w:type="dxa"/>
        <w:tblLook w:val="01E0" w:firstRow="1" w:lastRow="1" w:firstColumn="1" w:lastColumn="1" w:noHBand="0" w:noVBand="0"/>
      </w:tblPr>
      <w:tblGrid>
        <w:gridCol w:w="4786"/>
        <w:gridCol w:w="1856"/>
        <w:gridCol w:w="2835"/>
      </w:tblGrid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Учреждения и предприятия обслуживания населения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Радиусы пешеходной доступности (м)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Показатели площади (кв.м) и охвата (%)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Дошкольные учреждения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Не менее 50%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500-750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100% для начальной школы,</w:t>
            </w:r>
          </w:p>
          <w:p w:rsidR="0089773C" w:rsidRPr="00607F7D" w:rsidRDefault="0089773C" w:rsidP="0089773C">
            <w:pPr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lastRenderedPageBreak/>
              <w:t>50% для средней школы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lastRenderedPageBreak/>
              <w:t>Помещения для физкультурно-оздоровительных и досуговых занятий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300,0 кв.м. 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на 1000 чел.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Амбулаторно-поликлинические учреждения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50,0 кв.м. на 1000 чел.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Аптеки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10,0 кв.м. на 1000 чел.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Предприятия повседневной торговли: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продовольственные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непродовольственные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на 1000 чел.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160кв.м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 кв.м.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Предприятия бытового обслуживания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2 раб. места на 1000 чел.</w:t>
            </w:r>
          </w:p>
        </w:tc>
      </w:tr>
      <w:tr w:rsidR="0089773C" w:rsidRPr="00607F7D" w:rsidTr="0089773C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Отделения связи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 объект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40 кв.м. на 1000 чел.</w:t>
            </w:r>
          </w:p>
        </w:tc>
      </w:tr>
      <w:tr w:rsidR="0089773C" w:rsidRPr="00607F7D" w:rsidTr="0089773C">
        <w:trPr>
          <w:trHeight w:val="2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Отделения банков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Центр административного самоуправления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 объект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tabs>
                <w:tab w:val="left" w:pos="3648"/>
              </w:tabs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Площадки для спорта, игр, отдыха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E519D9">
            <w:pPr>
              <w:tabs>
                <w:tab w:val="left" w:pos="3648"/>
              </w:tabs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В соответствии с таблицей № 5</w:t>
            </w:r>
          </w:p>
        </w:tc>
      </w:tr>
      <w:tr w:rsidR="0089773C" w:rsidRPr="00607F7D" w:rsidTr="0089773C"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tabs>
                <w:tab w:val="left" w:pos="3648"/>
              </w:tabs>
              <w:jc w:val="both"/>
              <w:rPr>
                <w:b/>
                <w:i/>
                <w:sz w:val="22"/>
                <w:szCs w:val="22"/>
              </w:rPr>
            </w:pPr>
            <w:r w:rsidRPr="00607F7D">
              <w:rPr>
                <w:b/>
                <w:i/>
                <w:sz w:val="22"/>
                <w:szCs w:val="22"/>
              </w:rPr>
              <w:t>Примечания:</w:t>
            </w:r>
          </w:p>
          <w:p w:rsidR="0089773C" w:rsidRPr="00607F7D" w:rsidRDefault="0089773C" w:rsidP="00705A33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364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Школы размещаются: средние – начиная с численности населения 2000 чел., начальные – с 500 чел.</w:t>
            </w:r>
          </w:p>
          <w:p w:rsidR="0089773C" w:rsidRPr="00607F7D" w:rsidRDefault="0089773C" w:rsidP="00705A33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364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Размещение поликлиник можно предусматривать на территории ближайших жилых массивов, при соблюдении нормативной доступности.</w:t>
            </w:r>
          </w:p>
        </w:tc>
      </w:tr>
    </w:tbl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89773C">
      <w:pPr>
        <w:pStyle w:val="a4"/>
        <w:ind w:left="45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7. Общественно-деловые зоны</w:t>
      </w:r>
    </w:p>
    <w:p w:rsidR="0089773C" w:rsidRPr="00607F7D" w:rsidRDefault="0089773C" w:rsidP="0089773C">
      <w:pPr>
        <w:ind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E519D9" w:rsidRDefault="0089773C" w:rsidP="00E519D9">
      <w:pPr>
        <w:ind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Число, состав и размещение общественно-деловых зон принимается в генеральном плане и конкретизируется в Правилах землепользования и застройки Бодайбинского муниципального образования.</w:t>
      </w:r>
    </w:p>
    <w:p w:rsidR="00E519D9" w:rsidRDefault="00E519D9" w:rsidP="00E519D9">
      <w:pPr>
        <w:ind w:firstLine="709"/>
        <w:jc w:val="both"/>
        <w:rPr>
          <w:sz w:val="22"/>
          <w:szCs w:val="22"/>
        </w:rPr>
      </w:pPr>
    </w:p>
    <w:p w:rsidR="0089773C" w:rsidRPr="00E519D9" w:rsidRDefault="0089773C" w:rsidP="00E519D9">
      <w:pPr>
        <w:jc w:val="center"/>
        <w:rPr>
          <w:b/>
          <w:sz w:val="22"/>
          <w:szCs w:val="22"/>
        </w:rPr>
      </w:pPr>
      <w:r w:rsidRPr="00E519D9">
        <w:rPr>
          <w:b/>
          <w:sz w:val="22"/>
          <w:szCs w:val="22"/>
        </w:rPr>
        <w:t>7.1. Нормативные параметры к структуре и застройке</w:t>
      </w:r>
      <w:r w:rsidR="00E519D9" w:rsidRPr="00E519D9">
        <w:rPr>
          <w:b/>
          <w:sz w:val="22"/>
          <w:szCs w:val="22"/>
        </w:rPr>
        <w:t xml:space="preserve"> </w:t>
      </w:r>
      <w:r w:rsidRPr="00E519D9">
        <w:rPr>
          <w:b/>
          <w:sz w:val="22"/>
          <w:szCs w:val="22"/>
        </w:rPr>
        <w:t>общественно-деловой зоны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709"/>
        </w:tabs>
        <w:spacing w:before="0" w:after="0" w:line="23" w:lineRule="atLeast"/>
        <w:ind w:right="119" w:firstLine="0"/>
        <w:jc w:val="both"/>
      </w:pPr>
      <w:r w:rsidRPr="00607F7D">
        <w:tab/>
        <w:t>1.</w:t>
      </w:r>
      <w:r w:rsidRPr="00607F7D">
        <w:rPr>
          <w:color w:val="FFFFFF" w:themeColor="background1"/>
        </w:rPr>
        <w:t>.</w:t>
      </w:r>
      <w:r w:rsidRPr="00607F7D">
        <w:t>Планировка и застройка общественно-деловых зон зданиями различного функционального назначения производится с учетом требований настоящей главы, а также главы 6. «Жилые зоны» настоящих Нормативов.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709"/>
        </w:tabs>
        <w:spacing w:before="0" w:after="0" w:line="23" w:lineRule="atLeast"/>
        <w:ind w:right="119" w:firstLine="0"/>
        <w:jc w:val="both"/>
      </w:pPr>
      <w:r w:rsidRPr="00607F7D">
        <w:tab/>
        <w:t>2.</w:t>
      </w:r>
      <w:r w:rsidRPr="00607F7D">
        <w:rPr>
          <w:color w:val="FFFFFF" w:themeColor="background1"/>
        </w:rPr>
        <w:t>.</w:t>
      </w:r>
      <w:r w:rsidRPr="00607F7D">
        <w:t>Интенсивность использования территории общественно-деловой зоны характеризуется плотностью застройки и коэффициентом застройки. Коэффициент застройки территории, занимаемой зданиями различного функционального назначения, следует принимать с учетом сложившейся планировки и застройки, значения центра и не более рекоменду</w:t>
      </w:r>
      <w:r w:rsidR="004E6E1E">
        <w:t>емых нормативов, приведенных в т</w:t>
      </w:r>
      <w:r w:rsidRPr="00607F7D">
        <w:t>аблице № 7.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left"/>
        <w:rPr>
          <w:b/>
        </w:rPr>
      </w:pPr>
    </w:p>
    <w:p w:rsidR="0089773C" w:rsidRPr="00607F7D" w:rsidRDefault="0089773C" w:rsidP="00E519D9">
      <w:pPr>
        <w:pStyle w:val="5"/>
        <w:shd w:val="clear" w:color="auto" w:fill="auto"/>
        <w:tabs>
          <w:tab w:val="left" w:pos="709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Таблица № 7. Коэффициент застройки территории общественно-деловых зон</w:t>
      </w:r>
    </w:p>
    <w:tbl>
      <w:tblPr>
        <w:tblW w:w="4914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3113"/>
        <w:gridCol w:w="2955"/>
      </w:tblGrid>
      <w:tr w:rsidR="0089773C" w:rsidRPr="00607F7D" w:rsidTr="0089773C">
        <w:trPr>
          <w:trHeight w:hRule="exact" w:val="709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Коэффициент застройки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Коэффициент плотности застройки</w:t>
            </w:r>
          </w:p>
        </w:tc>
      </w:tr>
      <w:tr w:rsidR="0089773C" w:rsidRPr="00607F7D" w:rsidTr="0089773C">
        <w:trPr>
          <w:trHeight w:hRule="exact" w:val="70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Многофункциональная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застройка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1,0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3,0</w:t>
            </w:r>
          </w:p>
        </w:tc>
      </w:tr>
      <w:tr w:rsidR="0089773C" w:rsidRPr="00607F7D" w:rsidTr="0089773C">
        <w:trPr>
          <w:trHeight w:hRule="exact" w:val="70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Специализированная общественная застройка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2,4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</w:pPr>
    </w:p>
    <w:p w:rsidR="0089773C" w:rsidRPr="00607F7D" w:rsidRDefault="009871C8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</w:pPr>
      <w:r>
        <w:t>3</w:t>
      </w:r>
      <w:r w:rsidR="0089773C" w:rsidRPr="00607F7D">
        <w:t>.</w:t>
      </w:r>
      <w:r w:rsidR="0089773C" w:rsidRPr="00607F7D">
        <w:rPr>
          <w:color w:val="FFFFFF" w:themeColor="background1"/>
        </w:rPr>
        <w:t>.</w:t>
      </w:r>
      <w:r w:rsidR="0089773C" w:rsidRPr="00607F7D">
        <w:t>Здания в общественно-деловой зоне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обосновании.</w:t>
      </w:r>
    </w:p>
    <w:p w:rsidR="0089773C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851"/>
        <w:jc w:val="both"/>
      </w:pPr>
    </w:p>
    <w:p w:rsidR="009871C8" w:rsidRPr="00607F7D" w:rsidRDefault="009871C8" w:rsidP="0089773C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851"/>
        <w:jc w:val="both"/>
      </w:pPr>
    </w:p>
    <w:p w:rsidR="0089773C" w:rsidRPr="00607F7D" w:rsidRDefault="0089773C" w:rsidP="008A1CBE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0"/>
        <w:jc w:val="center"/>
        <w:rPr>
          <w:b/>
        </w:rPr>
      </w:pPr>
      <w:r w:rsidRPr="00607F7D">
        <w:rPr>
          <w:b/>
        </w:rPr>
        <w:lastRenderedPageBreak/>
        <w:t>7.2. Значения расчетных показателей объектов</w:t>
      </w:r>
    </w:p>
    <w:p w:rsidR="0089773C" w:rsidRPr="00607F7D" w:rsidRDefault="0089773C" w:rsidP="008A1CBE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0"/>
        <w:jc w:val="center"/>
        <w:rPr>
          <w:b/>
        </w:rPr>
      </w:pPr>
      <w:r w:rsidRPr="00607F7D">
        <w:rPr>
          <w:b/>
        </w:rPr>
        <w:t>общественного обслуживания местного значения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center"/>
        <w:rPr>
          <w:b/>
        </w:rPr>
      </w:pPr>
    </w:p>
    <w:p w:rsidR="0089773C" w:rsidRPr="00607F7D" w:rsidRDefault="0089773C" w:rsidP="008A1CBE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7.2.1. Объекты физической культуры и спорта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</w:pPr>
      <w:r w:rsidRPr="00607F7D">
        <w:t>1.</w:t>
      </w:r>
      <w:r w:rsidRPr="00607F7D">
        <w:rPr>
          <w:color w:val="FFFFFF" w:themeColor="background1"/>
        </w:rPr>
        <w:t>.</w:t>
      </w:r>
      <w:r w:rsidRPr="00607F7D">
        <w:t>Минимально допустимый уровень обеспеченности объектами физической культуры и спорта на территории Бодайбинского муниципального образовани</w:t>
      </w:r>
      <w:r w:rsidR="00B2797A">
        <w:t>я  приведен в т</w:t>
      </w:r>
      <w:r w:rsidRPr="00607F7D">
        <w:t>аблице №</w:t>
      </w:r>
      <w:r w:rsidR="00B2797A">
        <w:t xml:space="preserve"> </w:t>
      </w:r>
      <w:r w:rsidRPr="00607F7D">
        <w:t>8.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  <w:rPr>
          <w:b/>
        </w:rPr>
      </w:pPr>
    </w:p>
    <w:p w:rsidR="00E519D9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 xml:space="preserve">Таблица № 8. Минимально допустимый уровень обеспеченности 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объектами физической культуры и спорта</w:t>
      </w:r>
    </w:p>
    <w:tbl>
      <w:tblPr>
        <w:tblW w:w="499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2822"/>
        <w:gridCol w:w="2731"/>
        <w:gridCol w:w="3081"/>
      </w:tblGrid>
      <w:tr w:rsidR="0089773C" w:rsidRPr="00607F7D" w:rsidTr="0010062C">
        <w:trPr>
          <w:trHeight w:val="559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п/п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Наименование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объектов</w:t>
            </w:r>
          </w:p>
        </w:tc>
        <w:tc>
          <w:tcPr>
            <w:tcW w:w="1462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измерения</w:t>
            </w:r>
          </w:p>
        </w:tc>
        <w:tc>
          <w:tcPr>
            <w:tcW w:w="1649" w:type="pct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pacing w:before="120" w:after="0" w:line="23" w:lineRule="atLeast"/>
              <w:ind w:hanging="578"/>
              <w:jc w:val="center"/>
            </w:pPr>
            <w:r w:rsidRPr="00607F7D">
              <w:rPr>
                <w:rStyle w:val="95pt"/>
                <w:sz w:val="22"/>
                <w:szCs w:val="22"/>
              </w:rPr>
              <w:t>Количество</w:t>
            </w:r>
          </w:p>
        </w:tc>
      </w:tr>
      <w:tr w:rsidR="0089773C" w:rsidRPr="00607F7D" w:rsidTr="0010062C">
        <w:trPr>
          <w:trHeight w:val="585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1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 xml:space="preserve">Спортивные комплексы </w:t>
            </w:r>
          </w:p>
        </w:tc>
        <w:tc>
          <w:tcPr>
            <w:tcW w:w="1462" w:type="pct"/>
            <w:shd w:val="clear" w:color="auto" w:fill="FFFFFF"/>
          </w:tcPr>
          <w:p w:rsidR="00E519D9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95pt"/>
                <w:b w:val="0"/>
                <w:sz w:val="22"/>
                <w:szCs w:val="22"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м</w:t>
            </w:r>
            <w:r w:rsidRPr="00607F7D">
              <w:rPr>
                <w:rStyle w:val="95pt"/>
                <w:b w:val="0"/>
                <w:sz w:val="22"/>
                <w:szCs w:val="22"/>
                <w:vertAlign w:val="superscript"/>
              </w:rPr>
              <w:t>2</w:t>
            </w:r>
            <w:r w:rsidR="0010062C">
              <w:rPr>
                <w:rStyle w:val="95pt"/>
                <w:b w:val="0"/>
                <w:sz w:val="22"/>
                <w:szCs w:val="22"/>
              </w:rPr>
              <w:t xml:space="preserve"> </w:t>
            </w:r>
            <w:r w:rsidRPr="00607F7D">
              <w:rPr>
                <w:rStyle w:val="95pt"/>
                <w:b w:val="0"/>
                <w:sz w:val="22"/>
                <w:szCs w:val="22"/>
              </w:rPr>
              <w:t xml:space="preserve">площади пола </w:t>
            </w:r>
          </w:p>
          <w:p w:rsidR="0089773C" w:rsidRPr="00607F7D" w:rsidRDefault="00E519D9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>
              <w:rPr>
                <w:rStyle w:val="95pt"/>
                <w:b w:val="0"/>
                <w:sz w:val="22"/>
                <w:szCs w:val="22"/>
              </w:rPr>
              <w:t xml:space="preserve">на </w:t>
            </w:r>
            <w:r w:rsidR="0089773C" w:rsidRPr="00607F7D">
              <w:rPr>
                <w:rStyle w:val="95pt"/>
                <w:b w:val="0"/>
                <w:sz w:val="22"/>
                <w:szCs w:val="22"/>
              </w:rPr>
              <w:t>1 тыс. чел.</w:t>
            </w:r>
          </w:p>
        </w:tc>
        <w:tc>
          <w:tcPr>
            <w:tcW w:w="1649" w:type="pct"/>
            <w:shd w:val="clear" w:color="auto" w:fill="FFFFFF"/>
          </w:tcPr>
          <w:p w:rsidR="0089773C" w:rsidRPr="00607F7D" w:rsidRDefault="0089773C" w:rsidP="00E519D9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60-80</w:t>
            </w:r>
          </w:p>
        </w:tc>
      </w:tr>
      <w:tr w:rsidR="0089773C" w:rsidRPr="00607F7D" w:rsidTr="0010062C">
        <w:trPr>
          <w:trHeight w:val="551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2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 xml:space="preserve">Плавательные бассейны </w:t>
            </w:r>
          </w:p>
        </w:tc>
        <w:tc>
          <w:tcPr>
            <w:tcW w:w="1462" w:type="pct"/>
            <w:shd w:val="clear" w:color="auto" w:fill="FFFFFF"/>
          </w:tcPr>
          <w:p w:rsidR="00E519D9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95pt"/>
                <w:b w:val="0"/>
                <w:sz w:val="22"/>
                <w:szCs w:val="22"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м</w:t>
            </w:r>
            <w:r w:rsidRPr="00607F7D">
              <w:rPr>
                <w:rStyle w:val="95pt"/>
                <w:b w:val="0"/>
                <w:sz w:val="22"/>
                <w:szCs w:val="22"/>
                <w:vertAlign w:val="superscript"/>
              </w:rPr>
              <w:t>2</w:t>
            </w:r>
            <w:r w:rsidR="0010062C">
              <w:rPr>
                <w:rStyle w:val="95pt"/>
                <w:b w:val="0"/>
                <w:sz w:val="22"/>
                <w:szCs w:val="22"/>
              </w:rPr>
              <w:t xml:space="preserve"> </w:t>
            </w:r>
            <w:r w:rsidR="00E519D9">
              <w:rPr>
                <w:rStyle w:val="95pt"/>
                <w:b w:val="0"/>
                <w:sz w:val="22"/>
                <w:szCs w:val="22"/>
              </w:rPr>
              <w:t xml:space="preserve">зеркала воды на 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1 тыс. чел.</w:t>
            </w:r>
          </w:p>
        </w:tc>
        <w:tc>
          <w:tcPr>
            <w:tcW w:w="1649" w:type="pct"/>
            <w:shd w:val="clear" w:color="auto" w:fill="FFFFFF"/>
          </w:tcPr>
          <w:p w:rsidR="0089773C" w:rsidRPr="00607F7D" w:rsidRDefault="0089773C" w:rsidP="00E519D9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20</w:t>
            </w:r>
          </w:p>
        </w:tc>
      </w:tr>
      <w:tr w:rsidR="0089773C" w:rsidRPr="00607F7D" w:rsidTr="0010062C">
        <w:trPr>
          <w:trHeight w:hRule="exact" w:val="340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3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Стадионы</w:t>
            </w:r>
          </w:p>
        </w:tc>
        <w:tc>
          <w:tcPr>
            <w:tcW w:w="1462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объект</w:t>
            </w:r>
          </w:p>
        </w:tc>
        <w:tc>
          <w:tcPr>
            <w:tcW w:w="1649" w:type="pct"/>
            <w:shd w:val="clear" w:color="auto" w:fill="FFFFFF"/>
          </w:tcPr>
          <w:p w:rsidR="0089773C" w:rsidRPr="00607F7D" w:rsidRDefault="0089773C" w:rsidP="00E519D9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1</w:t>
            </w:r>
          </w:p>
        </w:tc>
      </w:tr>
      <w:tr w:rsidR="0089773C" w:rsidRPr="00607F7D" w:rsidTr="0010062C">
        <w:trPr>
          <w:trHeight w:hRule="exact" w:val="655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4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Плоскостные сооружения</w:t>
            </w:r>
          </w:p>
        </w:tc>
        <w:tc>
          <w:tcPr>
            <w:tcW w:w="1462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м</w:t>
            </w:r>
            <w:r w:rsidRPr="00607F7D">
              <w:rPr>
                <w:rStyle w:val="95pt"/>
                <w:b w:val="0"/>
                <w:sz w:val="22"/>
                <w:szCs w:val="22"/>
                <w:vertAlign w:val="superscript"/>
              </w:rPr>
              <w:t>2</w:t>
            </w:r>
            <w:r w:rsidRPr="00607F7D">
              <w:rPr>
                <w:rStyle w:val="95pt"/>
                <w:b w:val="0"/>
                <w:sz w:val="22"/>
                <w:szCs w:val="22"/>
              </w:rPr>
              <w:t xml:space="preserve"> плоскостных сооружений на 1 тыс. чел.</w:t>
            </w:r>
          </w:p>
        </w:tc>
        <w:tc>
          <w:tcPr>
            <w:tcW w:w="1649" w:type="pct"/>
            <w:shd w:val="clear" w:color="auto" w:fill="FFFFFF"/>
          </w:tcPr>
          <w:p w:rsidR="0089773C" w:rsidRPr="00607F7D" w:rsidRDefault="0089773C" w:rsidP="00E519D9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19,5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120" w:after="120" w:line="23" w:lineRule="atLeast"/>
        <w:ind w:right="119" w:firstLine="851"/>
        <w:jc w:val="both"/>
        <w:rPr>
          <w:b/>
        </w:rPr>
      </w:pPr>
      <w:r w:rsidRPr="00607F7D">
        <w:t>2.</w:t>
      </w:r>
      <w:r w:rsidRPr="00607F7D">
        <w:rPr>
          <w:color w:val="FFFFFF" w:themeColor="background1"/>
        </w:rPr>
        <w:t>.</w:t>
      </w:r>
      <w:r w:rsidRPr="00607F7D">
        <w:t>Максимально допустимый уровень территориальной доступности объектов физической культуры и спорта на территории Бодайбинского муницип</w:t>
      </w:r>
      <w:r w:rsidR="004E6E1E">
        <w:t>ального образования приведен в т</w:t>
      </w:r>
      <w:r w:rsidRPr="00607F7D">
        <w:t>аблице № 9.</w:t>
      </w:r>
    </w:p>
    <w:p w:rsidR="00E519D9" w:rsidRDefault="0089773C" w:rsidP="00E519D9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 xml:space="preserve">Таблица № 9. Максимально допустимый уровень территориальной доступности 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объектов физической культуры и спорта</w:t>
      </w:r>
    </w:p>
    <w:tbl>
      <w:tblPr>
        <w:tblpPr w:leftFromText="180" w:rightFromText="180" w:vertAnchor="text" w:horzAnchor="page" w:tblpX="1447" w:tblpY="222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3630"/>
        <w:gridCol w:w="1996"/>
        <w:gridCol w:w="3307"/>
      </w:tblGrid>
      <w:tr w:rsidR="0089773C" w:rsidRPr="00607F7D" w:rsidTr="0010062C">
        <w:trPr>
          <w:trHeight w:hRule="exact" w:val="718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40"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4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1036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3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</w:tc>
        <w:tc>
          <w:tcPr>
            <w:tcW w:w="1716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3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Величина измерения</w:t>
            </w:r>
          </w:p>
        </w:tc>
      </w:tr>
      <w:tr w:rsidR="0089773C" w:rsidRPr="00607F7D" w:rsidTr="0010062C">
        <w:trPr>
          <w:trHeight w:val="406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Спортивные комплексы</w:t>
            </w:r>
          </w:p>
        </w:tc>
        <w:tc>
          <w:tcPr>
            <w:tcW w:w="1036" w:type="pct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м/мин</w:t>
            </w:r>
          </w:p>
        </w:tc>
        <w:tc>
          <w:tcPr>
            <w:tcW w:w="1716" w:type="pct"/>
            <w:vMerge w:val="restart"/>
            <w:shd w:val="clear" w:color="auto" w:fill="FFFFFF"/>
          </w:tcPr>
          <w:p w:rsidR="0089773C" w:rsidRPr="00607F7D" w:rsidRDefault="0089773C" w:rsidP="0010062C">
            <w:pPr>
              <w:pStyle w:val="5"/>
              <w:shd w:val="clear" w:color="auto" w:fill="auto"/>
              <w:spacing w:before="0" w:after="0" w:line="23" w:lineRule="atLeast"/>
              <w:ind w:firstLine="0"/>
              <w:jc w:val="both"/>
            </w:pPr>
            <w:r w:rsidRPr="00607F7D">
              <w:rPr>
                <w:rStyle w:val="12"/>
              </w:rPr>
              <w:t>в жилых города- 1500 м, объекты городского и районного значения - в пределах транспортной доступности 30 минут</w:t>
            </w:r>
          </w:p>
        </w:tc>
      </w:tr>
      <w:tr w:rsidR="0089773C" w:rsidRPr="00607F7D" w:rsidTr="0010062C">
        <w:trPr>
          <w:trHeight w:hRule="exact" w:val="432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Стадионы</w:t>
            </w:r>
          </w:p>
        </w:tc>
        <w:tc>
          <w:tcPr>
            <w:tcW w:w="103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  <w:tc>
          <w:tcPr>
            <w:tcW w:w="171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89773C" w:rsidRPr="00607F7D" w:rsidTr="0010062C">
        <w:trPr>
          <w:trHeight w:hRule="exact" w:val="558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3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  <w:rPr>
                <w:rStyle w:val="12"/>
              </w:rPr>
            </w:pPr>
            <w:r w:rsidRPr="00607F7D">
              <w:rPr>
                <w:rStyle w:val="12"/>
              </w:rPr>
              <w:t>Плоскостные сооружения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</w:p>
        </w:tc>
        <w:tc>
          <w:tcPr>
            <w:tcW w:w="103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  <w:tc>
          <w:tcPr>
            <w:tcW w:w="171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89773C" w:rsidRPr="00607F7D" w:rsidTr="0010062C">
        <w:trPr>
          <w:trHeight w:hRule="exact" w:val="574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4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Плавательные бассейны</w:t>
            </w:r>
          </w:p>
        </w:tc>
        <w:tc>
          <w:tcPr>
            <w:tcW w:w="103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FFFFFF"/>
          </w:tcPr>
          <w:p w:rsidR="0089773C" w:rsidRPr="00607F7D" w:rsidRDefault="0089773C" w:rsidP="0010062C">
            <w:pPr>
              <w:pStyle w:val="Default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2-часовая транспортная доступность </w:t>
            </w:r>
          </w:p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851"/>
        <w:jc w:val="both"/>
      </w:pPr>
      <w:r w:rsidRPr="00607F7D">
        <w:t>3.</w:t>
      </w:r>
      <w:r w:rsidRPr="00607F7D">
        <w:rPr>
          <w:color w:val="FFFFFF" w:themeColor="background1"/>
        </w:rPr>
        <w:t>.</w:t>
      </w:r>
      <w:r w:rsidRPr="00607F7D">
        <w:t>Нормативы размеров земельных участков объектов физической культуры и спорта на территории Бодайбинского муниципа</w:t>
      </w:r>
      <w:r w:rsidR="004E6E1E">
        <w:t>льного образования приведены в т</w:t>
      </w:r>
      <w:r w:rsidRPr="00607F7D">
        <w:t xml:space="preserve">аблице № 10. 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851"/>
        <w:jc w:val="both"/>
        <w:rPr>
          <w:b/>
        </w:rPr>
      </w:pPr>
    </w:p>
    <w:p w:rsidR="0019021E" w:rsidRDefault="0089773C" w:rsidP="0019021E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774"/>
        <w:jc w:val="center"/>
        <w:rPr>
          <w:b/>
        </w:rPr>
      </w:pPr>
      <w:r w:rsidRPr="00607F7D">
        <w:rPr>
          <w:b/>
        </w:rPr>
        <w:t>Таблица №</w:t>
      </w:r>
      <w:r w:rsidR="008A1CBE">
        <w:rPr>
          <w:b/>
        </w:rPr>
        <w:t xml:space="preserve"> </w:t>
      </w:r>
      <w:r w:rsidRPr="00607F7D">
        <w:rPr>
          <w:b/>
        </w:rPr>
        <w:t xml:space="preserve">10. Нормативы размеров земельных участков </w:t>
      </w:r>
    </w:p>
    <w:p w:rsidR="0089773C" w:rsidRPr="00607F7D" w:rsidRDefault="0089773C" w:rsidP="0019021E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774"/>
        <w:jc w:val="center"/>
        <w:rPr>
          <w:b/>
        </w:rPr>
      </w:pPr>
      <w:r w:rsidRPr="00607F7D">
        <w:rPr>
          <w:b/>
        </w:rPr>
        <w:t>объектов физической культуры и спорта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521"/>
      </w:tblGrid>
      <w:tr w:rsidR="0089773C" w:rsidRPr="00607F7D" w:rsidTr="00E519D9">
        <w:trPr>
          <w:trHeight w:hRule="exact" w:val="797"/>
        </w:trPr>
        <w:tc>
          <w:tcPr>
            <w:tcW w:w="70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452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Размер земельного участка</w:t>
            </w:r>
          </w:p>
        </w:tc>
      </w:tr>
      <w:tr w:rsidR="0089773C" w:rsidRPr="00607F7D" w:rsidTr="00E519D9">
        <w:trPr>
          <w:trHeight w:hRule="exact" w:val="423"/>
        </w:trPr>
        <w:tc>
          <w:tcPr>
            <w:tcW w:w="9341" w:type="dxa"/>
            <w:gridSpan w:val="3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Объекты физической культуры и массового спорта местного значения</w:t>
            </w:r>
          </w:p>
        </w:tc>
      </w:tr>
      <w:tr w:rsidR="0089773C" w:rsidRPr="00607F7D" w:rsidTr="00E519D9">
        <w:trPr>
          <w:trHeight w:hRule="exact" w:val="264"/>
        </w:trPr>
        <w:tc>
          <w:tcPr>
            <w:tcW w:w="70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Спортивные комплексы</w:t>
            </w:r>
          </w:p>
        </w:tc>
        <w:tc>
          <w:tcPr>
            <w:tcW w:w="4521" w:type="dxa"/>
            <w:vMerge w:val="restart"/>
            <w:shd w:val="clear" w:color="auto" w:fill="FFFFFF"/>
          </w:tcPr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3" w:lineRule="atLeast"/>
              <w:ind w:firstLine="0"/>
              <w:jc w:val="both"/>
            </w:pPr>
            <w:r w:rsidRPr="00607F7D">
              <w:rPr>
                <w:rStyle w:val="12"/>
              </w:rPr>
              <w:t>Территория физкультурно-спортивных сооруж</w:t>
            </w:r>
            <w:r w:rsidR="00E519D9">
              <w:rPr>
                <w:rStyle w:val="12"/>
              </w:rPr>
              <w:t>ений принимается из расчета 0,7-</w:t>
            </w:r>
            <w:r w:rsidRPr="00607F7D">
              <w:rPr>
                <w:rStyle w:val="12"/>
              </w:rPr>
              <w:t>0,9 га на 1 тыс. чел.</w:t>
            </w:r>
          </w:p>
        </w:tc>
      </w:tr>
      <w:tr w:rsidR="0089773C" w:rsidRPr="00607F7D" w:rsidTr="00E519D9">
        <w:trPr>
          <w:trHeight w:hRule="exact" w:val="281"/>
        </w:trPr>
        <w:tc>
          <w:tcPr>
            <w:tcW w:w="70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Плавательные бассейны</w:t>
            </w:r>
          </w:p>
        </w:tc>
        <w:tc>
          <w:tcPr>
            <w:tcW w:w="4521" w:type="dxa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89773C" w:rsidRPr="00607F7D" w:rsidTr="00E519D9">
        <w:trPr>
          <w:trHeight w:hRule="exact" w:val="286"/>
        </w:trPr>
        <w:tc>
          <w:tcPr>
            <w:tcW w:w="70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Стадионы</w:t>
            </w:r>
          </w:p>
        </w:tc>
        <w:tc>
          <w:tcPr>
            <w:tcW w:w="4521" w:type="dxa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89773C" w:rsidRPr="00607F7D" w:rsidTr="00E519D9">
        <w:trPr>
          <w:trHeight w:hRule="exact" w:val="275"/>
        </w:trPr>
        <w:tc>
          <w:tcPr>
            <w:tcW w:w="70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Плоскостные сооружения</w:t>
            </w:r>
          </w:p>
        </w:tc>
        <w:tc>
          <w:tcPr>
            <w:tcW w:w="4521" w:type="dxa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left"/>
        <w:rPr>
          <w:b/>
        </w:rPr>
      </w:pPr>
    </w:p>
    <w:p w:rsidR="0089773C" w:rsidRPr="00607F7D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7.2.2. Объекты культуры и искусства на территории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Бодайбинского муниципального образования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709"/>
          <w:tab w:val="left" w:pos="993"/>
        </w:tabs>
        <w:spacing w:before="0" w:after="0" w:line="23" w:lineRule="atLeast"/>
        <w:ind w:right="119" w:firstLine="851"/>
        <w:jc w:val="both"/>
      </w:pPr>
      <w:r w:rsidRPr="00607F7D">
        <w:t>1.</w:t>
      </w:r>
      <w:r w:rsidRPr="00607F7D">
        <w:rPr>
          <w:color w:val="FFFFFF" w:themeColor="background1"/>
        </w:rPr>
        <w:t>.</w:t>
      </w:r>
      <w:r w:rsidRPr="00607F7D">
        <w:t>Минимально допустимый уровень обеспеченности объектами культуры и искусства на территории Бодайбинского муниципа</w:t>
      </w:r>
      <w:r w:rsidR="004E6E1E">
        <w:t>льного образования приведены в т</w:t>
      </w:r>
      <w:r w:rsidRPr="00607F7D">
        <w:t>аблице № 11.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709"/>
          <w:tab w:val="left" w:pos="993"/>
        </w:tabs>
        <w:spacing w:before="0" w:after="0" w:line="23" w:lineRule="atLeast"/>
        <w:ind w:right="119" w:firstLine="0"/>
        <w:jc w:val="center"/>
      </w:pPr>
      <w:r w:rsidRPr="00607F7D">
        <w:rPr>
          <w:b/>
        </w:rPr>
        <w:lastRenderedPageBreak/>
        <w:t>Таблица №</w:t>
      </w:r>
      <w:r w:rsidR="008A1CBE">
        <w:rPr>
          <w:b/>
        </w:rPr>
        <w:t xml:space="preserve"> </w:t>
      </w:r>
      <w:r w:rsidRPr="00607F7D">
        <w:rPr>
          <w:b/>
        </w:rPr>
        <w:t>11. Минимально допустимый уровень обеспеченности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119" w:firstLine="0"/>
        <w:jc w:val="center"/>
        <w:rPr>
          <w:b/>
        </w:rPr>
      </w:pPr>
      <w:r w:rsidRPr="00607F7D">
        <w:rPr>
          <w:b/>
        </w:rPr>
        <w:t>объектами культуры и искусства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686"/>
        <w:gridCol w:w="2409"/>
        <w:gridCol w:w="2537"/>
      </w:tblGrid>
      <w:tr w:rsidR="0089773C" w:rsidRPr="00607F7D" w:rsidTr="00E519D9">
        <w:trPr>
          <w:trHeight w:val="763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3686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240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измерения</w:t>
            </w:r>
          </w:p>
        </w:tc>
        <w:tc>
          <w:tcPr>
            <w:tcW w:w="253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Количество</w:t>
            </w:r>
          </w:p>
        </w:tc>
      </w:tr>
      <w:tr w:rsidR="0089773C" w:rsidRPr="00607F7D" w:rsidTr="00E519D9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132"/>
              <w:jc w:val="left"/>
            </w:pPr>
            <w:r w:rsidRPr="00607F7D">
              <w:rPr>
                <w:rStyle w:val="12"/>
              </w:rPr>
              <w:t>Муниципальные библиотеки</w:t>
            </w:r>
          </w:p>
        </w:tc>
        <w:tc>
          <w:tcPr>
            <w:tcW w:w="2409" w:type="dxa"/>
            <w:shd w:val="clear" w:color="auto" w:fill="FFFFFF"/>
          </w:tcPr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Объект</w:t>
            </w:r>
          </w:p>
        </w:tc>
        <w:tc>
          <w:tcPr>
            <w:tcW w:w="2537" w:type="dxa"/>
            <w:shd w:val="clear" w:color="auto" w:fill="FFFFFF"/>
          </w:tcPr>
          <w:p w:rsidR="00E46E88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17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2 (универсальная</w:t>
            </w:r>
          </w:p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17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и детская)</w:t>
            </w:r>
          </w:p>
        </w:tc>
      </w:tr>
      <w:tr w:rsidR="0089773C" w:rsidRPr="00607F7D" w:rsidTr="00E519D9">
        <w:trPr>
          <w:trHeight w:hRule="exact" w:val="304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132"/>
              <w:jc w:val="left"/>
            </w:pPr>
            <w:r w:rsidRPr="00607F7D">
              <w:rPr>
                <w:rStyle w:val="12"/>
              </w:rPr>
              <w:t>Муниципальные музеи</w:t>
            </w:r>
          </w:p>
        </w:tc>
        <w:tc>
          <w:tcPr>
            <w:tcW w:w="2409" w:type="dxa"/>
            <w:shd w:val="clear" w:color="auto" w:fill="FFFFFF"/>
          </w:tcPr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Объект</w:t>
            </w:r>
          </w:p>
        </w:tc>
        <w:tc>
          <w:tcPr>
            <w:tcW w:w="2537" w:type="dxa"/>
            <w:shd w:val="clear" w:color="auto" w:fill="FFFFFF"/>
          </w:tcPr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17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</w:pP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851"/>
        <w:jc w:val="both"/>
      </w:pPr>
      <w:r w:rsidRPr="00607F7D">
        <w:t>2.</w:t>
      </w:r>
      <w:r w:rsidRPr="00607F7D">
        <w:rPr>
          <w:color w:val="FFFFFF" w:themeColor="background1"/>
        </w:rPr>
        <w:t>.</w:t>
      </w:r>
      <w:r w:rsidRPr="00607F7D">
        <w:t>Максимально допустимый уровень территориальной доступности объектов культуры и искусства на территории Бодайбинского муниципа</w:t>
      </w:r>
      <w:r w:rsidR="00B2797A">
        <w:t>льного образования приведены в т</w:t>
      </w:r>
      <w:r w:rsidRPr="00607F7D">
        <w:t xml:space="preserve">аблице </w:t>
      </w:r>
      <w:r w:rsidR="00B2797A">
        <w:t xml:space="preserve">       </w:t>
      </w:r>
      <w:r w:rsidRPr="00607F7D">
        <w:t>№</w:t>
      </w:r>
      <w:r w:rsidR="00B2797A">
        <w:t xml:space="preserve"> </w:t>
      </w:r>
      <w:r w:rsidRPr="00607F7D">
        <w:t>12.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851"/>
        <w:jc w:val="both"/>
      </w:pPr>
    </w:p>
    <w:p w:rsidR="00E519D9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0"/>
        <w:jc w:val="center"/>
        <w:rPr>
          <w:b/>
        </w:rPr>
      </w:pPr>
      <w:r w:rsidRPr="00607F7D">
        <w:rPr>
          <w:b/>
        </w:rPr>
        <w:t>Таблица №</w:t>
      </w:r>
      <w:r w:rsidR="008A1CBE">
        <w:rPr>
          <w:b/>
        </w:rPr>
        <w:t xml:space="preserve"> </w:t>
      </w:r>
      <w:r w:rsidRPr="00607F7D">
        <w:rPr>
          <w:b/>
        </w:rPr>
        <w:t xml:space="preserve">12. Максимально допустимый уровень территориальной доступности </w:t>
      </w:r>
    </w:p>
    <w:p w:rsidR="0089773C" w:rsidRPr="00607F7D" w:rsidRDefault="0089773C" w:rsidP="007A41C8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0"/>
        <w:jc w:val="center"/>
      </w:pPr>
      <w:r w:rsidRPr="00607F7D">
        <w:rPr>
          <w:b/>
        </w:rPr>
        <w:t>объектов культуры и искусства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111"/>
        <w:gridCol w:w="2410"/>
        <w:gridCol w:w="2253"/>
      </w:tblGrid>
      <w:tr w:rsidR="0089773C" w:rsidRPr="00607F7D" w:rsidTr="00E519D9">
        <w:trPr>
          <w:trHeight w:hRule="exact" w:val="709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№ п/п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измерения</w:t>
            </w:r>
          </w:p>
        </w:tc>
        <w:tc>
          <w:tcPr>
            <w:tcW w:w="2253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Величина</w:t>
            </w:r>
          </w:p>
        </w:tc>
      </w:tr>
      <w:tr w:rsidR="0089773C" w:rsidRPr="00607F7D" w:rsidTr="00E519D9">
        <w:trPr>
          <w:trHeight w:val="274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rPr>
                <w:rStyle w:val="12"/>
              </w:rPr>
              <w:t>Муниципальные библиотеки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253" w:type="dxa"/>
            <w:shd w:val="clear" w:color="auto" w:fill="FFFFFF"/>
            <w:vAlign w:val="bottom"/>
          </w:tcPr>
          <w:p w:rsidR="0089773C" w:rsidRPr="00607F7D" w:rsidRDefault="00E519D9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2"/>
              </w:rPr>
              <w:t>800</w:t>
            </w:r>
          </w:p>
        </w:tc>
      </w:tr>
      <w:tr w:rsidR="0089773C" w:rsidRPr="00607F7D" w:rsidTr="00E519D9">
        <w:trPr>
          <w:trHeight w:hRule="exact" w:val="283"/>
        </w:trPr>
        <w:tc>
          <w:tcPr>
            <w:tcW w:w="71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rPr>
                <w:rStyle w:val="12"/>
              </w:rPr>
              <w:t>Муниципальные музеи</w:t>
            </w:r>
          </w:p>
        </w:tc>
        <w:tc>
          <w:tcPr>
            <w:tcW w:w="4663" w:type="dxa"/>
            <w:gridSpan w:val="2"/>
            <w:vMerge w:val="restart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Не нормируется</w:t>
            </w:r>
          </w:p>
        </w:tc>
      </w:tr>
      <w:tr w:rsidR="0089773C" w:rsidRPr="00607F7D" w:rsidTr="00E519D9">
        <w:trPr>
          <w:trHeight w:hRule="exact" w:val="288"/>
        </w:trPr>
        <w:tc>
          <w:tcPr>
            <w:tcW w:w="71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rPr>
                <w:rStyle w:val="12"/>
              </w:rPr>
              <w:t>Муниципальные архивы</w:t>
            </w:r>
          </w:p>
        </w:tc>
        <w:tc>
          <w:tcPr>
            <w:tcW w:w="4663" w:type="dxa"/>
            <w:gridSpan w:val="2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E519D9">
        <w:trPr>
          <w:trHeight w:val="271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rPr>
                <w:rStyle w:val="12"/>
              </w:rPr>
              <w:t>Учреждения культурно - досугового типа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89773C" w:rsidRPr="00E519D9" w:rsidRDefault="0089773C" w:rsidP="00E519D9">
            <w:pPr>
              <w:jc w:val="center"/>
            </w:pPr>
            <w:r w:rsidRPr="00E519D9">
              <w:t>м</w:t>
            </w:r>
          </w:p>
        </w:tc>
        <w:tc>
          <w:tcPr>
            <w:tcW w:w="2253" w:type="dxa"/>
            <w:shd w:val="clear" w:color="auto" w:fill="FFFFFF"/>
            <w:vAlign w:val="bottom"/>
          </w:tcPr>
          <w:p w:rsidR="0089773C" w:rsidRPr="00E519D9" w:rsidRDefault="00E519D9" w:rsidP="00E519D9">
            <w:pPr>
              <w:jc w:val="center"/>
            </w:pPr>
            <w:r w:rsidRPr="00607F7D">
              <w:rPr>
                <w:rStyle w:val="12"/>
                <w:sz w:val="22"/>
                <w:szCs w:val="22"/>
              </w:rPr>
              <w:t>800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left="851" w:right="119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851"/>
        <w:jc w:val="both"/>
      </w:pPr>
      <w:r w:rsidRPr="00607F7D">
        <w:t>3.</w:t>
      </w:r>
      <w:r w:rsidRPr="00607F7D">
        <w:rPr>
          <w:color w:val="FFFFFF" w:themeColor="background1"/>
        </w:rPr>
        <w:t>.</w:t>
      </w:r>
      <w:r w:rsidRPr="00607F7D">
        <w:t>Нормативы размеров земельных участков для объектов культуры и искусства на территории Бодайбинского муниципа</w:t>
      </w:r>
      <w:r w:rsidR="0051275A">
        <w:t>льного образования приведены в т</w:t>
      </w:r>
      <w:r w:rsidRPr="00607F7D">
        <w:t>аблице №</w:t>
      </w:r>
      <w:r w:rsidR="0051275A">
        <w:t xml:space="preserve"> </w:t>
      </w:r>
      <w:r w:rsidRPr="00607F7D">
        <w:t>13.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851"/>
        <w:jc w:val="both"/>
      </w:pPr>
    </w:p>
    <w:p w:rsidR="007A41C8" w:rsidRDefault="0089773C" w:rsidP="007A41C8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Таблица №</w:t>
      </w:r>
      <w:r w:rsidR="008A1CBE">
        <w:rPr>
          <w:b/>
        </w:rPr>
        <w:t xml:space="preserve"> </w:t>
      </w:r>
      <w:r w:rsidRPr="00607F7D">
        <w:rPr>
          <w:b/>
        </w:rPr>
        <w:t xml:space="preserve">13. Нормативы размеров земельных участков </w:t>
      </w:r>
    </w:p>
    <w:p w:rsidR="0089773C" w:rsidRPr="00607F7D" w:rsidRDefault="0089773C" w:rsidP="007A41C8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для объектов культуры и искусства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111"/>
        <w:gridCol w:w="2410"/>
        <w:gridCol w:w="2394"/>
      </w:tblGrid>
      <w:tr w:rsidR="0089773C" w:rsidRPr="00607F7D" w:rsidTr="0089773C">
        <w:trPr>
          <w:trHeight w:hRule="exact" w:val="8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Наименование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Размер земельного участка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Примечание</w:t>
            </w:r>
          </w:p>
        </w:tc>
      </w:tr>
      <w:tr w:rsidR="0089773C" w:rsidRPr="00607F7D" w:rsidTr="00E46E88">
        <w:trPr>
          <w:trHeight w:hRule="exact" w:val="3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Муниципальные библиотеки</w:t>
            </w:r>
          </w:p>
        </w:tc>
        <w:tc>
          <w:tcPr>
            <w:tcW w:w="4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88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hanging="3"/>
              <w:jc w:val="center"/>
              <w:rPr>
                <w:rStyle w:val="95pt"/>
                <w:b w:val="0"/>
                <w:sz w:val="22"/>
                <w:szCs w:val="22"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 xml:space="preserve">Размер земельного участка устанавливается </w:t>
            </w:r>
          </w:p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hanging="3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заданием на проектирование</w:t>
            </w:r>
          </w:p>
        </w:tc>
      </w:tr>
      <w:tr w:rsidR="0089773C" w:rsidRPr="00607F7D" w:rsidTr="00E519D9">
        <w:trPr>
          <w:trHeight w:hRule="exact" w:val="2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Муниципальные музеи</w:t>
            </w:r>
          </w:p>
        </w:tc>
        <w:tc>
          <w:tcPr>
            <w:tcW w:w="4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E519D9">
        <w:trPr>
          <w:trHeight w:hRule="exact"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Муниципальные архивы</w:t>
            </w:r>
          </w:p>
        </w:tc>
        <w:tc>
          <w:tcPr>
            <w:tcW w:w="4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</w:tbl>
    <w:p w:rsidR="0089773C" w:rsidRPr="00607F7D" w:rsidRDefault="0089773C" w:rsidP="0089773C">
      <w:pPr>
        <w:pStyle w:val="13"/>
        <w:shd w:val="clear" w:color="auto" w:fill="auto"/>
        <w:spacing w:line="23" w:lineRule="atLeast"/>
        <w:ind w:firstLine="851"/>
        <w:jc w:val="both"/>
        <w:rPr>
          <w:b w:val="0"/>
          <w:sz w:val="22"/>
          <w:szCs w:val="22"/>
        </w:rPr>
      </w:pPr>
    </w:p>
    <w:p w:rsidR="0089773C" w:rsidRPr="00607F7D" w:rsidRDefault="0089773C" w:rsidP="0089773C">
      <w:pPr>
        <w:pStyle w:val="13"/>
        <w:shd w:val="clear" w:color="auto" w:fill="auto"/>
        <w:spacing w:line="23" w:lineRule="atLeast"/>
        <w:ind w:firstLine="851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>Примечание: Рекомендуется формировать единые комплексы для организации культурно-массовой и физкультурно - оздоровительной деятельности.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center"/>
        <w:rPr>
          <w:b/>
        </w:rPr>
      </w:pPr>
    </w:p>
    <w:p w:rsidR="0089773C" w:rsidRPr="008A1CBE" w:rsidRDefault="0089773C" w:rsidP="008A1CBE">
      <w:pPr>
        <w:pStyle w:val="a6"/>
        <w:jc w:val="center"/>
        <w:rPr>
          <w:rFonts w:ascii="Times New Roman" w:hAnsi="Times New Roman" w:cs="Times New Roman"/>
          <w:b/>
        </w:rPr>
      </w:pPr>
      <w:r w:rsidRPr="008A1CBE">
        <w:rPr>
          <w:rFonts w:ascii="Times New Roman" w:hAnsi="Times New Roman" w:cs="Times New Roman"/>
          <w:b/>
        </w:rPr>
        <w:t>7.2.3. Объекты услуг связи, общественного питания, торговли и бытового обслуживания населения на территории Бодайбинского</w:t>
      </w:r>
      <w:r w:rsidR="00E519D9" w:rsidRPr="008A1CBE">
        <w:rPr>
          <w:rFonts w:ascii="Times New Roman" w:hAnsi="Times New Roman" w:cs="Times New Roman"/>
          <w:b/>
        </w:rPr>
        <w:t xml:space="preserve"> </w:t>
      </w:r>
      <w:r w:rsidRPr="008A1CBE">
        <w:rPr>
          <w:rFonts w:ascii="Times New Roman" w:hAnsi="Times New Roman" w:cs="Times New Roman"/>
          <w:b/>
        </w:rPr>
        <w:t>муниципального образования</w:t>
      </w:r>
    </w:p>
    <w:p w:rsidR="0089773C" w:rsidRPr="008A1CBE" w:rsidRDefault="0089773C" w:rsidP="008A1CB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A1CBE">
        <w:rPr>
          <w:rFonts w:ascii="Times New Roman" w:hAnsi="Times New Roman" w:cs="Times New Roman"/>
        </w:rPr>
        <w:t>1. Максимально допустимый уровень территориальной доступности объектов услуг связи, общественного питания, торговли и бытового обслуживания населения на территории Бодайбинского муниципа</w:t>
      </w:r>
      <w:r w:rsidR="00B2797A">
        <w:rPr>
          <w:rFonts w:ascii="Times New Roman" w:hAnsi="Times New Roman" w:cs="Times New Roman"/>
        </w:rPr>
        <w:t>льного образования приведены в т</w:t>
      </w:r>
      <w:r w:rsidRPr="008A1CBE">
        <w:rPr>
          <w:rFonts w:ascii="Times New Roman" w:hAnsi="Times New Roman" w:cs="Times New Roman"/>
        </w:rPr>
        <w:t>аблице № 14.</w:t>
      </w:r>
    </w:p>
    <w:p w:rsidR="008A1CBE" w:rsidRDefault="008A1CBE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</w:p>
    <w:p w:rsidR="0089773C" w:rsidRPr="00607F7D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Таблица № 14. Максимально допустимый уровень территориальной доступности объектов услуг связи, общественного питания, торговли и бытового обслуживания населения</w:t>
      </w: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101"/>
        <w:gridCol w:w="1701"/>
        <w:gridCol w:w="2693"/>
      </w:tblGrid>
      <w:tr w:rsidR="0089773C" w:rsidRPr="00607F7D" w:rsidTr="008A1CBE">
        <w:trPr>
          <w:trHeight w:hRule="exact" w:val="693"/>
          <w:tblHeader/>
        </w:trPr>
        <w:tc>
          <w:tcPr>
            <w:tcW w:w="71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Величина</w:t>
            </w:r>
          </w:p>
        </w:tc>
      </w:tr>
      <w:tr w:rsidR="0089773C" w:rsidRPr="00607F7D" w:rsidTr="008A1CBE">
        <w:trPr>
          <w:trHeight w:hRule="exact" w:val="394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Магазины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88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 xml:space="preserve">при малоэтажной </w:t>
            </w:r>
          </w:p>
          <w:p w:rsidR="008A1CBE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застройке - 800,</w:t>
            </w:r>
          </w:p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при многоэтажной - 500</w:t>
            </w:r>
          </w:p>
        </w:tc>
      </w:tr>
      <w:tr w:rsidR="0089773C" w:rsidRPr="00607F7D" w:rsidTr="008A1CBE">
        <w:trPr>
          <w:trHeight w:hRule="exact" w:val="426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Предприятия общественного питания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trHeight w:hRule="exact" w:val="431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Предприятия бытового обслуживания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trHeight w:hRule="exact" w:val="445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lastRenderedPageBreak/>
              <w:t>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Отделения связи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500 (в жилых кварталах)</w:t>
            </w:r>
          </w:p>
        </w:tc>
      </w:tr>
      <w:tr w:rsidR="0089773C" w:rsidRPr="00607F7D" w:rsidTr="008A1CBE">
        <w:trPr>
          <w:trHeight w:hRule="exact" w:val="422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Отделение банка, операционная касса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500 (в жилых кварталах)</w:t>
            </w:r>
          </w:p>
        </w:tc>
      </w:tr>
      <w:tr w:rsidR="0089773C" w:rsidRPr="00607F7D" w:rsidTr="0089773C">
        <w:trPr>
          <w:trHeight w:hRule="exact" w:val="433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Гостиницы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не нормируется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851"/>
        <w:jc w:val="both"/>
      </w:pPr>
      <w:r w:rsidRPr="00607F7D">
        <w:t>2.</w:t>
      </w:r>
      <w:r w:rsidRPr="00607F7D">
        <w:rPr>
          <w:color w:val="FFFFFF" w:themeColor="background1"/>
        </w:rPr>
        <w:t>.</w:t>
      </w:r>
      <w:r w:rsidRPr="00607F7D">
        <w:t>Нормативы земельных участков для объектов услуг связи, общественного питания, торговли и бытового обслуживания населения на территории Бодайбинского муниципа</w:t>
      </w:r>
      <w:r w:rsidR="00FC2666">
        <w:t>льного образования приведены в т</w:t>
      </w:r>
      <w:r w:rsidRPr="00607F7D">
        <w:t>аблице № 15.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851"/>
        <w:jc w:val="both"/>
      </w:pPr>
    </w:p>
    <w:p w:rsidR="008A1CBE" w:rsidRDefault="0089773C" w:rsidP="008A1CBE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 xml:space="preserve">Таблица № 15. Нормативы земельных участков для объектов услуг связи, </w:t>
      </w:r>
    </w:p>
    <w:p w:rsidR="0089773C" w:rsidRPr="00607F7D" w:rsidRDefault="0089773C" w:rsidP="008A1CBE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0"/>
        <w:jc w:val="center"/>
      </w:pPr>
      <w:r w:rsidRPr="00607F7D">
        <w:rPr>
          <w:b/>
        </w:rPr>
        <w:t>общественного питания, торговли и бытового обслуживания населения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1987"/>
        <w:gridCol w:w="2410"/>
        <w:gridCol w:w="141"/>
        <w:gridCol w:w="2269"/>
        <w:gridCol w:w="2110"/>
      </w:tblGrid>
      <w:tr w:rsidR="0089773C" w:rsidRPr="00607F7D" w:rsidTr="008A1CBE">
        <w:trPr>
          <w:cantSplit/>
          <w:trHeight w:hRule="exact" w:val="619"/>
          <w:tblHeader/>
        </w:trPr>
        <w:tc>
          <w:tcPr>
            <w:tcW w:w="71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198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4820" w:type="dxa"/>
            <w:gridSpan w:val="3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Размер земельного участка</w:t>
            </w:r>
          </w:p>
        </w:tc>
        <w:tc>
          <w:tcPr>
            <w:tcW w:w="2110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Примечание</w:t>
            </w:r>
          </w:p>
        </w:tc>
      </w:tr>
      <w:tr w:rsidR="0089773C" w:rsidRPr="00607F7D" w:rsidTr="008A1CBE">
        <w:trPr>
          <w:cantSplit/>
          <w:trHeight w:val="606"/>
        </w:trPr>
        <w:tc>
          <w:tcPr>
            <w:tcW w:w="71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Магазины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</w:pPr>
            <w:r w:rsidRPr="00607F7D">
              <w:rPr>
                <w:rStyle w:val="12"/>
              </w:rPr>
              <w:t>При вместимости, м</w:t>
            </w:r>
            <w:r w:rsidRPr="00607F7D">
              <w:rPr>
                <w:rStyle w:val="12"/>
                <w:vertAlign w:val="superscript"/>
              </w:rPr>
              <w:t xml:space="preserve">2 </w:t>
            </w:r>
            <w:r w:rsidRPr="00607F7D">
              <w:rPr>
                <w:rStyle w:val="12"/>
              </w:rPr>
              <w:t xml:space="preserve">торг. площади  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31" w:firstLine="0"/>
              <w:jc w:val="left"/>
            </w:pPr>
            <w:r w:rsidRPr="00607F7D">
              <w:rPr>
                <w:rStyle w:val="12"/>
              </w:rPr>
              <w:t>га на 100 м</w:t>
            </w:r>
            <w:r w:rsidRPr="00607F7D">
              <w:rPr>
                <w:rStyle w:val="12"/>
                <w:vertAlign w:val="superscript"/>
              </w:rPr>
              <w:t>2</w:t>
            </w:r>
            <w:r w:rsidRPr="00607F7D">
              <w:rPr>
                <w:rStyle w:val="12"/>
              </w:rPr>
              <w:t xml:space="preserve"> т.п.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110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Возможно</w:t>
            </w:r>
          </w:p>
          <w:p w:rsidR="00B2797A" w:rsidRDefault="00B2797A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в</w:t>
            </w:r>
            <w:r w:rsidR="0089773C" w:rsidRPr="00607F7D">
              <w:rPr>
                <w:rStyle w:val="12"/>
              </w:rPr>
              <w:t>строенно</w:t>
            </w:r>
            <w:r>
              <w:rPr>
                <w:rStyle w:val="12"/>
              </w:rPr>
              <w:t xml:space="preserve"> </w:t>
            </w:r>
            <w:r w:rsidR="0089773C" w:rsidRPr="00607F7D">
              <w:rPr>
                <w:rStyle w:val="12"/>
              </w:rPr>
              <w:t>–</w:t>
            </w:r>
          </w:p>
          <w:p w:rsidR="00B2797A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пристроенное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размещение</w:t>
            </w:r>
          </w:p>
        </w:tc>
      </w:tr>
      <w:tr w:rsidR="0089773C" w:rsidRPr="00607F7D" w:rsidTr="008A1CBE">
        <w:trPr>
          <w:cantSplit/>
          <w:trHeight w:hRule="exact" w:val="301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до 250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0,08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</w:tr>
      <w:tr w:rsidR="0089773C" w:rsidRPr="00607F7D" w:rsidTr="008A1CBE">
        <w:trPr>
          <w:cantSplit/>
          <w:trHeight w:hRule="exact" w:val="301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200 - 400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0,06 - 0,04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</w:tr>
      <w:tr w:rsidR="0089773C" w:rsidRPr="00607F7D" w:rsidTr="008A1CBE">
        <w:trPr>
          <w:cantSplit/>
          <w:trHeight w:hRule="exact" w:val="301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400 - 600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0,02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</w:tr>
      <w:tr w:rsidR="0089773C" w:rsidRPr="00607F7D" w:rsidTr="008A1CBE">
        <w:trPr>
          <w:cantSplit/>
          <w:trHeight w:val="269"/>
        </w:trPr>
        <w:tc>
          <w:tcPr>
            <w:tcW w:w="71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2.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Предприятия общественного питания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40" w:hanging="299"/>
              <w:jc w:val="center"/>
            </w:pPr>
            <w:r w:rsidRPr="00607F7D">
              <w:rPr>
                <w:rStyle w:val="12"/>
              </w:rPr>
              <w:t>При вместимости, мест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hanging="157"/>
              <w:jc w:val="center"/>
            </w:pPr>
            <w:r w:rsidRPr="00607F7D">
              <w:rPr>
                <w:rStyle w:val="12"/>
              </w:rPr>
              <w:t>га на 100 мест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до 50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0,2 - 0,25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50 - 150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0,2 - 0,15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более 150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0,1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B2797A">
        <w:trPr>
          <w:cantSplit/>
          <w:trHeight w:val="540"/>
        </w:trPr>
        <w:tc>
          <w:tcPr>
            <w:tcW w:w="71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3.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Предприятия бытового обслуживания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40" w:hanging="299"/>
              <w:jc w:val="center"/>
            </w:pPr>
            <w:r w:rsidRPr="00607F7D">
              <w:rPr>
                <w:rStyle w:val="12"/>
              </w:rPr>
              <w:t>При вместимости, раб. мест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00" w:hanging="157"/>
              <w:jc w:val="center"/>
            </w:pPr>
            <w:r w:rsidRPr="00607F7D">
              <w:rPr>
                <w:rStyle w:val="12"/>
              </w:rPr>
              <w:t>га на 10 раб. мест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10 - 50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3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0,1 - 0,2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50 - 150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3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0,05 - 0,08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более 150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3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0,03 - 0,04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371"/>
        </w:trPr>
        <w:tc>
          <w:tcPr>
            <w:tcW w:w="71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4.</w:t>
            </w:r>
          </w:p>
        </w:tc>
        <w:tc>
          <w:tcPr>
            <w:tcW w:w="198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Отделения связи</w:t>
            </w:r>
          </w:p>
        </w:tc>
        <w:tc>
          <w:tcPr>
            <w:tcW w:w="4820" w:type="dxa"/>
            <w:gridSpan w:val="3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0,1 га на объект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B2797A">
        <w:trPr>
          <w:cantSplit/>
          <w:trHeight w:hRule="exact" w:val="388"/>
        </w:trPr>
        <w:tc>
          <w:tcPr>
            <w:tcW w:w="71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5.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Отделение банка</w:t>
            </w:r>
          </w:p>
        </w:tc>
        <w:tc>
          <w:tcPr>
            <w:tcW w:w="4820" w:type="dxa"/>
            <w:gridSpan w:val="3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0,1 га на объект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val="320"/>
        </w:trPr>
        <w:tc>
          <w:tcPr>
            <w:tcW w:w="71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6.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Гостиницы</w:t>
            </w: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При вместимости,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мест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м</w:t>
            </w:r>
            <w:r w:rsidRPr="00607F7D">
              <w:rPr>
                <w:rStyle w:val="12"/>
                <w:vertAlign w:val="superscript"/>
              </w:rPr>
              <w:t>2</w:t>
            </w:r>
            <w:r w:rsidRPr="00607F7D">
              <w:rPr>
                <w:rStyle w:val="12"/>
              </w:rPr>
              <w:t xml:space="preserve"> на 1 место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100-500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30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500-1000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20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1000 - 2000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15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</w:pPr>
          </w:p>
        </w:tc>
      </w:tr>
    </w:tbl>
    <w:p w:rsidR="0089773C" w:rsidRPr="00607F7D" w:rsidRDefault="0089773C" w:rsidP="0089773C">
      <w:pPr>
        <w:rPr>
          <w:sz w:val="22"/>
          <w:szCs w:val="22"/>
        </w:rPr>
      </w:pPr>
      <w:r w:rsidRPr="00607F7D">
        <w:rPr>
          <w:sz w:val="22"/>
          <w:szCs w:val="22"/>
        </w:rPr>
        <w:t xml:space="preserve"> </w:t>
      </w:r>
    </w:p>
    <w:p w:rsidR="0089773C" w:rsidRPr="00607F7D" w:rsidRDefault="0089773C" w:rsidP="0089773C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8. Зоны производственной и коммунально-складской инфраструктур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b/>
          <w:color w:val="FF0000"/>
          <w:sz w:val="22"/>
          <w:szCs w:val="22"/>
        </w:rPr>
        <w:t xml:space="preserve"> </w:t>
      </w:r>
      <w:r w:rsidRPr="00607F7D">
        <w:rPr>
          <w:sz w:val="22"/>
          <w:szCs w:val="22"/>
        </w:rPr>
        <w:t>Производственные зоны предназначены для размещения промышленных предприятий с различными уровнями воздействия на окружающую среду, коммунальных и складских объектов, объектов оптовой торговли, вспомогательных производств, а также обеспечивающих их функционирование объектов инженерной и транспортной инфраструктуры.</w:t>
      </w:r>
    </w:p>
    <w:p w:rsidR="0089773C" w:rsidRPr="00607F7D" w:rsidRDefault="0089773C" w:rsidP="0089773C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2. Санитарно-защитные зоны производственных объектов, выполняющие средозащитные функции, включаются в состав функциональных</w:t>
      </w:r>
      <w:r w:rsidR="008A1CBE">
        <w:rPr>
          <w:sz w:val="22"/>
          <w:szCs w:val="22"/>
        </w:rPr>
        <w:t xml:space="preserve"> зон, где располагаются данные </w:t>
      </w:r>
      <w:r w:rsidRPr="00607F7D">
        <w:rPr>
          <w:sz w:val="22"/>
          <w:szCs w:val="22"/>
        </w:rPr>
        <w:t>объекты.</w:t>
      </w:r>
    </w:p>
    <w:p w:rsidR="0089773C" w:rsidRPr="00607F7D" w:rsidRDefault="0089773C" w:rsidP="0089773C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3. При размещении п</w:t>
      </w:r>
      <w:r w:rsidR="008A1CBE">
        <w:rPr>
          <w:sz w:val="22"/>
          <w:szCs w:val="22"/>
        </w:rPr>
        <w:t xml:space="preserve">роизводственных зон необходимо </w:t>
      </w:r>
      <w:r w:rsidRPr="00607F7D">
        <w:rPr>
          <w:sz w:val="22"/>
          <w:szCs w:val="22"/>
        </w:rPr>
        <w:t>обеспечивать их рациональную взаимосвязь с жилыми зонами при минимальных затратах времени на передвижение.</w:t>
      </w:r>
    </w:p>
    <w:p w:rsidR="008A1CBE" w:rsidRDefault="0089773C" w:rsidP="008A1CBE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4. Функционально-планировочную организацию производственных зон следует предусматривать с учетом отраслевых характеристик предприятий,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8A1CBE" w:rsidRDefault="008A1CBE" w:rsidP="008A1CBE">
      <w:pPr>
        <w:ind w:firstLine="709"/>
        <w:jc w:val="both"/>
        <w:rPr>
          <w:sz w:val="22"/>
          <w:szCs w:val="22"/>
        </w:rPr>
      </w:pPr>
      <w:r>
        <w:lastRenderedPageBreak/>
        <w:t>5</w:t>
      </w:r>
      <w:r w:rsidR="0089773C" w:rsidRPr="00607F7D">
        <w:t>. 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 не менее 60 % всей территории производственной зоны.</w:t>
      </w:r>
    </w:p>
    <w:p w:rsidR="0089773C" w:rsidRPr="00607F7D" w:rsidRDefault="008A1CBE" w:rsidP="008A1CB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9773C" w:rsidRPr="00607F7D">
        <w:rPr>
          <w:sz w:val="22"/>
          <w:szCs w:val="22"/>
        </w:rPr>
        <w:t>.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- в соответствующих ей условных границах), а также учреждений обслуживания с включением площади, занятой железнодорожными станциями, к общей территории промышленной зоны, определенной генеральным планом Бодайбинского муниципального образова</w:t>
      </w:r>
      <w:r w:rsidR="003D446E">
        <w:rPr>
          <w:sz w:val="22"/>
          <w:szCs w:val="22"/>
        </w:rPr>
        <w:t>ния применительно к г. Бодайбо.</w:t>
      </w:r>
      <w:r w:rsidR="0089773C" w:rsidRPr="00607F7D">
        <w:rPr>
          <w:sz w:val="22"/>
          <w:szCs w:val="22"/>
        </w:rPr>
        <w:t xml:space="preserve"> Занятые территории должны включать резервные участки на площадке предприятия, намеченные в соответствии с заданием на проектирование для размещения на них зданий и сооружений.</w:t>
      </w:r>
    </w:p>
    <w:p w:rsidR="0089773C" w:rsidRPr="00607F7D" w:rsidRDefault="008A1CBE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9773C" w:rsidRPr="00607F7D">
        <w:rPr>
          <w:sz w:val="22"/>
          <w:szCs w:val="22"/>
        </w:rPr>
        <w:t xml:space="preserve">.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</w:t>
      </w:r>
      <w:r w:rsidR="0089773C" w:rsidRPr="00607F7D">
        <w:rPr>
          <w:sz w:val="22"/>
          <w:szCs w:val="22"/>
          <w:lang w:val="en-US"/>
        </w:rPr>
        <w:t>II</w:t>
      </w:r>
      <w:r w:rsidR="0089773C" w:rsidRPr="00607F7D">
        <w:rPr>
          <w:sz w:val="22"/>
          <w:szCs w:val="22"/>
        </w:rPr>
        <w:t xml:space="preserve">-89-80.     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3D446E" w:rsidRDefault="0089773C" w:rsidP="0089773C">
      <w:pPr>
        <w:pStyle w:val="a4"/>
        <w:ind w:left="0" w:firstLine="709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8.1. Нормативные параметры застройки зоны производственной </w:t>
      </w:r>
    </w:p>
    <w:p w:rsidR="0089773C" w:rsidRPr="00607F7D" w:rsidRDefault="0089773C" w:rsidP="0089773C">
      <w:pPr>
        <w:pStyle w:val="a4"/>
        <w:ind w:left="0" w:firstLine="709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и коммунально-складской инфраструктур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-2" w:firstLine="708"/>
        <w:jc w:val="both"/>
      </w:pPr>
      <w:r w:rsidRPr="00607F7D">
        <w:rPr>
          <w:rFonts w:eastAsiaTheme="minorHAnsi"/>
        </w:rPr>
        <w:t>1.</w:t>
      </w:r>
      <w:r w:rsidRPr="00607F7D">
        <w:rPr>
          <w:rFonts w:eastAsiaTheme="minorHAnsi"/>
          <w:color w:val="FFFFFF" w:themeColor="background1"/>
        </w:rPr>
        <w:t>.</w:t>
      </w:r>
      <w:r w:rsidRPr="00607F7D">
        <w:t>Минимальную площадь озеленения санитарно-защитных зон следует принимать в зависимости от ширины зоны, в %: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до 300 м                      60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от 300 до 1000 м        50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от 1000 до 3000 м      40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 Минимальный коэффициент застройки производственных зон след</w:t>
      </w:r>
      <w:r w:rsidR="00B2797A">
        <w:rPr>
          <w:sz w:val="22"/>
          <w:szCs w:val="22"/>
        </w:rPr>
        <w:t>ует принимать в соответствии с т</w:t>
      </w:r>
      <w:r w:rsidRPr="00607F7D">
        <w:rPr>
          <w:sz w:val="22"/>
          <w:szCs w:val="22"/>
        </w:rPr>
        <w:t>аблицей № 16.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</w:t>
      </w:r>
      <w:r w:rsidR="0019021E">
        <w:rPr>
          <w:b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16. Минимальный коэффициент застройки производственных зон</w:t>
      </w:r>
      <w:r w:rsidRPr="00607F7D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21"/>
        <w:gridCol w:w="2624"/>
      </w:tblGrid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Предприятия (производства) отраслей промышленности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Минимальный коэффициент застройки, Кз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Машиностроение и металлообработка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0,5-0,6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Химическая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0,3-0,35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Нефтехимическая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0,35-0,5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Пищевая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0,4-0,5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Электротехническая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0,45-0,55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Лесная и деревообрабатывающая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0,2-0,4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Легкая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0,5-0,6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Промышленность строительных материалов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0,35-0,5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Местная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0,5-0,6</w:t>
            </w:r>
          </w:p>
        </w:tc>
      </w:tr>
      <w:tr w:rsidR="0089773C" w:rsidRPr="00607F7D" w:rsidTr="008977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B2797A">
              <w:rPr>
                <w:b/>
                <w:i/>
                <w:sz w:val="22"/>
                <w:szCs w:val="22"/>
              </w:rPr>
              <w:t>Примечание:</w:t>
            </w:r>
          </w:p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797A">
              <w:rPr>
                <w:sz w:val="22"/>
                <w:szCs w:val="22"/>
              </w:rPr>
              <w:t>Коэффициент застройки промышленного предприятия определяется как отношение площади застройки к площади земельного участка предприятия с включением площади, занятой железнодорожными путями (если есть).</w:t>
            </w:r>
          </w:p>
        </w:tc>
      </w:tr>
    </w:tbl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9773C" w:rsidRPr="00607F7D" w:rsidRDefault="008A1CBE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Плотность застройки </w:t>
      </w:r>
      <w:r w:rsidR="0089773C" w:rsidRPr="00607F7D">
        <w:rPr>
          <w:sz w:val="22"/>
          <w:szCs w:val="22"/>
        </w:rPr>
        <w:t>площадки промышленного предприятия определяется в процентах как соотношение площади застройки к площади предприятия в ограде (либо в соответствующих условных границах).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 Минимальную плотность застройки допускается уменьшать (при наличии соответствующих технико-экономических обоснований), но не более чем на 10%.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5. Площади и размеры земельных участков общетоварных складов ус</w:t>
      </w:r>
      <w:r w:rsidR="0051275A">
        <w:rPr>
          <w:sz w:val="22"/>
          <w:szCs w:val="22"/>
        </w:rPr>
        <w:t>танавливаются в соответствии с т</w:t>
      </w:r>
      <w:r w:rsidRPr="00607F7D">
        <w:rPr>
          <w:sz w:val="22"/>
          <w:szCs w:val="22"/>
        </w:rPr>
        <w:t>аблицей № 17.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89773C" w:rsidRPr="00607F7D" w:rsidRDefault="0089773C" w:rsidP="008A1CBE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17. Минимальный коэффициент застройки производственных зон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219"/>
        <w:gridCol w:w="3173"/>
        <w:gridCol w:w="2964"/>
      </w:tblGrid>
      <w:tr w:rsidR="0089773C" w:rsidRPr="00607F7D" w:rsidTr="0089773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Склады общетоварные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Площадь складов, кв.м </w:t>
            </w:r>
          </w:p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на 1000 чел.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Размеры земельных</w:t>
            </w:r>
            <w:r w:rsidR="008A1CBE">
              <w:rPr>
                <w:b/>
                <w:sz w:val="22"/>
                <w:szCs w:val="22"/>
              </w:rPr>
              <w:t xml:space="preserve"> участков, кв.м на 1000 </w:t>
            </w:r>
            <w:r w:rsidRPr="00607F7D">
              <w:rPr>
                <w:b/>
                <w:sz w:val="22"/>
                <w:szCs w:val="22"/>
              </w:rPr>
              <w:t>чел.</w:t>
            </w:r>
          </w:p>
        </w:tc>
      </w:tr>
      <w:tr w:rsidR="0089773C" w:rsidRPr="00607F7D" w:rsidTr="0089773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Продовольственных товаров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77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310/210 *</w:t>
            </w:r>
          </w:p>
        </w:tc>
      </w:tr>
      <w:tr w:rsidR="0089773C" w:rsidRPr="00607F7D" w:rsidTr="0089773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Непродовольственных складов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217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740/490 *</w:t>
            </w:r>
          </w:p>
        </w:tc>
      </w:tr>
      <w:tr w:rsidR="0089773C" w:rsidRPr="00607F7D" w:rsidTr="0089773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B2797A">
              <w:rPr>
                <w:b/>
                <w:i/>
                <w:sz w:val="22"/>
                <w:szCs w:val="22"/>
              </w:rPr>
              <w:t xml:space="preserve">Примечание: </w:t>
            </w:r>
          </w:p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797A">
              <w:rPr>
                <w:sz w:val="22"/>
                <w:szCs w:val="22"/>
              </w:rPr>
              <w:lastRenderedPageBreak/>
              <w:t>* В числителе приведены нормы для одноэтажных складов, в знаме</w:t>
            </w:r>
            <w:r w:rsidR="008A1CBE" w:rsidRPr="00B2797A">
              <w:rPr>
                <w:sz w:val="22"/>
                <w:szCs w:val="22"/>
              </w:rPr>
              <w:t xml:space="preserve">нателе – для многоэтажных, при </w:t>
            </w:r>
            <w:r w:rsidRPr="00B2797A">
              <w:rPr>
                <w:sz w:val="22"/>
                <w:szCs w:val="22"/>
              </w:rPr>
              <w:t>средней высоте этажей 6</w:t>
            </w:r>
            <w:r w:rsidR="00B2797A">
              <w:rPr>
                <w:sz w:val="22"/>
                <w:szCs w:val="22"/>
              </w:rPr>
              <w:t xml:space="preserve"> </w:t>
            </w:r>
            <w:r w:rsidRPr="00B2797A">
              <w:rPr>
                <w:sz w:val="22"/>
                <w:szCs w:val="22"/>
              </w:rPr>
              <w:t>м.</w:t>
            </w:r>
          </w:p>
        </w:tc>
      </w:tr>
    </w:tbl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1080"/>
        <w:jc w:val="both"/>
        <w:rPr>
          <w:sz w:val="22"/>
          <w:szCs w:val="22"/>
        </w:rPr>
      </w:pP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6. Площади и размеры земельных участков специализированных складов ус</w:t>
      </w:r>
      <w:r w:rsidR="00B2797A">
        <w:rPr>
          <w:sz w:val="22"/>
          <w:szCs w:val="22"/>
        </w:rPr>
        <w:t>танавливаются в соответствии с т</w:t>
      </w:r>
      <w:r w:rsidRPr="00607F7D">
        <w:rPr>
          <w:sz w:val="22"/>
          <w:szCs w:val="22"/>
        </w:rPr>
        <w:t>аблицей № 18.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89773C" w:rsidRPr="00607F7D" w:rsidRDefault="0089773C" w:rsidP="008A1CBE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18. Площади и размеры земельных участков специализированных складов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6"/>
        <w:gridCol w:w="3105"/>
        <w:gridCol w:w="3124"/>
      </w:tblGrid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66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Склады </w:t>
            </w:r>
          </w:p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специализированные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Вместимость складов, т/1000 чел.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66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Размеры зе</w:t>
            </w:r>
            <w:r w:rsidR="008A1CBE">
              <w:rPr>
                <w:b/>
                <w:sz w:val="22"/>
                <w:szCs w:val="22"/>
              </w:rPr>
              <w:t xml:space="preserve">мельных </w:t>
            </w:r>
          </w:p>
          <w:p w:rsidR="0089773C" w:rsidRPr="00607F7D" w:rsidRDefault="008A1CBE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участков, </w:t>
            </w:r>
            <w:r w:rsidR="0089773C" w:rsidRPr="00607F7D">
              <w:rPr>
                <w:b/>
                <w:sz w:val="22"/>
                <w:szCs w:val="22"/>
              </w:rPr>
              <w:t>кв.м/1000 чел.</w:t>
            </w:r>
          </w:p>
        </w:tc>
      </w:tr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Холодильники распределительные (для хранения мяса и мясных продуктов, рыбы и рыбопродуктов, масла животного жира, молочных продуктов и яиц)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27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190/70</w:t>
            </w:r>
          </w:p>
        </w:tc>
      </w:tr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Фруктохранилища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-/-</w:t>
            </w:r>
          </w:p>
        </w:tc>
      </w:tr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Овощехранилища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1300/610 *</w:t>
            </w:r>
          </w:p>
        </w:tc>
      </w:tr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Картофелехранилища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-/-</w:t>
            </w:r>
          </w:p>
        </w:tc>
      </w:tr>
      <w:tr w:rsidR="0089773C" w:rsidRPr="00607F7D" w:rsidTr="0089773C"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B2797A">
              <w:rPr>
                <w:b/>
                <w:i/>
                <w:sz w:val="22"/>
                <w:szCs w:val="22"/>
              </w:rPr>
              <w:t xml:space="preserve">Примечание: </w:t>
            </w:r>
          </w:p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797A">
              <w:rPr>
                <w:sz w:val="22"/>
                <w:szCs w:val="22"/>
              </w:rPr>
              <w:t>* В числителе приведены нормы для одноэтажных складов, в знам</w:t>
            </w:r>
            <w:r w:rsidR="008A1CBE" w:rsidRPr="00B2797A">
              <w:rPr>
                <w:sz w:val="22"/>
                <w:szCs w:val="22"/>
              </w:rPr>
              <w:t>енателе – для многоэтажных, при</w:t>
            </w:r>
            <w:r w:rsidRPr="00B2797A">
              <w:rPr>
                <w:sz w:val="22"/>
                <w:szCs w:val="22"/>
              </w:rPr>
              <w:t xml:space="preserve"> средней высоте этажей 6 м.</w:t>
            </w:r>
          </w:p>
        </w:tc>
      </w:tr>
    </w:tbl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1080"/>
        <w:jc w:val="both"/>
        <w:rPr>
          <w:sz w:val="22"/>
          <w:szCs w:val="22"/>
        </w:rPr>
      </w:pP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7. Площади и размеры земельных участков складов строительных материалов и твердого топлива ус</w:t>
      </w:r>
      <w:r w:rsidR="00B2797A">
        <w:rPr>
          <w:sz w:val="22"/>
          <w:szCs w:val="22"/>
        </w:rPr>
        <w:t>танавливаются в соответствии с т</w:t>
      </w:r>
      <w:r w:rsidRPr="00607F7D">
        <w:rPr>
          <w:sz w:val="22"/>
          <w:szCs w:val="22"/>
        </w:rPr>
        <w:t>аблицей № 19.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:rsidR="008A1CBE" w:rsidRDefault="0089773C" w:rsidP="008A1CBE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Таблица № 19. Площади и размеры земельных участков </w:t>
      </w:r>
    </w:p>
    <w:p w:rsidR="0089773C" w:rsidRPr="00607F7D" w:rsidRDefault="0089773C" w:rsidP="008A1CBE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складов строительных материалов и твердого топлива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676"/>
      </w:tblGrid>
      <w:tr w:rsidR="0089773C" w:rsidRPr="00607F7D" w:rsidTr="0089773C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Склады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Размеры земельных участков,</w:t>
            </w:r>
          </w:p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кв.м/1000 чел.</w:t>
            </w:r>
          </w:p>
        </w:tc>
      </w:tr>
      <w:tr w:rsidR="0089773C" w:rsidRPr="00607F7D" w:rsidTr="0089773C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Склады строительных материалов (потребительские)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300</w:t>
            </w:r>
          </w:p>
        </w:tc>
      </w:tr>
      <w:tr w:rsidR="0089773C" w:rsidRPr="00607F7D" w:rsidTr="0089773C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Склады твердого топлива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300</w:t>
            </w:r>
          </w:p>
        </w:tc>
      </w:tr>
    </w:tbl>
    <w:p w:rsidR="0089773C" w:rsidRPr="00607F7D" w:rsidRDefault="0089773C" w:rsidP="0089773C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9. Зоны инженерной инфраструктуры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тепло-,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89773C" w:rsidRPr="00607F7D" w:rsidRDefault="0089773C" w:rsidP="0089773C">
      <w:pPr>
        <w:tabs>
          <w:tab w:val="left" w:pos="7200"/>
        </w:tabs>
        <w:ind w:firstLine="720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2. При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санитарно-защитные зоны в соответствии с требованиями действующего законодательства и настоящих Нормативов.</w:t>
      </w:r>
    </w:p>
    <w:p w:rsidR="0089773C" w:rsidRPr="00607F7D" w:rsidRDefault="0089773C" w:rsidP="0089773C">
      <w:pPr>
        <w:tabs>
          <w:tab w:val="left" w:pos="7200"/>
        </w:tabs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 Обязанности по содержанию и благоустройству территорий в границах отвода сооружений и коммуникаций, и их санитарно-защитных зон возлагаются на собственников данных сооружений и коммуникаций.</w:t>
      </w:r>
    </w:p>
    <w:p w:rsidR="0089773C" w:rsidRPr="00607F7D" w:rsidRDefault="0089773C" w:rsidP="0089773C">
      <w:pPr>
        <w:tabs>
          <w:tab w:val="left" w:pos="7200"/>
        </w:tabs>
        <w:ind w:firstLine="720"/>
        <w:jc w:val="both"/>
        <w:rPr>
          <w:sz w:val="22"/>
          <w:szCs w:val="22"/>
        </w:rPr>
      </w:pPr>
    </w:p>
    <w:p w:rsidR="0089773C" w:rsidRPr="00607F7D" w:rsidRDefault="0089773C" w:rsidP="0089773C">
      <w:pPr>
        <w:tabs>
          <w:tab w:val="left" w:pos="7200"/>
        </w:tabs>
        <w:ind w:firstLine="72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9.1. Электроснабжение</w:t>
      </w:r>
    </w:p>
    <w:p w:rsidR="0089773C" w:rsidRPr="00607F7D" w:rsidRDefault="0089773C" w:rsidP="0089773C">
      <w:pPr>
        <w:tabs>
          <w:tab w:val="left" w:pos="851"/>
        </w:tabs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ab/>
      </w:r>
      <w:r w:rsidRPr="00607F7D">
        <w:rPr>
          <w:sz w:val="22"/>
          <w:szCs w:val="22"/>
        </w:rPr>
        <w:t>1.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bCs/>
          <w:sz w:val="22"/>
          <w:szCs w:val="22"/>
        </w:rPr>
        <w:t xml:space="preserve">Предельные значения расчетных показателей минимально допустимого уровня обеспеченности объектами электроснабжения населения нормируется </w:t>
      </w:r>
      <w:r w:rsidRPr="00607F7D">
        <w:rPr>
          <w:sz w:val="22"/>
          <w:szCs w:val="22"/>
        </w:rPr>
        <w:t>Региональными нормативами градостроительного проектирования Иркутской области.</w:t>
      </w:r>
    </w:p>
    <w:p w:rsidR="0089773C" w:rsidRPr="00607F7D" w:rsidRDefault="0089773C" w:rsidP="0089773C">
      <w:pPr>
        <w:tabs>
          <w:tab w:val="left" w:pos="851"/>
        </w:tabs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Максимально допустимый уровень территориальной доступности объектов электроснабжения не нормируется.</w:t>
      </w:r>
    </w:p>
    <w:p w:rsidR="0089773C" w:rsidRPr="00607F7D" w:rsidRDefault="0089773C" w:rsidP="0089773C">
      <w:pPr>
        <w:tabs>
          <w:tab w:val="left" w:pos="851"/>
        </w:tabs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3.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Для прохождения линий электропередачи в заданных направлениях выделяются специальные коммуникационные коридоры, которые учитывают интересы прокладки других инженерных коммуникаций с целью исключения или минимизации участков их взаимных пересечений.</w:t>
      </w:r>
    </w:p>
    <w:p w:rsidR="005B7E49" w:rsidRPr="005B7E49" w:rsidRDefault="0089773C" w:rsidP="005B7E49">
      <w:pPr>
        <w:rPr>
          <w:sz w:val="22"/>
          <w:szCs w:val="22"/>
        </w:rPr>
      </w:pPr>
      <w:r w:rsidRPr="00607F7D">
        <w:rPr>
          <w:sz w:val="22"/>
          <w:szCs w:val="22"/>
        </w:rPr>
        <w:lastRenderedPageBreak/>
        <w:tab/>
      </w:r>
      <w:r w:rsidR="005B7E49" w:rsidRPr="005B7E49">
        <w:rPr>
          <w:sz w:val="22"/>
          <w:szCs w:val="22"/>
        </w:rPr>
        <w:t>4. Проектирование систем электроснабжения промышленных предприятий производится в соответствии с требованиями ведомственных норм технологического проектирования НТП ЭПП-94 «Проектирование электроснабжения промышленных предприятий совместно с требованиями гл. 1.2. ПУЭ «Электроснабжение и электрические сети».</w:t>
      </w:r>
    </w:p>
    <w:p w:rsidR="0089773C" w:rsidRPr="00607F7D" w:rsidRDefault="0089773C" w:rsidP="00B2797A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5.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Воздушные линии электропередачи напряжением 110 кВ и выше рекомендуется размещать только за пределами жилых и общественно-деловых зон.</w:t>
      </w:r>
    </w:p>
    <w:p w:rsidR="0089773C" w:rsidRPr="00607F7D" w:rsidRDefault="0089773C" w:rsidP="00B2797A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Транзитные линии электропередачи напряжением до 220 кВ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Прокладку электрических сетей 110 кВ и выше к понизительным электроподстанциям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6.</w:t>
      </w:r>
      <w:r w:rsidRPr="00607F7D">
        <w:rPr>
          <w:color w:val="FFFFFF" w:themeColor="background1"/>
        </w:rPr>
        <w:t>.</w:t>
      </w:r>
      <w:r w:rsidRPr="00607F7D">
        <w:t>При реконструкции города следует предусматривать вынос за пределы жилых и общественно-деловых зон существующих воздушных линий электропередачи напряжением 35-110кВ и выше или замену воздушных линий кабельными.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7.</w:t>
      </w:r>
      <w:r w:rsidRPr="00607F7D">
        <w:rPr>
          <w:color w:val="FFFFFF" w:themeColor="background1"/>
        </w:rPr>
        <w:t>.</w:t>
      </w:r>
      <w:r w:rsidRPr="00607F7D">
        <w:t>Во всех территориальных зонах муниципального образования при застройке зданиями в 4 этажа и выше электрические сети напряжением до 20 кВ включительно  следует предусматривать кабельными линиями.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8.</w:t>
      </w:r>
      <w:r w:rsidRPr="00607F7D">
        <w:rPr>
          <w:color w:val="FFFFFF" w:themeColor="background1"/>
        </w:rPr>
        <w:t>.</w:t>
      </w:r>
      <w:r w:rsidRPr="00607F7D">
        <w:t>В целях защиты населения от воздействия электрического поля, создаваемого воздушными линиями электропередачи, устанавливаются санитарные разрывы - территория вдоль трассы высоковольтной линии, в которой напряженность электрического поля превышает 1 кВ/м.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9.</w:t>
      </w:r>
      <w:r w:rsidRPr="00607F7D">
        <w:rPr>
          <w:color w:val="FFFFFF" w:themeColor="background1"/>
        </w:rPr>
        <w:t>.</w:t>
      </w:r>
      <w:r w:rsidRPr="00607F7D">
        <w:t>Для воздушных линий электропередачи устанавливаются охранные зоны согласно Постановлению Правительства Российской Федерации от 24.02.2009 г. №160.</w:t>
      </w:r>
    </w:p>
    <w:p w:rsidR="005B7E49" w:rsidRPr="005B7E49" w:rsidRDefault="005B7E49" w:rsidP="005B7E49">
      <w:pPr>
        <w:ind w:firstLine="709"/>
        <w:rPr>
          <w:sz w:val="22"/>
          <w:szCs w:val="22"/>
        </w:rPr>
      </w:pPr>
      <w:r w:rsidRPr="005B7E49">
        <w:rPr>
          <w:sz w:val="22"/>
          <w:szCs w:val="22"/>
        </w:rPr>
        <w:t>10. Для электростанций устанавливаются охранные зоны согласно Постановлению Правительства Российской Федерации от 26.08.2013 г. №</w:t>
      </w:r>
      <w:r w:rsidR="00B2797A">
        <w:rPr>
          <w:sz w:val="22"/>
          <w:szCs w:val="22"/>
        </w:rPr>
        <w:t xml:space="preserve"> 736 и Правилами установления ох</w:t>
      </w:r>
      <w:r w:rsidRPr="005B7E49">
        <w:rPr>
          <w:sz w:val="22"/>
          <w:szCs w:val="22"/>
        </w:rPr>
        <w:t>ранных зон объектов электросетевого хозяйства, утвержденных постановлением Правительства Российской Федерации от 24.02.2009 г. № 160.</w:t>
      </w:r>
    </w:p>
    <w:p w:rsidR="0089773C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11.</w:t>
      </w:r>
      <w:r w:rsidRPr="00607F7D">
        <w:rPr>
          <w:color w:val="FFFFFF" w:themeColor="background1"/>
        </w:rPr>
        <w:t>.</w:t>
      </w:r>
      <w:r w:rsidRPr="00607F7D">
        <w:t>При размещении отдельно стоящих распределительных пунктов и трансформаторных подстанций напряжением 6-20 кВ при числе трансформаторов не более двух мощностью каждого до 1000 кВ и выполнении мер по шумозащите, расстояние от них до окон жилых и общественных зданий следует принимать не менее 10 м, а до зданий лечебно-профилактических учреждений - не менее 25 м.</w:t>
      </w:r>
    </w:p>
    <w:p w:rsidR="00B2797A" w:rsidRPr="00607F7D" w:rsidRDefault="00B2797A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</w:p>
    <w:p w:rsidR="0089773C" w:rsidRPr="00607F7D" w:rsidRDefault="0089773C" w:rsidP="0089773C">
      <w:pPr>
        <w:pStyle w:val="a4"/>
        <w:tabs>
          <w:tab w:val="left" w:pos="709"/>
        </w:tabs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9.2. </w:t>
      </w:r>
      <w:r w:rsidRPr="00607F7D">
        <w:rPr>
          <w:b/>
          <w:bCs/>
          <w:sz w:val="22"/>
          <w:szCs w:val="22"/>
        </w:rPr>
        <w:t>Теплоснабжение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Решения по проектированию и перспективному развитию сетей теплоснабжения следует осуществлять в соответствии с утвержденными схемами теплоснабжения в целях обеспечения необходимого уровня теплоснабжения жилищно-</w:t>
      </w:r>
      <w:r w:rsidRPr="00607F7D">
        <w:softHyphen/>
        <w:t>коммунального хозяйства, промышленных и иных организаций с учетом инвестиционных программ в области теплоснабжения, энергосбережения и повышения энергетической эффективности, региональных и муниципальных программ в области энергосбережения и повышения энергетической эффективности.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Теплоснабжение жилой и общественной застройки на территории населённого пункта следует предусматривать:</w:t>
      </w:r>
    </w:p>
    <w:p w:rsidR="0089773C" w:rsidRPr="00607F7D" w:rsidRDefault="00FC2666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56"/>
        <w:jc w:val="both"/>
      </w:pPr>
      <w:r>
        <w:t xml:space="preserve">- </w:t>
      </w:r>
      <w:r w:rsidR="0089773C" w:rsidRPr="00607F7D">
        <w:t>централизованное - от котельных;</w:t>
      </w:r>
    </w:p>
    <w:p w:rsidR="0089773C" w:rsidRPr="00607F7D" w:rsidRDefault="00FC2666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56"/>
        <w:jc w:val="both"/>
      </w:pPr>
      <w:r>
        <w:t xml:space="preserve">- </w:t>
      </w:r>
      <w:r w:rsidR="0089773C" w:rsidRPr="00607F7D">
        <w:t>децентрализованное - от автономных источников теплоснабжения, квартирных теплогенераторов.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56"/>
        <w:jc w:val="both"/>
      </w:pPr>
      <w:r w:rsidRPr="00607F7D">
        <w:t>Выбор системы теплоснабжения районов новой застройки должен производиться на основе технико-экономического сравнения вариантов.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56"/>
        <w:jc w:val="both"/>
      </w:pPr>
      <w:r w:rsidRPr="00607F7D">
        <w:t>Для отдельно стоящих объектов могут быть оборудованы индивидуальные котельные (отдельно стоящие, встроенные, пристроенные и котлы наружного размещения).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89773C" w:rsidRPr="00607F7D" w:rsidRDefault="0089773C" w:rsidP="00705A33">
      <w:pPr>
        <w:pStyle w:val="Default"/>
        <w:numPr>
          <w:ilvl w:val="0"/>
          <w:numId w:val="5"/>
        </w:numPr>
        <w:tabs>
          <w:tab w:val="left" w:pos="1134"/>
        </w:tabs>
        <w:ind w:left="0" w:firstLine="856"/>
        <w:jc w:val="both"/>
        <w:rPr>
          <w:sz w:val="22"/>
          <w:szCs w:val="22"/>
        </w:rPr>
      </w:pPr>
      <w:r w:rsidRPr="00607F7D">
        <w:rPr>
          <w:bCs/>
          <w:sz w:val="22"/>
          <w:szCs w:val="22"/>
        </w:rPr>
        <w:t xml:space="preserve">Предельные значения расчетных показателей минимально допустимого уровня обеспеченности объектами теплоснабжения населения нормируется </w:t>
      </w:r>
      <w:r w:rsidRPr="00607F7D">
        <w:rPr>
          <w:sz w:val="22"/>
          <w:szCs w:val="22"/>
        </w:rPr>
        <w:t xml:space="preserve">СП 124.13330.2012. 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Максимально допустимый уровень территориальной доступности объектов теплоснабжения не нормируется.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lastRenderedPageBreak/>
        <w:t>Подземные тепловые сети следует размещать преимущественно в пределах поперечных профилей улиц и дорог под тротуарами или разделительными полосами. Размеры коридоров для размещения тепловых сетей до зданий и сооружений определяются в соответствии с СП 42.13330.2011 «СНиП 2.07.01-89*. Градостроительство. Планировка и застройка городских и сельских поселений».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23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23" w:firstLine="0"/>
        <w:jc w:val="center"/>
        <w:rPr>
          <w:b/>
        </w:rPr>
      </w:pPr>
      <w:r w:rsidRPr="00607F7D">
        <w:rPr>
          <w:b/>
        </w:rPr>
        <w:t>9.3. Водоснабжение и водоотведение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При проектировании необходимо рассматривать целесообразность кооперирования систем водоснабжения объектов независимо от их ведомственной принадлежности.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При этом проекты водоснабжения объектов необходимо разрабатывать, как правило, одновременно с проектами канализации и обязательным анализом баланса водопотребления и отведения сточных вод.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 xml:space="preserve"> Качество воды, подаваемой на хозяйственно-питьевые нужды, должно соответствовать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При подготовке (очистке), транспортировании и хранении воды, используемой на хозяйственно-питьевые нужды, следует применять оборудование, реагенты, внутренние антикоррозионные покрытия, фильтрующие материалы, имеющие санитарно-</w:t>
      </w:r>
      <w:r w:rsidRPr="00607F7D">
        <w:softHyphen/>
        <w:t>эпидемиологические заключения, подтверждающие их безопасность в порядке, установленном законодательством Российской Федерации в области санитарно</w:t>
      </w:r>
      <w:r w:rsidRPr="00607F7D">
        <w:softHyphen/>
        <w:t>-эпидемиологического благополучия населения.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Качество воды, подаваемой на производственные нужды, должно соответствовать технологическим требованиям с учетом его влияния на выпускаемую продукцию и обеспечения надлежащих санитарно-гигиенических условий для обслуживающего персонала.</w:t>
      </w:r>
    </w:p>
    <w:p w:rsidR="0089773C" w:rsidRPr="00607F7D" w:rsidRDefault="0089773C" w:rsidP="00B2797A">
      <w:pPr>
        <w:pStyle w:val="5"/>
        <w:shd w:val="clear" w:color="auto" w:fill="auto"/>
        <w:spacing w:before="0" w:after="0" w:line="23" w:lineRule="atLeast"/>
        <w:ind w:right="23" w:firstLine="851"/>
        <w:jc w:val="both"/>
      </w:pPr>
      <w:r w:rsidRPr="00607F7D">
        <w:t>Качество воды на поливку из самостоятельного поливочного водопровода или из сетей производственного водопровода должно удовлетворять санитарно-гигиеническим и агротехническим требованиям.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В качестве источника водоснабжения следует рассматривать водотоки (реки, каналы), водоемы (озера, водохранилища, пруды), подземные воды (водоносные пласты, подрусловые, шахтные и другие воды). Для производственного водоснабжения промышленных предприятий следует рассматривать возможность использования очищенных сточных вод. В качестве источника водоснабжения могут быть использованы наливные водохранилища с подводом к ним воды из естественных поверхностных источников. В системе водоснабжения допускается использование нескольких источников с различными гидрологическими и гидрогеологическими характеристиками.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 xml:space="preserve"> Выбор источника водоснабжения должен быть обоснован результатами топографических, гидрологических, гидрогеологических, ихтиологических, гидрохимических, гидробиологических, гидротермических и других изысканий и санитарных обследований. Выбор источника хозяйственно-питьевого водоснабжения должен производиться в соответствии с требованиями ГОСТ 17.1.1.04 – 80 «Охрана природы. Гидросфера. Классификация подземных вод по целям водопользования». Выбор источника производственного водоснабжения следует производить с учетом требований, предъявляемых потребителями к качеству воды. Принятые к использованию источники водоснабжения подлежат согласованию в соответствии с действующим законодательством.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Выбор схемы и системы водоснабжения следует производить на основании сопоставления возможных вариантов ее осуществления с учетом особенностей объекта или группы объектов, требуемых расходов воды на различных этапах их развития, источников водоснабжения, требований к напорам, качеству воды и обеспеченности ее подачи.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Параметры, которые должны быть обоснованы сопоставлением вариантов при выборе схемы и системы водоснабжения, определяются в соответствии с СП 31.13330.2012 «СНиП 2.04.02-84*. Водоснабжение. Наружные сети и сооружения».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Централизованная система водоснабжения населенных пунктов в зависимости от местных условий и принятой схемы водоснабжения должна обеспечить: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- хозяйственно-питьевое водопотребление в жилых и общественных зданиях, нужды коммунально-бытовых предприятий;</w:t>
      </w:r>
    </w:p>
    <w:p w:rsidR="0089773C" w:rsidRPr="00607F7D" w:rsidRDefault="0019021E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>
        <w:t xml:space="preserve">- </w:t>
      </w:r>
      <w:r w:rsidR="0089773C" w:rsidRPr="00607F7D">
        <w:t>хозяйственно-питьевое водопотребление на предприятиях;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0" w:firstLine="856"/>
        <w:jc w:val="both"/>
      </w:pPr>
      <w:r w:rsidRPr="00607F7D">
        <w:t>- производственные нужды промышленных и сельскохозяйственных предприятий, где требуется вода питьевого качества или для которых экономически нецелесообразно сооружение отдельного водопровода;</w:t>
      </w:r>
    </w:p>
    <w:p w:rsidR="0089773C" w:rsidRPr="00607F7D" w:rsidRDefault="0019021E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>
        <w:lastRenderedPageBreak/>
        <w:t xml:space="preserve">- </w:t>
      </w:r>
      <w:r w:rsidR="0089773C" w:rsidRPr="00607F7D">
        <w:t>тушение пожаров;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0" w:firstLine="856"/>
        <w:jc w:val="both"/>
      </w:pPr>
      <w:r w:rsidRPr="00607F7D">
        <w:t xml:space="preserve">- </w:t>
      </w:r>
      <w:r w:rsidRPr="00607F7D">
        <w:rPr>
          <w:color w:val="FFFFFF" w:themeColor="background1"/>
        </w:rPr>
        <w:t>.</w:t>
      </w:r>
      <w:r w:rsidRPr="00607F7D">
        <w:t>собственные нужды станций водоподготовки, промывку водопроводных и канализационных сетей и т.д.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При обосновании допускается устройство самостоятельного водопровода для: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0" w:firstLine="856"/>
        <w:jc w:val="both"/>
      </w:pPr>
      <w:r w:rsidRPr="00607F7D">
        <w:t>- поливки и мойки территорий (улиц, проездов, площадей, зеленых насаждений), работы фонтанов и т.п.;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- поливки посадок в теплицах, парниках и на открытых участках, а также приусадебных участков.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6. Канализацию объектов надлежит проектировать на основе утвержденных схем развития муниципальных образований.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При проектировании необходимо рассматривать целесообразность кооперирования систем канализации объектов независимо от их ведомственной принадлежности, а также учитывать техническую, экономическую и санитарную оценки существующих сооружений, предусматривать возможность их использования и интенсификацию их работы.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 xml:space="preserve"> Основные технические решения, принимаемые в проектах, и очередность их осуществления должны быть обоснованы сравнением возможных вариантов. Технико-</w:t>
      </w:r>
      <w:r w:rsidRPr="00607F7D">
        <w:softHyphen/>
        <w:t>экономические расчеты следует выполнять по тем вариантам, достоинства и недостатки которых нельзя установить без расчетов.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Оптимальный вариант должен определяться наименьшей величиной приведенных затрат с учетом сокращения трудовых затрат, расхода материальных ресурсов, электроэнергии и топлива, а также исходя из санитарно-гигиенических и рыбохозяйственных требований.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При проектировании сетей и сооружений канализации должны быть предусмотрены прогрессивные технические решения, механизация трудоемких работ, автоматизация технологических процессов и максимальная индустриализация строительно-</w:t>
      </w:r>
      <w:r w:rsidRPr="00607F7D">
        <w:softHyphen/>
        <w:t>монтажных работ за счет применения сборных конструкций, стандартных и типовых изделий и деталей, изготавливаемых на заводах и в заготовительных мастерских.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left="720" w:right="23" w:firstLine="0"/>
        <w:jc w:val="both"/>
        <w:rPr>
          <w:b/>
        </w:rPr>
      </w:pPr>
    </w:p>
    <w:p w:rsidR="0089773C" w:rsidRPr="00607F7D" w:rsidRDefault="0089773C" w:rsidP="003D446E">
      <w:pPr>
        <w:pStyle w:val="5"/>
        <w:shd w:val="clear" w:color="auto" w:fill="auto"/>
        <w:spacing w:before="0" w:after="0" w:line="23" w:lineRule="atLeast"/>
        <w:ind w:right="23" w:firstLine="0"/>
        <w:jc w:val="center"/>
        <w:rPr>
          <w:b/>
        </w:rPr>
      </w:pPr>
      <w:r w:rsidRPr="00607F7D">
        <w:rPr>
          <w:b/>
        </w:rPr>
        <w:t>9.4. Связь</w:t>
      </w:r>
    </w:p>
    <w:p w:rsidR="0089773C" w:rsidRPr="00607F7D" w:rsidRDefault="0089773C" w:rsidP="00705A33">
      <w:pPr>
        <w:pStyle w:val="5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right="23" w:firstLine="851"/>
        <w:jc w:val="both"/>
      </w:pPr>
      <w:r w:rsidRPr="00607F7D">
        <w:t>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действующих нормативных документов.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При проектировании устройств связи, сигнализации,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Междугородные телефонные станции, городские телефонные станции, телеграфные узлы и станции, станции проводного вещания следует размещать внутри квартала или микрорайона, в зависимости от градостроительных условий.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2. В соответствии с действующими нормативно-правовыми актами базовые станции могут размещаться: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- в помещениях существующих объектов связи. При этом антенные устройства размещаются на существующих опорах или на специальных металлоконструкциях, устанавливаемых на крышах или стенах зданий;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- в помещениях производственных, административных, жилых и общественных зданий. Антенные устройства размещаются на специальных металлоконструкциях на крыше и стенах зданий, на существующих опорах, высотных сооружениях, либо предусматривается строительство новых опор.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3. 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образом, чтобы суммарная плотность потока мощности излучения с учетом уже существующих радиосредств, создаваемая на территории - в местах пребывания людей, профессионально не связанных с облучением, не превышала предельно допустимых величин, определенных санитарными нормами и правилами, действующими на территории региона установки базовой станции.</w:t>
      </w:r>
    </w:p>
    <w:p w:rsidR="0019021E" w:rsidRDefault="0089773C" w:rsidP="0019021E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lastRenderedPageBreak/>
        <w:t>4. Размер санитарно-защитных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(шума, вибрации, ЭМП и других) с последующим проведением натурных исследований и измерений.</w:t>
      </w:r>
    </w:p>
    <w:p w:rsidR="00F357A5" w:rsidRDefault="00F357A5" w:rsidP="0019021E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</w:p>
    <w:p w:rsidR="0019021E" w:rsidRPr="0019021E" w:rsidRDefault="0089773C" w:rsidP="0019021E">
      <w:pPr>
        <w:pStyle w:val="5"/>
        <w:shd w:val="clear" w:color="auto" w:fill="auto"/>
        <w:spacing w:before="0" w:after="0" w:line="240" w:lineRule="auto"/>
        <w:ind w:left="23" w:right="23" w:hanging="23"/>
        <w:jc w:val="center"/>
        <w:rPr>
          <w:b/>
        </w:rPr>
      </w:pPr>
      <w:r w:rsidRPr="0019021E">
        <w:rPr>
          <w:b/>
        </w:rPr>
        <w:t>9.4.1. Нормативы показателей минимально</w:t>
      </w:r>
    </w:p>
    <w:p w:rsidR="0089773C" w:rsidRPr="0019021E" w:rsidRDefault="0089773C" w:rsidP="0019021E">
      <w:pPr>
        <w:pStyle w:val="5"/>
        <w:shd w:val="clear" w:color="auto" w:fill="auto"/>
        <w:spacing w:before="0" w:after="0" w:line="240" w:lineRule="auto"/>
        <w:ind w:left="23" w:right="23" w:hanging="23"/>
        <w:jc w:val="center"/>
        <w:rPr>
          <w:b/>
        </w:rPr>
      </w:pPr>
      <w:r w:rsidRPr="0019021E">
        <w:rPr>
          <w:b/>
        </w:rPr>
        <w:t>допустимого уровня обеспеченности объектами связи</w:t>
      </w:r>
    </w:p>
    <w:p w:rsidR="0089773C" w:rsidRPr="00607F7D" w:rsidRDefault="0089773C" w:rsidP="00705A33">
      <w:pPr>
        <w:pStyle w:val="5"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20" w:firstLine="851"/>
        <w:jc w:val="both"/>
      </w:pPr>
      <w:r w:rsidRPr="00607F7D">
        <w:t>Нормативы обеспеченности объектами связи (количество номеров на 1000 человек) следует принимать, исходя из расчетов: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851" w:right="20" w:firstLine="0"/>
        <w:jc w:val="both"/>
      </w:pPr>
      <w:r w:rsidRPr="00607F7D">
        <w:t>1) расчет количества телефонов: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851"/>
        <w:jc w:val="both"/>
      </w:pPr>
      <w:r w:rsidRPr="00607F7D">
        <w:t>- установка одного телефона в одной квартире (или одном индивидуальном жилом доме),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851"/>
        <w:jc w:val="both"/>
      </w:pPr>
      <w:r w:rsidRPr="00607F7D">
        <w:t>2) расчет количества объектов связи: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851"/>
        <w:jc w:val="both"/>
      </w:pPr>
      <w:r w:rsidRPr="00607F7D">
        <w:t>- расчет количества предприятий, зданий и сооружений связи, радиовещания и телевидения, пожарной и охранной сигнализации следует осуществлять в соответствии с утвержденными в установленном порядке нормативными документами.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2. Расчетный показате</w:t>
      </w:r>
      <w:r w:rsidR="00F357A5">
        <w:t>ль максимально допустимого уров</w:t>
      </w:r>
      <w:r w:rsidRPr="00607F7D">
        <w:t>ня территориальной доступности объектов связи не нормируется.</w:t>
      </w:r>
    </w:p>
    <w:p w:rsidR="0089773C" w:rsidRPr="00607F7D" w:rsidRDefault="0089773C" w:rsidP="0089773C">
      <w:pPr>
        <w:pStyle w:val="421"/>
        <w:keepNext/>
        <w:keepLines/>
        <w:shd w:val="clear" w:color="auto" w:fill="auto"/>
        <w:tabs>
          <w:tab w:val="left" w:pos="1701"/>
        </w:tabs>
        <w:spacing w:before="0" w:after="0" w:line="240" w:lineRule="auto"/>
        <w:ind w:firstLine="851"/>
        <w:jc w:val="both"/>
        <w:rPr>
          <w:b w:val="0"/>
        </w:rPr>
      </w:pPr>
      <w:r w:rsidRPr="00607F7D">
        <w:rPr>
          <w:b w:val="0"/>
        </w:rPr>
        <w:t>3.</w:t>
      </w:r>
      <w:r w:rsidRPr="00607F7D">
        <w:rPr>
          <w:b w:val="0"/>
          <w:color w:val="FFFFFF" w:themeColor="background1"/>
        </w:rPr>
        <w:t>.</w:t>
      </w:r>
      <w:r w:rsidRPr="00607F7D">
        <w:rPr>
          <w:b w:val="0"/>
        </w:rPr>
        <w:t>Размеры участков для размещения объектов связи:</w:t>
      </w:r>
    </w:p>
    <w:p w:rsidR="0089773C" w:rsidRPr="00607F7D" w:rsidRDefault="0089773C" w:rsidP="0089773C">
      <w:pPr>
        <w:pStyle w:val="421"/>
        <w:keepNext/>
        <w:keepLines/>
        <w:shd w:val="clear" w:color="auto" w:fill="auto"/>
        <w:tabs>
          <w:tab w:val="left" w:pos="1701"/>
        </w:tabs>
        <w:spacing w:before="0" w:after="0" w:line="240" w:lineRule="auto"/>
        <w:ind w:firstLine="851"/>
        <w:jc w:val="both"/>
        <w:rPr>
          <w:b w:val="0"/>
        </w:rPr>
      </w:pPr>
      <w:r w:rsidRPr="00607F7D">
        <w:rPr>
          <w:b w:val="0"/>
        </w:rPr>
        <w:t>1) Выбор, отвод и использование земель для линий связи осуществляется в соответствии с требованиями действующих нормативно-правовых актов.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2) Ширину полос земель для линий связи, а также размеры земельных участков для размещения сооружений на этих линиях устанавливают в соответствии с требованиями действующих нормативно-правовых актов.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left="720" w:right="23" w:firstLine="0"/>
        <w:jc w:val="center"/>
        <w:rPr>
          <w:b/>
        </w:rPr>
      </w:pPr>
    </w:p>
    <w:p w:rsidR="0089773C" w:rsidRPr="00607F7D" w:rsidRDefault="0089773C" w:rsidP="003D446E">
      <w:pPr>
        <w:pStyle w:val="5"/>
        <w:shd w:val="clear" w:color="auto" w:fill="auto"/>
        <w:spacing w:before="0" w:after="0" w:line="23" w:lineRule="atLeast"/>
        <w:ind w:right="23" w:firstLine="0"/>
        <w:jc w:val="center"/>
        <w:rPr>
          <w:b/>
          <w:bCs/>
        </w:rPr>
      </w:pPr>
      <w:r w:rsidRPr="00607F7D">
        <w:rPr>
          <w:b/>
          <w:bCs/>
        </w:rPr>
        <w:t>Глава 10. Зона транспортной инфраструктуры</w:t>
      </w:r>
    </w:p>
    <w:p w:rsidR="0089773C" w:rsidRPr="00607F7D" w:rsidRDefault="0089773C" w:rsidP="00705A33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right="23" w:firstLine="856"/>
        <w:jc w:val="both"/>
      </w:pPr>
      <w:r w:rsidRPr="00607F7D">
        <w:t>Зона транспортной инфраструктуры предусматривается для размещения объектов и сооружений транспортной инфраструктуры - автомобильного, речного, воздушного и трубопроводного транспорта с учетом их перспективного развития, а также для установления санитарно-защитных зон, санитарных разрывов, зон земель специального охранного назначения, зон ограничения застройки для таких объектов.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40" w:lineRule="auto"/>
        <w:ind w:right="23" w:firstLine="0"/>
        <w:jc w:val="both"/>
      </w:pPr>
    </w:p>
    <w:p w:rsidR="003D446E" w:rsidRPr="0019021E" w:rsidRDefault="0089773C" w:rsidP="0019021E">
      <w:pPr>
        <w:pStyle w:val="a6"/>
        <w:jc w:val="center"/>
        <w:rPr>
          <w:rFonts w:ascii="Times New Roman" w:hAnsi="Times New Roman" w:cs="Times New Roman"/>
          <w:b/>
        </w:rPr>
      </w:pPr>
      <w:r w:rsidRPr="0019021E">
        <w:rPr>
          <w:rFonts w:ascii="Times New Roman" w:hAnsi="Times New Roman" w:cs="Times New Roman"/>
          <w:b/>
        </w:rPr>
        <w:t xml:space="preserve">10.1. </w:t>
      </w:r>
      <w:r w:rsidRPr="0019021E">
        <w:rPr>
          <w:rFonts w:ascii="Times New Roman" w:hAnsi="Times New Roman" w:cs="Times New Roman"/>
          <w:b/>
          <w:spacing w:val="-2"/>
        </w:rPr>
        <w:t>Р</w:t>
      </w:r>
      <w:r w:rsidRPr="0019021E">
        <w:rPr>
          <w:rFonts w:ascii="Times New Roman" w:hAnsi="Times New Roman" w:cs="Times New Roman"/>
          <w:b/>
        </w:rPr>
        <w:t>асч</w:t>
      </w:r>
      <w:r w:rsidRPr="0019021E">
        <w:rPr>
          <w:rFonts w:ascii="Times New Roman" w:hAnsi="Times New Roman" w:cs="Times New Roman"/>
          <w:b/>
          <w:spacing w:val="-3"/>
        </w:rPr>
        <w:t>е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  <w:spacing w:val="-1"/>
        </w:rPr>
        <w:t>ны</w:t>
      </w:r>
      <w:r w:rsidRPr="0019021E">
        <w:rPr>
          <w:rFonts w:ascii="Times New Roman" w:hAnsi="Times New Roman" w:cs="Times New Roman"/>
          <w:b/>
        </w:rPr>
        <w:t xml:space="preserve">е </w:t>
      </w:r>
      <w:r w:rsidRPr="0019021E">
        <w:rPr>
          <w:rFonts w:ascii="Times New Roman" w:hAnsi="Times New Roman" w:cs="Times New Roman"/>
          <w:b/>
          <w:spacing w:val="-2"/>
        </w:rPr>
        <w:t>п</w:t>
      </w:r>
      <w:r w:rsidRPr="0019021E">
        <w:rPr>
          <w:rFonts w:ascii="Times New Roman" w:hAnsi="Times New Roman" w:cs="Times New Roman"/>
          <w:b/>
        </w:rPr>
        <w:t>о</w:t>
      </w:r>
      <w:r w:rsidRPr="0019021E">
        <w:rPr>
          <w:rFonts w:ascii="Times New Roman" w:hAnsi="Times New Roman" w:cs="Times New Roman"/>
          <w:b/>
          <w:spacing w:val="-4"/>
        </w:rPr>
        <w:t>к</w:t>
      </w:r>
      <w:r w:rsidRPr="0019021E">
        <w:rPr>
          <w:rFonts w:ascii="Times New Roman" w:hAnsi="Times New Roman" w:cs="Times New Roman"/>
          <w:b/>
        </w:rPr>
        <w:t>а</w:t>
      </w:r>
      <w:r w:rsidRPr="0019021E">
        <w:rPr>
          <w:rFonts w:ascii="Times New Roman" w:hAnsi="Times New Roman" w:cs="Times New Roman"/>
          <w:b/>
          <w:spacing w:val="-3"/>
        </w:rPr>
        <w:t>з</w:t>
      </w:r>
      <w:r w:rsidRPr="0019021E">
        <w:rPr>
          <w:rFonts w:ascii="Times New Roman" w:hAnsi="Times New Roman" w:cs="Times New Roman"/>
          <w:b/>
        </w:rPr>
        <w:t>а</w:t>
      </w:r>
      <w:r w:rsidRPr="0019021E">
        <w:rPr>
          <w:rFonts w:ascii="Times New Roman" w:hAnsi="Times New Roman" w:cs="Times New Roman"/>
          <w:b/>
          <w:spacing w:val="-2"/>
        </w:rPr>
        <w:t>т</w:t>
      </w:r>
      <w:r w:rsidRPr="0019021E">
        <w:rPr>
          <w:rFonts w:ascii="Times New Roman" w:hAnsi="Times New Roman" w:cs="Times New Roman"/>
          <w:b/>
        </w:rPr>
        <w:t>ели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  <w:spacing w:val="-2"/>
        </w:rPr>
        <w:t>о</w:t>
      </w:r>
      <w:r w:rsidRPr="0019021E">
        <w:rPr>
          <w:rFonts w:ascii="Times New Roman" w:hAnsi="Times New Roman" w:cs="Times New Roman"/>
          <w:b/>
        </w:rPr>
        <w:t>бесп</w:t>
      </w:r>
      <w:r w:rsidRPr="0019021E">
        <w:rPr>
          <w:rFonts w:ascii="Times New Roman" w:hAnsi="Times New Roman" w:cs="Times New Roman"/>
          <w:b/>
          <w:spacing w:val="-4"/>
        </w:rPr>
        <w:t>е</w:t>
      </w:r>
      <w:r w:rsidRPr="0019021E">
        <w:rPr>
          <w:rFonts w:ascii="Times New Roman" w:hAnsi="Times New Roman" w:cs="Times New Roman"/>
          <w:b/>
        </w:rPr>
        <w:t>чен</w:t>
      </w:r>
      <w:r w:rsidRPr="0019021E">
        <w:rPr>
          <w:rFonts w:ascii="Times New Roman" w:hAnsi="Times New Roman" w:cs="Times New Roman"/>
          <w:b/>
          <w:spacing w:val="-2"/>
        </w:rPr>
        <w:t>но</w:t>
      </w:r>
      <w:r w:rsidRPr="0019021E">
        <w:rPr>
          <w:rFonts w:ascii="Times New Roman" w:hAnsi="Times New Roman" w:cs="Times New Roman"/>
          <w:b/>
        </w:rPr>
        <w:t>с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и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</w:rPr>
        <w:t>и</w:t>
      </w:r>
      <w:r w:rsidRPr="0019021E">
        <w:rPr>
          <w:rFonts w:ascii="Times New Roman" w:hAnsi="Times New Roman" w:cs="Times New Roman"/>
          <w:b/>
          <w:spacing w:val="-2"/>
        </w:rPr>
        <w:t xml:space="preserve"> и</w:t>
      </w:r>
      <w:r w:rsidRPr="0019021E">
        <w:rPr>
          <w:rFonts w:ascii="Times New Roman" w:hAnsi="Times New Roman" w:cs="Times New Roman"/>
          <w:b/>
          <w:spacing w:val="-1"/>
        </w:rPr>
        <w:t>н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енс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в</w:t>
      </w:r>
      <w:r w:rsidRPr="0019021E">
        <w:rPr>
          <w:rFonts w:ascii="Times New Roman" w:hAnsi="Times New Roman" w:cs="Times New Roman"/>
          <w:b/>
          <w:spacing w:val="-2"/>
        </w:rPr>
        <w:t>н</w:t>
      </w:r>
      <w:r w:rsidRPr="0019021E">
        <w:rPr>
          <w:rFonts w:ascii="Times New Roman" w:hAnsi="Times New Roman" w:cs="Times New Roman"/>
          <w:b/>
        </w:rPr>
        <w:t>о</w:t>
      </w:r>
      <w:r w:rsidRPr="0019021E">
        <w:rPr>
          <w:rFonts w:ascii="Times New Roman" w:hAnsi="Times New Roman" w:cs="Times New Roman"/>
          <w:b/>
          <w:spacing w:val="-3"/>
        </w:rPr>
        <w:t>с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и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спо</w:t>
      </w:r>
      <w:r w:rsidRPr="0019021E">
        <w:rPr>
          <w:rFonts w:ascii="Times New Roman" w:hAnsi="Times New Roman" w:cs="Times New Roman"/>
          <w:b/>
          <w:spacing w:val="-2"/>
        </w:rPr>
        <w:t>л</w:t>
      </w:r>
      <w:r w:rsidRPr="0019021E">
        <w:rPr>
          <w:rFonts w:ascii="Times New Roman" w:hAnsi="Times New Roman" w:cs="Times New Roman"/>
          <w:b/>
        </w:rPr>
        <w:t>ьз</w:t>
      </w:r>
      <w:r w:rsidRPr="0019021E">
        <w:rPr>
          <w:rFonts w:ascii="Times New Roman" w:hAnsi="Times New Roman" w:cs="Times New Roman"/>
          <w:b/>
          <w:spacing w:val="1"/>
        </w:rPr>
        <w:t>о</w:t>
      </w:r>
      <w:r w:rsidRPr="0019021E">
        <w:rPr>
          <w:rFonts w:ascii="Times New Roman" w:hAnsi="Times New Roman" w:cs="Times New Roman"/>
          <w:b/>
          <w:spacing w:val="-3"/>
        </w:rPr>
        <w:t>в</w:t>
      </w:r>
      <w:r w:rsidRPr="0019021E">
        <w:rPr>
          <w:rFonts w:ascii="Times New Roman" w:hAnsi="Times New Roman" w:cs="Times New Roman"/>
          <w:b/>
        </w:rPr>
        <w:t>а</w:t>
      </w:r>
      <w:r w:rsidRPr="0019021E">
        <w:rPr>
          <w:rFonts w:ascii="Times New Roman" w:hAnsi="Times New Roman" w:cs="Times New Roman"/>
          <w:b/>
          <w:spacing w:val="-1"/>
        </w:rPr>
        <w:t>ни</w:t>
      </w:r>
      <w:r w:rsidRPr="0019021E">
        <w:rPr>
          <w:rFonts w:ascii="Times New Roman" w:hAnsi="Times New Roman" w:cs="Times New Roman"/>
          <w:b/>
        </w:rPr>
        <w:t>я</w:t>
      </w:r>
    </w:p>
    <w:p w:rsidR="0089773C" w:rsidRPr="0019021E" w:rsidRDefault="0089773C" w:rsidP="0019021E">
      <w:pPr>
        <w:pStyle w:val="a6"/>
        <w:jc w:val="center"/>
        <w:rPr>
          <w:rFonts w:ascii="Times New Roman" w:hAnsi="Times New Roman" w:cs="Times New Roman"/>
          <w:b/>
        </w:rPr>
      </w:pPr>
      <w:r w:rsidRPr="0019021E">
        <w:rPr>
          <w:rFonts w:ascii="Times New Roman" w:hAnsi="Times New Roman" w:cs="Times New Roman"/>
          <w:b/>
        </w:rPr>
        <w:t>с</w:t>
      </w:r>
      <w:r w:rsidRPr="0019021E">
        <w:rPr>
          <w:rFonts w:ascii="Times New Roman" w:hAnsi="Times New Roman" w:cs="Times New Roman"/>
          <w:b/>
          <w:spacing w:val="-2"/>
        </w:rPr>
        <w:t>о</w:t>
      </w:r>
      <w:r w:rsidRPr="0019021E">
        <w:rPr>
          <w:rFonts w:ascii="Times New Roman" w:hAnsi="Times New Roman" w:cs="Times New Roman"/>
          <w:b/>
        </w:rPr>
        <w:t>ору</w:t>
      </w:r>
      <w:r w:rsidRPr="0019021E">
        <w:rPr>
          <w:rFonts w:ascii="Times New Roman" w:hAnsi="Times New Roman" w:cs="Times New Roman"/>
          <w:b/>
          <w:spacing w:val="-2"/>
        </w:rPr>
        <w:t>ж</w:t>
      </w:r>
      <w:r w:rsidRPr="0019021E">
        <w:rPr>
          <w:rFonts w:ascii="Times New Roman" w:hAnsi="Times New Roman" w:cs="Times New Roman"/>
          <w:b/>
        </w:rPr>
        <w:t>ен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й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  <w:spacing w:val="-2"/>
        </w:rPr>
        <w:t>д</w:t>
      </w:r>
      <w:r w:rsidRPr="0019021E">
        <w:rPr>
          <w:rFonts w:ascii="Times New Roman" w:hAnsi="Times New Roman" w:cs="Times New Roman"/>
          <w:b/>
        </w:rPr>
        <w:t>ля</w:t>
      </w:r>
      <w:r w:rsidRPr="0019021E">
        <w:rPr>
          <w:rFonts w:ascii="Times New Roman" w:hAnsi="Times New Roman" w:cs="Times New Roman"/>
          <w:b/>
          <w:spacing w:val="-2"/>
        </w:rPr>
        <w:t xml:space="preserve"> </w:t>
      </w:r>
      <w:r w:rsidRPr="0019021E">
        <w:rPr>
          <w:rFonts w:ascii="Times New Roman" w:hAnsi="Times New Roman" w:cs="Times New Roman"/>
          <w:b/>
        </w:rPr>
        <w:t>х</w:t>
      </w:r>
      <w:r w:rsidRPr="0019021E">
        <w:rPr>
          <w:rFonts w:ascii="Times New Roman" w:hAnsi="Times New Roman" w:cs="Times New Roman"/>
          <w:b/>
          <w:spacing w:val="-3"/>
        </w:rPr>
        <w:t>р</w:t>
      </w:r>
      <w:r w:rsidRPr="0019021E">
        <w:rPr>
          <w:rFonts w:ascii="Times New Roman" w:hAnsi="Times New Roman" w:cs="Times New Roman"/>
          <w:b/>
        </w:rPr>
        <w:t>а</w:t>
      </w:r>
      <w:r w:rsidRPr="0019021E">
        <w:rPr>
          <w:rFonts w:ascii="Times New Roman" w:hAnsi="Times New Roman" w:cs="Times New Roman"/>
          <w:b/>
          <w:spacing w:val="-1"/>
        </w:rPr>
        <w:t>н</w:t>
      </w:r>
      <w:r w:rsidRPr="0019021E">
        <w:rPr>
          <w:rFonts w:ascii="Times New Roman" w:hAnsi="Times New Roman" w:cs="Times New Roman"/>
          <w:b/>
        </w:rPr>
        <w:t>ен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я</w:t>
      </w:r>
      <w:r w:rsidRPr="0019021E">
        <w:rPr>
          <w:rFonts w:ascii="Times New Roman" w:hAnsi="Times New Roman" w:cs="Times New Roman"/>
          <w:b/>
          <w:spacing w:val="-2"/>
        </w:rPr>
        <w:t xml:space="preserve"> </w:t>
      </w:r>
      <w:r w:rsidRPr="0019021E">
        <w:rPr>
          <w:rFonts w:ascii="Times New Roman" w:hAnsi="Times New Roman" w:cs="Times New Roman"/>
          <w:b/>
        </w:rPr>
        <w:t>и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</w:rPr>
        <w:t>о</w:t>
      </w:r>
      <w:r w:rsidRPr="0019021E">
        <w:rPr>
          <w:rFonts w:ascii="Times New Roman" w:hAnsi="Times New Roman" w:cs="Times New Roman"/>
          <w:b/>
          <w:spacing w:val="1"/>
        </w:rPr>
        <w:t>б</w:t>
      </w:r>
      <w:r w:rsidRPr="0019021E">
        <w:rPr>
          <w:rFonts w:ascii="Times New Roman" w:hAnsi="Times New Roman" w:cs="Times New Roman"/>
          <w:b/>
          <w:spacing w:val="-3"/>
        </w:rPr>
        <w:t>с</w:t>
      </w:r>
      <w:r w:rsidRPr="0019021E">
        <w:rPr>
          <w:rFonts w:ascii="Times New Roman" w:hAnsi="Times New Roman" w:cs="Times New Roman"/>
          <w:b/>
        </w:rPr>
        <w:t>лу</w:t>
      </w:r>
      <w:r w:rsidRPr="0019021E">
        <w:rPr>
          <w:rFonts w:ascii="Times New Roman" w:hAnsi="Times New Roman" w:cs="Times New Roman"/>
          <w:b/>
          <w:spacing w:val="-2"/>
        </w:rPr>
        <w:t>ж</w:t>
      </w:r>
      <w:r w:rsidRPr="0019021E">
        <w:rPr>
          <w:rFonts w:ascii="Times New Roman" w:hAnsi="Times New Roman" w:cs="Times New Roman"/>
          <w:b/>
          <w:spacing w:val="-1"/>
        </w:rPr>
        <w:t>и</w:t>
      </w:r>
      <w:r w:rsidRPr="0019021E">
        <w:rPr>
          <w:rFonts w:ascii="Times New Roman" w:hAnsi="Times New Roman" w:cs="Times New Roman"/>
          <w:b/>
        </w:rPr>
        <w:t>ван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я</w:t>
      </w:r>
      <w:r w:rsidRPr="0019021E">
        <w:rPr>
          <w:rFonts w:ascii="Times New Roman" w:hAnsi="Times New Roman" w:cs="Times New Roman"/>
          <w:b/>
          <w:spacing w:val="-2"/>
        </w:rPr>
        <w:t xml:space="preserve"> 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ра</w:t>
      </w:r>
      <w:r w:rsidRPr="0019021E">
        <w:rPr>
          <w:rFonts w:ascii="Times New Roman" w:hAnsi="Times New Roman" w:cs="Times New Roman"/>
          <w:b/>
          <w:spacing w:val="-1"/>
        </w:rPr>
        <w:t>н</w:t>
      </w:r>
      <w:r w:rsidRPr="0019021E">
        <w:rPr>
          <w:rFonts w:ascii="Times New Roman" w:hAnsi="Times New Roman" w:cs="Times New Roman"/>
          <w:b/>
        </w:rPr>
        <w:t>с</w:t>
      </w:r>
      <w:r w:rsidRPr="0019021E">
        <w:rPr>
          <w:rFonts w:ascii="Times New Roman" w:hAnsi="Times New Roman" w:cs="Times New Roman"/>
          <w:b/>
          <w:spacing w:val="-4"/>
        </w:rPr>
        <w:t>п</w:t>
      </w:r>
      <w:r w:rsidRPr="0019021E">
        <w:rPr>
          <w:rFonts w:ascii="Times New Roman" w:hAnsi="Times New Roman" w:cs="Times New Roman"/>
          <w:b/>
        </w:rPr>
        <w:t>о</w:t>
      </w:r>
      <w:r w:rsidRPr="0019021E">
        <w:rPr>
          <w:rFonts w:ascii="Times New Roman" w:hAnsi="Times New Roman" w:cs="Times New Roman"/>
          <w:b/>
          <w:spacing w:val="-3"/>
        </w:rPr>
        <w:t>р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  <w:spacing w:val="-1"/>
        </w:rPr>
        <w:t>ны</w:t>
      </w:r>
      <w:r w:rsidRPr="0019021E">
        <w:rPr>
          <w:rFonts w:ascii="Times New Roman" w:hAnsi="Times New Roman" w:cs="Times New Roman"/>
          <w:b/>
        </w:rPr>
        <w:t>х</w:t>
      </w:r>
      <w:r w:rsidRPr="0019021E">
        <w:rPr>
          <w:rFonts w:ascii="Times New Roman" w:hAnsi="Times New Roman" w:cs="Times New Roman"/>
          <w:b/>
          <w:spacing w:val="1"/>
        </w:rPr>
        <w:t xml:space="preserve"> </w:t>
      </w:r>
      <w:r w:rsidRPr="0019021E">
        <w:rPr>
          <w:rFonts w:ascii="Times New Roman" w:hAnsi="Times New Roman" w:cs="Times New Roman"/>
          <w:b/>
        </w:rPr>
        <w:t>сре</w:t>
      </w:r>
      <w:r w:rsidRPr="0019021E">
        <w:rPr>
          <w:rFonts w:ascii="Times New Roman" w:hAnsi="Times New Roman" w:cs="Times New Roman"/>
          <w:b/>
          <w:spacing w:val="-1"/>
        </w:rPr>
        <w:t>д</w:t>
      </w:r>
      <w:r w:rsidRPr="0019021E">
        <w:rPr>
          <w:rFonts w:ascii="Times New Roman" w:hAnsi="Times New Roman" w:cs="Times New Roman"/>
          <w:b/>
          <w:spacing w:val="-3"/>
        </w:rPr>
        <w:t>с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в</w:t>
      </w:r>
    </w:p>
    <w:p w:rsidR="0089773C" w:rsidRPr="00607F7D" w:rsidRDefault="003D446E" w:rsidP="003D446E">
      <w:pPr>
        <w:widowControl w:val="0"/>
        <w:tabs>
          <w:tab w:val="left" w:pos="540"/>
        </w:tabs>
        <w:spacing w:line="272" w:lineRule="exact"/>
        <w:ind w:right="103" w:firstLine="11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773C" w:rsidRPr="00607F7D">
        <w:rPr>
          <w:sz w:val="22"/>
          <w:szCs w:val="22"/>
        </w:rPr>
        <w:t xml:space="preserve">1. </w:t>
      </w:r>
      <w:r w:rsidR="0089773C" w:rsidRPr="00607F7D">
        <w:rPr>
          <w:bCs/>
          <w:sz w:val="22"/>
          <w:szCs w:val="22"/>
        </w:rPr>
        <w:t>Но</w:t>
      </w:r>
      <w:r w:rsidR="0089773C" w:rsidRPr="00607F7D">
        <w:rPr>
          <w:bCs/>
          <w:spacing w:val="1"/>
          <w:sz w:val="22"/>
          <w:szCs w:val="22"/>
        </w:rPr>
        <w:t>р</w:t>
      </w:r>
      <w:r w:rsidR="0089773C" w:rsidRPr="00607F7D">
        <w:rPr>
          <w:bCs/>
          <w:sz w:val="22"/>
          <w:szCs w:val="22"/>
        </w:rPr>
        <w:t>ма</w:t>
      </w:r>
      <w:r w:rsidR="0089773C" w:rsidRPr="00607F7D">
        <w:rPr>
          <w:bCs/>
          <w:spacing w:val="6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об</w:t>
      </w:r>
      <w:r w:rsidR="0089773C" w:rsidRPr="00607F7D">
        <w:rPr>
          <w:bCs/>
          <w:spacing w:val="-1"/>
          <w:sz w:val="22"/>
          <w:szCs w:val="22"/>
        </w:rPr>
        <w:t>ес</w:t>
      </w:r>
      <w:r w:rsidR="0089773C" w:rsidRPr="00607F7D">
        <w:rPr>
          <w:bCs/>
          <w:sz w:val="22"/>
          <w:szCs w:val="22"/>
        </w:rPr>
        <w:t>п</w:t>
      </w:r>
      <w:r w:rsidR="0089773C" w:rsidRPr="00607F7D">
        <w:rPr>
          <w:bCs/>
          <w:spacing w:val="-1"/>
          <w:sz w:val="22"/>
          <w:szCs w:val="22"/>
        </w:rPr>
        <w:t>е</w:t>
      </w:r>
      <w:r w:rsidR="0089773C" w:rsidRPr="00607F7D">
        <w:rPr>
          <w:bCs/>
          <w:spacing w:val="1"/>
          <w:sz w:val="22"/>
          <w:szCs w:val="22"/>
        </w:rPr>
        <w:t>ч</w:t>
      </w:r>
      <w:r w:rsidR="0089773C" w:rsidRPr="00607F7D">
        <w:rPr>
          <w:bCs/>
          <w:spacing w:val="-1"/>
          <w:sz w:val="22"/>
          <w:szCs w:val="22"/>
        </w:rPr>
        <w:t>е</w:t>
      </w:r>
      <w:r w:rsidR="0089773C" w:rsidRPr="00607F7D">
        <w:rPr>
          <w:bCs/>
          <w:sz w:val="22"/>
          <w:szCs w:val="22"/>
        </w:rPr>
        <w:t>нно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и</w:t>
      </w:r>
      <w:r w:rsidR="0089773C" w:rsidRPr="00607F7D">
        <w:rPr>
          <w:bCs/>
          <w:spacing w:val="7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м</w:t>
      </w:r>
      <w:r w:rsidR="0089773C" w:rsidRPr="00607F7D">
        <w:rPr>
          <w:bCs/>
          <w:spacing w:val="-2"/>
          <w:sz w:val="22"/>
          <w:szCs w:val="22"/>
        </w:rPr>
        <w:t>е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ами</w:t>
      </w:r>
      <w:r w:rsidR="0089773C" w:rsidRPr="00607F7D">
        <w:rPr>
          <w:bCs/>
          <w:spacing w:val="7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по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о</w:t>
      </w:r>
      <w:r w:rsidR="0089773C" w:rsidRPr="00607F7D">
        <w:rPr>
          <w:bCs/>
          <w:spacing w:val="-3"/>
          <w:sz w:val="22"/>
          <w:szCs w:val="22"/>
        </w:rPr>
        <w:t>я</w:t>
      </w:r>
      <w:r w:rsidR="0089773C" w:rsidRPr="00607F7D">
        <w:rPr>
          <w:bCs/>
          <w:spacing w:val="-2"/>
          <w:sz w:val="22"/>
          <w:szCs w:val="22"/>
        </w:rPr>
        <w:t>н</w:t>
      </w:r>
      <w:r w:rsidR="0089773C" w:rsidRPr="00607F7D">
        <w:rPr>
          <w:bCs/>
          <w:sz w:val="22"/>
          <w:szCs w:val="22"/>
        </w:rPr>
        <w:t>но</w:t>
      </w:r>
      <w:r w:rsidR="0089773C" w:rsidRPr="00607F7D">
        <w:rPr>
          <w:bCs/>
          <w:spacing w:val="-1"/>
          <w:sz w:val="22"/>
          <w:szCs w:val="22"/>
        </w:rPr>
        <w:t>г</w:t>
      </w:r>
      <w:r w:rsidR="0089773C" w:rsidRPr="00607F7D">
        <w:rPr>
          <w:bCs/>
          <w:sz w:val="22"/>
          <w:szCs w:val="22"/>
        </w:rPr>
        <w:t>о</w:t>
      </w:r>
      <w:r w:rsidR="0089773C" w:rsidRPr="00607F7D">
        <w:rPr>
          <w:bCs/>
          <w:spacing w:val="6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хран</w:t>
      </w:r>
      <w:r w:rsidR="0089773C" w:rsidRPr="00607F7D">
        <w:rPr>
          <w:bCs/>
          <w:spacing w:val="-1"/>
          <w:sz w:val="22"/>
          <w:szCs w:val="22"/>
        </w:rPr>
        <w:t>е</w:t>
      </w:r>
      <w:r w:rsidR="0089773C" w:rsidRPr="00607F7D">
        <w:rPr>
          <w:bCs/>
          <w:sz w:val="22"/>
          <w:szCs w:val="22"/>
        </w:rPr>
        <w:t>ния</w:t>
      </w:r>
      <w:r w:rsidR="0089773C" w:rsidRPr="00607F7D">
        <w:rPr>
          <w:bCs/>
          <w:spacing w:val="6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и</w:t>
      </w:r>
      <w:r w:rsidR="0089773C" w:rsidRPr="00607F7D">
        <w:rPr>
          <w:bCs/>
          <w:spacing w:val="-2"/>
          <w:sz w:val="22"/>
          <w:szCs w:val="22"/>
        </w:rPr>
        <w:t>н</w:t>
      </w:r>
      <w:r w:rsidR="0089773C" w:rsidRPr="00607F7D">
        <w:rPr>
          <w:bCs/>
          <w:sz w:val="22"/>
          <w:szCs w:val="22"/>
        </w:rPr>
        <w:t>див</w:t>
      </w:r>
      <w:r w:rsidR="0089773C" w:rsidRPr="00607F7D">
        <w:rPr>
          <w:bCs/>
          <w:spacing w:val="-2"/>
          <w:sz w:val="22"/>
          <w:szCs w:val="22"/>
        </w:rPr>
        <w:t>и</w:t>
      </w:r>
      <w:r w:rsidR="0089773C" w:rsidRPr="00607F7D">
        <w:rPr>
          <w:bCs/>
          <w:sz w:val="22"/>
          <w:szCs w:val="22"/>
        </w:rPr>
        <w:t>дуально</w:t>
      </w:r>
      <w:r w:rsidR="0089773C" w:rsidRPr="00607F7D">
        <w:rPr>
          <w:bCs/>
          <w:spacing w:val="-1"/>
          <w:sz w:val="22"/>
          <w:szCs w:val="22"/>
        </w:rPr>
        <w:t>г</w:t>
      </w:r>
      <w:r w:rsidR="0089773C" w:rsidRPr="00607F7D">
        <w:rPr>
          <w:bCs/>
          <w:sz w:val="22"/>
          <w:szCs w:val="22"/>
        </w:rPr>
        <w:t>о</w:t>
      </w:r>
      <w:r w:rsidR="0089773C" w:rsidRPr="00607F7D">
        <w:rPr>
          <w:bCs/>
          <w:spacing w:val="6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а</w:t>
      </w:r>
      <w:r w:rsidR="0089773C" w:rsidRPr="00607F7D">
        <w:rPr>
          <w:bCs/>
          <w:spacing w:val="8"/>
          <w:sz w:val="22"/>
          <w:szCs w:val="22"/>
        </w:rPr>
        <w:t>в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pacing w:val="-3"/>
          <w:sz w:val="22"/>
          <w:szCs w:val="22"/>
        </w:rPr>
        <w:t>о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р</w:t>
      </w:r>
      <w:r w:rsidR="0089773C" w:rsidRPr="00607F7D">
        <w:rPr>
          <w:bCs/>
          <w:spacing w:val="-3"/>
          <w:sz w:val="22"/>
          <w:szCs w:val="22"/>
        </w:rPr>
        <w:t>а</w:t>
      </w:r>
      <w:r w:rsidR="0089773C" w:rsidRPr="00607F7D">
        <w:rPr>
          <w:bCs/>
          <w:sz w:val="22"/>
          <w:szCs w:val="22"/>
        </w:rPr>
        <w:t>н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pacing w:val="-2"/>
          <w:sz w:val="22"/>
          <w:szCs w:val="22"/>
        </w:rPr>
        <w:t>п</w:t>
      </w:r>
      <w:r w:rsidR="0089773C" w:rsidRPr="00607F7D">
        <w:rPr>
          <w:bCs/>
          <w:sz w:val="22"/>
          <w:szCs w:val="22"/>
        </w:rPr>
        <w:t>ор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а (%</w:t>
      </w:r>
      <w:r w:rsidR="0089773C" w:rsidRPr="00607F7D">
        <w:rPr>
          <w:bCs/>
          <w:spacing w:val="1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м</w:t>
      </w:r>
      <w:r w:rsidR="0089773C" w:rsidRPr="00607F7D">
        <w:rPr>
          <w:bCs/>
          <w:spacing w:val="1"/>
          <w:sz w:val="22"/>
          <w:szCs w:val="22"/>
        </w:rPr>
        <w:t>а</w:t>
      </w:r>
      <w:r w:rsidR="0089773C" w:rsidRPr="00607F7D">
        <w:rPr>
          <w:bCs/>
          <w:spacing w:val="-6"/>
          <w:sz w:val="22"/>
          <w:szCs w:val="22"/>
        </w:rPr>
        <w:t>ш</w:t>
      </w:r>
      <w:r w:rsidR="0089773C" w:rsidRPr="00607F7D">
        <w:rPr>
          <w:bCs/>
          <w:sz w:val="22"/>
          <w:szCs w:val="22"/>
        </w:rPr>
        <w:t>ин</w:t>
      </w:r>
      <w:r w:rsidR="0089773C" w:rsidRPr="00607F7D">
        <w:rPr>
          <w:bCs/>
          <w:spacing w:val="1"/>
          <w:sz w:val="22"/>
          <w:szCs w:val="22"/>
        </w:rPr>
        <w:t>о</w:t>
      </w:r>
      <w:r w:rsidR="0089773C" w:rsidRPr="00607F7D">
        <w:rPr>
          <w:bCs/>
          <w:spacing w:val="-1"/>
          <w:sz w:val="22"/>
          <w:szCs w:val="22"/>
        </w:rPr>
        <w:t>-</w:t>
      </w:r>
      <w:r w:rsidR="0089773C" w:rsidRPr="00607F7D">
        <w:rPr>
          <w:bCs/>
          <w:sz w:val="22"/>
          <w:szCs w:val="22"/>
        </w:rPr>
        <w:t>м</w:t>
      </w:r>
      <w:r w:rsidR="0089773C" w:rsidRPr="00607F7D">
        <w:rPr>
          <w:bCs/>
          <w:spacing w:val="-2"/>
          <w:sz w:val="22"/>
          <w:szCs w:val="22"/>
        </w:rPr>
        <w:t>е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z w:val="22"/>
          <w:szCs w:val="22"/>
        </w:rPr>
        <w:t>т</w:t>
      </w:r>
      <w:r w:rsidR="0089773C" w:rsidRPr="00607F7D">
        <w:rPr>
          <w:bCs/>
          <w:spacing w:val="1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от</w:t>
      </w:r>
      <w:r w:rsidR="0089773C" w:rsidRPr="00607F7D">
        <w:rPr>
          <w:bCs/>
          <w:spacing w:val="1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р</w:t>
      </w:r>
      <w:r w:rsidR="0089773C" w:rsidRPr="00607F7D">
        <w:rPr>
          <w:bCs/>
          <w:spacing w:val="-3"/>
          <w:sz w:val="22"/>
          <w:szCs w:val="22"/>
        </w:rPr>
        <w:t>а</w:t>
      </w:r>
      <w:r w:rsidR="0089773C" w:rsidRPr="00607F7D">
        <w:rPr>
          <w:bCs/>
          <w:spacing w:val="-1"/>
          <w:sz w:val="22"/>
          <w:szCs w:val="22"/>
        </w:rPr>
        <w:t>сче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но</w:t>
      </w:r>
      <w:r w:rsidR="0089773C" w:rsidRPr="00607F7D">
        <w:rPr>
          <w:bCs/>
          <w:spacing w:val="-1"/>
          <w:sz w:val="22"/>
          <w:szCs w:val="22"/>
        </w:rPr>
        <w:t>г</w:t>
      </w:r>
      <w:r w:rsidR="0089773C" w:rsidRPr="00607F7D">
        <w:rPr>
          <w:bCs/>
          <w:sz w:val="22"/>
          <w:szCs w:val="22"/>
        </w:rPr>
        <w:t xml:space="preserve">о </w:t>
      </w:r>
      <w:r w:rsidR="0089773C" w:rsidRPr="00607F7D">
        <w:rPr>
          <w:bCs/>
          <w:spacing w:val="-1"/>
          <w:sz w:val="22"/>
          <w:szCs w:val="22"/>
        </w:rPr>
        <w:t>ч</w:t>
      </w:r>
      <w:r w:rsidR="0089773C" w:rsidRPr="00607F7D">
        <w:rPr>
          <w:bCs/>
          <w:sz w:val="22"/>
          <w:szCs w:val="22"/>
        </w:rPr>
        <w:t>и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z w:val="22"/>
          <w:szCs w:val="22"/>
        </w:rPr>
        <w:t>ла инди</w:t>
      </w:r>
      <w:r w:rsidR="0089773C" w:rsidRPr="00607F7D">
        <w:rPr>
          <w:bCs/>
          <w:spacing w:val="-3"/>
          <w:sz w:val="22"/>
          <w:szCs w:val="22"/>
        </w:rPr>
        <w:t>в</w:t>
      </w:r>
      <w:r w:rsidR="0089773C" w:rsidRPr="00607F7D">
        <w:rPr>
          <w:bCs/>
          <w:sz w:val="22"/>
          <w:szCs w:val="22"/>
        </w:rPr>
        <w:t>ид.</w:t>
      </w:r>
      <w:r w:rsidR="0089773C" w:rsidRPr="00607F7D">
        <w:rPr>
          <w:bCs/>
          <w:spacing w:val="-3"/>
          <w:sz w:val="22"/>
          <w:szCs w:val="22"/>
        </w:rPr>
        <w:t xml:space="preserve"> 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ран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z w:val="22"/>
          <w:szCs w:val="22"/>
        </w:rPr>
        <w:t>п</w:t>
      </w:r>
      <w:r w:rsidR="0089773C" w:rsidRPr="00607F7D">
        <w:rPr>
          <w:bCs/>
          <w:spacing w:val="-3"/>
          <w:sz w:val="22"/>
          <w:szCs w:val="22"/>
        </w:rPr>
        <w:t>о</w:t>
      </w:r>
      <w:r w:rsidR="0089773C" w:rsidRPr="00607F7D">
        <w:rPr>
          <w:bCs/>
          <w:spacing w:val="-2"/>
          <w:sz w:val="22"/>
          <w:szCs w:val="22"/>
        </w:rPr>
        <w:t>р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а)</w:t>
      </w:r>
      <w:r w:rsidR="0089773C" w:rsidRPr="00607F7D">
        <w:rPr>
          <w:bCs/>
          <w:spacing w:val="4"/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– 90 %.</w:t>
      </w:r>
    </w:p>
    <w:p w:rsidR="0089773C" w:rsidRPr="00607F7D" w:rsidRDefault="0089773C" w:rsidP="00705A33">
      <w:pPr>
        <w:pStyle w:val="a4"/>
        <w:widowControl w:val="0"/>
        <w:numPr>
          <w:ilvl w:val="0"/>
          <w:numId w:val="9"/>
        </w:numPr>
        <w:tabs>
          <w:tab w:val="left" w:pos="573"/>
          <w:tab w:val="left" w:pos="993"/>
        </w:tabs>
        <w:spacing w:line="272" w:lineRule="exact"/>
        <w:ind w:left="0" w:right="112" w:firstLine="709"/>
        <w:jc w:val="both"/>
        <w:rPr>
          <w:sz w:val="22"/>
          <w:szCs w:val="22"/>
        </w:rPr>
      </w:pPr>
      <w:r w:rsidRPr="00607F7D">
        <w:rPr>
          <w:bCs/>
          <w:spacing w:val="-3"/>
          <w:sz w:val="22"/>
          <w:szCs w:val="22"/>
        </w:rPr>
        <w:t>Р</w:t>
      </w:r>
      <w:r w:rsidRPr="00607F7D">
        <w:rPr>
          <w:bCs/>
          <w:sz w:val="22"/>
          <w:szCs w:val="22"/>
        </w:rPr>
        <w:t>а</w:t>
      </w:r>
      <w:r w:rsidRPr="00607F7D">
        <w:rPr>
          <w:bCs/>
          <w:spacing w:val="1"/>
          <w:sz w:val="22"/>
          <w:szCs w:val="22"/>
        </w:rPr>
        <w:t>с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ояние</w:t>
      </w:r>
      <w:r w:rsidRPr="00607F7D">
        <w:rPr>
          <w:bCs/>
          <w:spacing w:val="39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от</w:t>
      </w:r>
      <w:r w:rsidRPr="00607F7D">
        <w:rPr>
          <w:bCs/>
          <w:spacing w:val="40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м</w:t>
      </w:r>
      <w:r w:rsidRPr="00607F7D">
        <w:rPr>
          <w:bCs/>
          <w:spacing w:val="-2"/>
          <w:sz w:val="22"/>
          <w:szCs w:val="22"/>
        </w:rPr>
        <w:t>е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z w:val="22"/>
          <w:szCs w:val="22"/>
        </w:rPr>
        <w:t>т</w:t>
      </w:r>
      <w:r w:rsidRPr="00607F7D">
        <w:rPr>
          <w:bCs/>
          <w:spacing w:val="42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по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о</w:t>
      </w:r>
      <w:r w:rsidRPr="00607F7D">
        <w:rPr>
          <w:bCs/>
          <w:spacing w:val="-3"/>
          <w:sz w:val="22"/>
          <w:szCs w:val="22"/>
        </w:rPr>
        <w:t>я</w:t>
      </w:r>
      <w:r w:rsidRPr="00607F7D">
        <w:rPr>
          <w:bCs/>
          <w:sz w:val="22"/>
          <w:szCs w:val="22"/>
        </w:rPr>
        <w:t>нно</w:t>
      </w:r>
      <w:r w:rsidRPr="00607F7D">
        <w:rPr>
          <w:bCs/>
          <w:spacing w:val="-1"/>
          <w:sz w:val="22"/>
          <w:szCs w:val="22"/>
        </w:rPr>
        <w:t>г</w:t>
      </w:r>
      <w:r w:rsidRPr="00607F7D">
        <w:rPr>
          <w:bCs/>
          <w:sz w:val="22"/>
          <w:szCs w:val="22"/>
        </w:rPr>
        <w:t>о</w:t>
      </w:r>
      <w:r w:rsidRPr="00607F7D">
        <w:rPr>
          <w:bCs/>
          <w:spacing w:val="40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хр</w:t>
      </w:r>
      <w:r w:rsidRPr="00607F7D">
        <w:rPr>
          <w:bCs/>
          <w:spacing w:val="-3"/>
          <w:sz w:val="22"/>
          <w:szCs w:val="22"/>
        </w:rPr>
        <w:t>а</w:t>
      </w:r>
      <w:r w:rsidRPr="00607F7D">
        <w:rPr>
          <w:bCs/>
          <w:sz w:val="22"/>
          <w:szCs w:val="22"/>
        </w:rPr>
        <w:t>н</w:t>
      </w:r>
      <w:r w:rsidRPr="00607F7D">
        <w:rPr>
          <w:bCs/>
          <w:spacing w:val="-1"/>
          <w:sz w:val="22"/>
          <w:szCs w:val="22"/>
        </w:rPr>
        <w:t>е</w:t>
      </w:r>
      <w:r w:rsidRPr="00607F7D">
        <w:rPr>
          <w:bCs/>
          <w:sz w:val="22"/>
          <w:szCs w:val="22"/>
        </w:rPr>
        <w:t>ния</w:t>
      </w:r>
      <w:r w:rsidRPr="00607F7D">
        <w:rPr>
          <w:bCs/>
          <w:spacing w:val="40"/>
          <w:sz w:val="22"/>
          <w:szCs w:val="22"/>
        </w:rPr>
        <w:t xml:space="preserve"> </w:t>
      </w:r>
      <w:r w:rsidRPr="00607F7D">
        <w:rPr>
          <w:bCs/>
          <w:spacing w:val="-2"/>
          <w:sz w:val="22"/>
          <w:szCs w:val="22"/>
        </w:rPr>
        <w:t>и</w:t>
      </w:r>
      <w:r w:rsidRPr="00607F7D">
        <w:rPr>
          <w:bCs/>
          <w:sz w:val="22"/>
          <w:szCs w:val="22"/>
        </w:rPr>
        <w:t>нди</w:t>
      </w:r>
      <w:r w:rsidRPr="00607F7D">
        <w:rPr>
          <w:bCs/>
          <w:spacing w:val="-3"/>
          <w:sz w:val="22"/>
          <w:szCs w:val="22"/>
        </w:rPr>
        <w:t>в</w:t>
      </w:r>
      <w:r w:rsidRPr="00607F7D">
        <w:rPr>
          <w:bCs/>
          <w:sz w:val="22"/>
          <w:szCs w:val="22"/>
        </w:rPr>
        <w:t>идуально</w:t>
      </w:r>
      <w:r w:rsidRPr="00607F7D">
        <w:rPr>
          <w:bCs/>
          <w:spacing w:val="-1"/>
          <w:sz w:val="22"/>
          <w:szCs w:val="22"/>
        </w:rPr>
        <w:t>г</w:t>
      </w:r>
      <w:r w:rsidRPr="00607F7D">
        <w:rPr>
          <w:bCs/>
          <w:sz w:val="22"/>
          <w:szCs w:val="22"/>
        </w:rPr>
        <w:t>о</w:t>
      </w:r>
      <w:r w:rsidRPr="00607F7D">
        <w:rPr>
          <w:bCs/>
          <w:spacing w:val="38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ав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pacing w:val="-3"/>
          <w:sz w:val="22"/>
          <w:szCs w:val="22"/>
        </w:rPr>
        <w:t>о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р</w:t>
      </w:r>
      <w:r w:rsidRPr="00607F7D">
        <w:rPr>
          <w:bCs/>
          <w:spacing w:val="-3"/>
          <w:sz w:val="22"/>
          <w:szCs w:val="22"/>
        </w:rPr>
        <w:t>а</w:t>
      </w:r>
      <w:r w:rsidRPr="00607F7D">
        <w:rPr>
          <w:bCs/>
          <w:sz w:val="22"/>
          <w:szCs w:val="22"/>
        </w:rPr>
        <w:t>н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z w:val="22"/>
          <w:szCs w:val="22"/>
        </w:rPr>
        <w:t>по</w:t>
      </w:r>
      <w:r w:rsidRPr="00607F7D">
        <w:rPr>
          <w:bCs/>
          <w:spacing w:val="-2"/>
          <w:sz w:val="22"/>
          <w:szCs w:val="22"/>
        </w:rPr>
        <w:t>р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а</w:t>
      </w:r>
      <w:r w:rsidRPr="00607F7D">
        <w:rPr>
          <w:bCs/>
          <w:spacing w:val="40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до</w:t>
      </w:r>
      <w:r w:rsidRPr="00607F7D">
        <w:rPr>
          <w:bCs/>
          <w:spacing w:val="38"/>
          <w:sz w:val="22"/>
          <w:szCs w:val="22"/>
        </w:rPr>
        <w:t xml:space="preserve"> </w:t>
      </w:r>
      <w:r w:rsidRPr="00607F7D">
        <w:rPr>
          <w:bCs/>
          <w:spacing w:val="-2"/>
          <w:sz w:val="22"/>
          <w:szCs w:val="22"/>
        </w:rPr>
        <w:t>ж</w:t>
      </w:r>
      <w:r w:rsidRPr="00607F7D">
        <w:rPr>
          <w:bCs/>
          <w:sz w:val="22"/>
          <w:szCs w:val="22"/>
        </w:rPr>
        <w:t>илой за</w:t>
      </w:r>
      <w:r w:rsidRPr="00607F7D">
        <w:rPr>
          <w:bCs/>
          <w:spacing w:val="-2"/>
          <w:sz w:val="22"/>
          <w:szCs w:val="22"/>
        </w:rPr>
        <w:t>с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рой</w:t>
      </w:r>
      <w:r w:rsidRPr="00607F7D">
        <w:rPr>
          <w:bCs/>
          <w:spacing w:val="-2"/>
          <w:sz w:val="22"/>
          <w:szCs w:val="22"/>
        </w:rPr>
        <w:t>к</w:t>
      </w:r>
      <w:r w:rsidRPr="00607F7D">
        <w:rPr>
          <w:bCs/>
          <w:sz w:val="22"/>
          <w:szCs w:val="22"/>
        </w:rPr>
        <w:t>и</w:t>
      </w:r>
      <w:r w:rsidRPr="00607F7D">
        <w:rPr>
          <w:bCs/>
          <w:spacing w:val="2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 xml:space="preserve">(не </w:t>
      </w:r>
      <w:r w:rsidRPr="00607F7D">
        <w:rPr>
          <w:bCs/>
          <w:spacing w:val="-1"/>
          <w:sz w:val="22"/>
          <w:szCs w:val="22"/>
        </w:rPr>
        <w:t>б</w:t>
      </w:r>
      <w:r w:rsidRPr="00607F7D">
        <w:rPr>
          <w:bCs/>
          <w:sz w:val="22"/>
          <w:szCs w:val="22"/>
        </w:rPr>
        <w:t>ол</w:t>
      </w:r>
      <w:r w:rsidRPr="00607F7D">
        <w:rPr>
          <w:bCs/>
          <w:spacing w:val="-2"/>
          <w:sz w:val="22"/>
          <w:szCs w:val="22"/>
        </w:rPr>
        <w:t>е</w:t>
      </w:r>
      <w:r w:rsidRPr="00607F7D">
        <w:rPr>
          <w:bCs/>
          <w:spacing w:val="-1"/>
          <w:sz w:val="22"/>
          <w:szCs w:val="22"/>
        </w:rPr>
        <w:t>е</w:t>
      </w:r>
      <w:r w:rsidRPr="00607F7D">
        <w:rPr>
          <w:bCs/>
          <w:sz w:val="22"/>
          <w:szCs w:val="22"/>
        </w:rPr>
        <w:t>)</w:t>
      </w:r>
      <w:r w:rsidRPr="00607F7D">
        <w:rPr>
          <w:bCs/>
          <w:spacing w:val="-1"/>
          <w:sz w:val="22"/>
          <w:szCs w:val="22"/>
        </w:rPr>
        <w:t xml:space="preserve"> </w:t>
      </w:r>
      <w:r w:rsidRPr="00607F7D">
        <w:rPr>
          <w:sz w:val="22"/>
          <w:szCs w:val="22"/>
        </w:rPr>
        <w:t>–</w:t>
      </w:r>
      <w:r w:rsidRPr="00607F7D">
        <w:rPr>
          <w:spacing w:val="2"/>
          <w:sz w:val="22"/>
          <w:szCs w:val="22"/>
        </w:rPr>
        <w:t xml:space="preserve"> </w:t>
      </w:r>
      <w:r w:rsidRPr="00607F7D">
        <w:rPr>
          <w:sz w:val="22"/>
          <w:szCs w:val="22"/>
        </w:rPr>
        <w:t xml:space="preserve">800 </w:t>
      </w:r>
      <w:r w:rsidRPr="00607F7D">
        <w:rPr>
          <w:spacing w:val="-1"/>
          <w:sz w:val="22"/>
          <w:szCs w:val="22"/>
        </w:rPr>
        <w:t>ме</w:t>
      </w:r>
      <w:r w:rsidRPr="00607F7D">
        <w:rPr>
          <w:sz w:val="22"/>
          <w:szCs w:val="22"/>
        </w:rPr>
        <w:t>тро</w:t>
      </w:r>
      <w:r w:rsidRPr="00607F7D">
        <w:rPr>
          <w:spacing w:val="-1"/>
          <w:sz w:val="22"/>
          <w:szCs w:val="22"/>
        </w:rPr>
        <w:t>в</w:t>
      </w:r>
      <w:r w:rsidRPr="00607F7D">
        <w:rPr>
          <w:bCs/>
          <w:sz w:val="22"/>
          <w:szCs w:val="22"/>
        </w:rPr>
        <w:t>, а в районах р</w:t>
      </w:r>
      <w:r w:rsidRPr="00607F7D">
        <w:rPr>
          <w:bCs/>
          <w:spacing w:val="-1"/>
          <w:sz w:val="22"/>
          <w:szCs w:val="22"/>
        </w:rPr>
        <w:t>е</w:t>
      </w:r>
      <w:r w:rsidRPr="00607F7D">
        <w:rPr>
          <w:bCs/>
          <w:sz w:val="22"/>
          <w:szCs w:val="22"/>
        </w:rPr>
        <w:t>кон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z w:val="22"/>
          <w:szCs w:val="22"/>
        </w:rPr>
        <w:t>трук</w:t>
      </w:r>
      <w:r w:rsidRPr="00607F7D">
        <w:rPr>
          <w:bCs/>
          <w:spacing w:val="-2"/>
          <w:sz w:val="22"/>
          <w:szCs w:val="22"/>
        </w:rPr>
        <w:t>ц</w:t>
      </w:r>
      <w:r w:rsidRPr="00607F7D">
        <w:rPr>
          <w:bCs/>
          <w:sz w:val="22"/>
          <w:szCs w:val="22"/>
        </w:rPr>
        <w:t>ии</w:t>
      </w:r>
      <w:r w:rsidRPr="00607F7D">
        <w:rPr>
          <w:bCs/>
          <w:spacing w:val="3"/>
          <w:sz w:val="22"/>
          <w:szCs w:val="22"/>
        </w:rPr>
        <w:t xml:space="preserve"> </w:t>
      </w:r>
      <w:r w:rsidRPr="00607F7D">
        <w:rPr>
          <w:sz w:val="22"/>
          <w:szCs w:val="22"/>
        </w:rPr>
        <w:t>–</w:t>
      </w:r>
      <w:r w:rsidRPr="00607F7D">
        <w:rPr>
          <w:spacing w:val="-3"/>
          <w:sz w:val="22"/>
          <w:szCs w:val="22"/>
        </w:rPr>
        <w:t xml:space="preserve"> </w:t>
      </w:r>
      <w:r w:rsidRPr="00607F7D">
        <w:rPr>
          <w:sz w:val="22"/>
          <w:szCs w:val="22"/>
        </w:rPr>
        <w:t>не</w:t>
      </w:r>
      <w:r w:rsidRPr="00607F7D">
        <w:rPr>
          <w:spacing w:val="-1"/>
          <w:sz w:val="22"/>
          <w:szCs w:val="22"/>
        </w:rPr>
        <w:t xml:space="preserve"> </w:t>
      </w:r>
      <w:r w:rsidRPr="00607F7D">
        <w:rPr>
          <w:sz w:val="22"/>
          <w:szCs w:val="22"/>
        </w:rPr>
        <w:t>более</w:t>
      </w:r>
      <w:r w:rsidRPr="00607F7D">
        <w:rPr>
          <w:spacing w:val="-2"/>
          <w:sz w:val="22"/>
          <w:szCs w:val="22"/>
        </w:rPr>
        <w:t xml:space="preserve"> </w:t>
      </w:r>
      <w:r w:rsidRPr="00607F7D">
        <w:rPr>
          <w:sz w:val="22"/>
          <w:szCs w:val="22"/>
        </w:rPr>
        <w:t>1500 м</w:t>
      </w:r>
      <w:r w:rsidRPr="00607F7D">
        <w:rPr>
          <w:spacing w:val="-1"/>
          <w:sz w:val="22"/>
          <w:szCs w:val="22"/>
        </w:rPr>
        <w:t>е</w:t>
      </w:r>
      <w:r w:rsidRPr="00607F7D">
        <w:rPr>
          <w:sz w:val="22"/>
          <w:szCs w:val="22"/>
        </w:rPr>
        <w:t>тров.</w:t>
      </w:r>
    </w:p>
    <w:p w:rsidR="0089773C" w:rsidRPr="00607F7D" w:rsidRDefault="000D6FFD" w:rsidP="000D6FFD">
      <w:pPr>
        <w:pStyle w:val="5"/>
        <w:shd w:val="clear" w:color="auto" w:fill="auto"/>
        <w:spacing w:before="0" w:after="0" w:line="240" w:lineRule="auto"/>
        <w:ind w:right="23" w:firstLine="0"/>
        <w:jc w:val="both"/>
      </w:pPr>
      <w:r>
        <w:tab/>
        <w:t xml:space="preserve">3. </w:t>
      </w:r>
      <w:r w:rsidR="0089773C" w:rsidRPr="00607F7D">
        <w:t>Площадь, занятая местами организованного хранения автотранспорта, зависит от уровня автомобилизации Бодайбинского муниципального образования и рассчи</w:t>
      </w:r>
      <w:r w:rsidR="00B2797A">
        <w:t>тывается отдельно для каждого (т</w:t>
      </w:r>
      <w:r w:rsidR="0089773C" w:rsidRPr="00607F7D">
        <w:t>аблица № 20)</w:t>
      </w:r>
      <w:r w:rsidR="0019021E">
        <w:t>.</w:t>
      </w:r>
    </w:p>
    <w:p w:rsidR="0089773C" w:rsidRPr="00607F7D" w:rsidRDefault="0089773C" w:rsidP="003D446E">
      <w:pPr>
        <w:pStyle w:val="5"/>
        <w:shd w:val="clear" w:color="auto" w:fill="auto"/>
        <w:spacing w:before="0" w:after="0" w:line="240" w:lineRule="auto"/>
        <w:ind w:right="23" w:firstLine="0"/>
        <w:jc w:val="both"/>
      </w:pPr>
    </w:p>
    <w:p w:rsidR="0089773C" w:rsidRPr="00607F7D" w:rsidRDefault="0089773C" w:rsidP="003D446E">
      <w:pPr>
        <w:pStyle w:val="5"/>
        <w:shd w:val="clear" w:color="auto" w:fill="auto"/>
        <w:spacing w:before="0" w:after="0" w:line="240" w:lineRule="auto"/>
        <w:ind w:right="23" w:firstLine="0"/>
        <w:jc w:val="center"/>
        <w:rPr>
          <w:b/>
        </w:rPr>
      </w:pPr>
      <w:r w:rsidRPr="00607F7D">
        <w:rPr>
          <w:b/>
        </w:rPr>
        <w:t>Таблица № 20. Площадь, занятая местами организованного хранения автотранспорта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290"/>
        <w:gridCol w:w="2040"/>
        <w:gridCol w:w="1448"/>
      </w:tblGrid>
      <w:tr w:rsidR="0089773C" w:rsidRPr="00607F7D" w:rsidTr="00FC2666">
        <w:trPr>
          <w:trHeight w:hRule="exact" w:val="533"/>
        </w:trPr>
        <w:tc>
          <w:tcPr>
            <w:tcW w:w="715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b/>
              </w:rPr>
              <w:t>п/п</w:t>
            </w:r>
          </w:p>
        </w:tc>
        <w:tc>
          <w:tcPr>
            <w:tcW w:w="5290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b/>
              </w:rPr>
              <w:t>Объект</w:t>
            </w:r>
          </w:p>
        </w:tc>
        <w:tc>
          <w:tcPr>
            <w:tcW w:w="2040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b/>
              </w:rPr>
              <w:t>Расчетные</w:t>
            </w:r>
          </w:p>
          <w:p w:rsidR="0089773C" w:rsidRPr="00607F7D" w:rsidRDefault="00F357A5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</w:tc>
        <w:tc>
          <w:tcPr>
            <w:tcW w:w="1448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b/>
              </w:rPr>
              <w:t>Норматив - кол-во м/м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административно-делового назначения</w:t>
            </w:r>
          </w:p>
        </w:tc>
      </w:tr>
      <w:tr w:rsidR="0089773C" w:rsidRPr="00607F7D" w:rsidTr="00FC2666">
        <w:trPr>
          <w:trHeight w:hRule="exact" w:val="68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6-10</w:t>
            </w:r>
          </w:p>
        </w:tc>
      </w:tr>
      <w:tr w:rsidR="0089773C" w:rsidRPr="00607F7D" w:rsidTr="00FC2666">
        <w:trPr>
          <w:trHeight w:hRule="exact" w:val="582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Коммерческо-деловые центры, офисные здания и помещения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16-20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1.3.</w:t>
            </w:r>
          </w:p>
        </w:tc>
        <w:tc>
          <w:tcPr>
            <w:tcW w:w="8778" w:type="dxa"/>
            <w:gridSpan w:val="3"/>
            <w:shd w:val="clear" w:color="auto" w:fill="FFFFFF"/>
            <w:vAlign w:val="center"/>
          </w:tcPr>
          <w:p w:rsidR="0089773C" w:rsidRPr="00607F7D" w:rsidRDefault="0089773C" w:rsidP="00B2797A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Банки и банковские учреждения:</w:t>
            </w:r>
          </w:p>
        </w:tc>
      </w:tr>
      <w:tr w:rsidR="0089773C" w:rsidRPr="00607F7D" w:rsidTr="00FC2666">
        <w:trPr>
          <w:trHeight w:hRule="exact" w:val="568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lastRenderedPageBreak/>
              <w:t>1.3.1.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- с операционными залами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30-35</w:t>
            </w:r>
          </w:p>
        </w:tc>
      </w:tr>
      <w:tr w:rsidR="0089773C" w:rsidRPr="00607F7D" w:rsidTr="00FC2666">
        <w:trPr>
          <w:trHeight w:hRule="exact" w:val="704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1.3.2.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- без операционных залов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15-20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науки, учебно-образовательные учреждения</w:t>
            </w:r>
          </w:p>
        </w:tc>
      </w:tr>
      <w:tr w:rsidR="0089773C" w:rsidRPr="00607F7D" w:rsidTr="00FC2666">
        <w:trPr>
          <w:trHeight w:hRule="exact" w:val="563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2.1.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Детские дошкольные учреждения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По заданию на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проектирование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7</w:t>
            </w:r>
            <w:r w:rsidRPr="00607F7D">
              <w:rPr>
                <w:vertAlign w:val="superscript"/>
              </w:rPr>
              <w:t>1</w:t>
            </w:r>
          </w:p>
        </w:tc>
      </w:tr>
      <w:tr w:rsidR="0089773C" w:rsidRPr="00607F7D" w:rsidTr="00FC2666">
        <w:trPr>
          <w:trHeight w:hRule="exact" w:val="55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2.2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Школы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По заданию на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проектирование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10</w:t>
            </w:r>
            <w:r w:rsidRPr="00607F7D">
              <w:rPr>
                <w:vertAlign w:val="superscript"/>
              </w:rPr>
              <w:t>1</w:t>
            </w:r>
          </w:p>
        </w:tc>
      </w:tr>
      <w:tr w:rsidR="0089773C" w:rsidRPr="00607F7D" w:rsidTr="00FC2666">
        <w:trPr>
          <w:trHeight w:hRule="exact" w:val="864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2.3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Средние специальные учреждения, колледжи, специальные и частные школы, школы искусств и музыкальные школы городского значения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 преподавателей, занятых в одну смену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3-5</w:t>
            </w:r>
          </w:p>
        </w:tc>
      </w:tr>
      <w:tr w:rsidR="0089773C" w:rsidRPr="00607F7D" w:rsidTr="00FC2666">
        <w:trPr>
          <w:trHeight w:hRule="exact" w:val="59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2.4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Центры обучения, самодеятельного творчества, клубы по интересам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4-5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промышленно-производственного назначения</w:t>
            </w:r>
          </w:p>
        </w:tc>
      </w:tr>
      <w:tr w:rsidR="0089773C" w:rsidRPr="00607F7D" w:rsidTr="00FC2666">
        <w:trPr>
          <w:trHeight w:hRule="exact" w:val="8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3.1.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Производственные здания и коммунально-складские объекты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100 работающих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в двух смежных сменах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10-12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торгово-бытового и коммунального назначения</w:t>
            </w:r>
          </w:p>
        </w:tc>
      </w:tr>
      <w:tr w:rsidR="0089773C" w:rsidRPr="00607F7D" w:rsidTr="00FC2666">
        <w:trPr>
          <w:trHeight w:hRule="exact" w:val="70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Магазины-склады (мелкооптовой и розничной торговли), гипермаркеты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28-33</w:t>
            </w:r>
          </w:p>
        </w:tc>
      </w:tr>
      <w:tr w:rsidR="0089773C" w:rsidRPr="00607F7D" w:rsidTr="00FC2666">
        <w:trPr>
          <w:trHeight w:hRule="exact" w:val="129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20-25</w:t>
            </w:r>
          </w:p>
        </w:tc>
      </w:tr>
      <w:tr w:rsidR="0089773C" w:rsidRPr="00607F7D" w:rsidTr="00FC2666">
        <w:trPr>
          <w:trHeight w:hRule="exact" w:val="1266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14-16</w:t>
            </w:r>
          </w:p>
        </w:tc>
      </w:tr>
      <w:tr w:rsidR="0089773C" w:rsidRPr="00607F7D" w:rsidTr="00FC2666">
        <w:trPr>
          <w:trHeight w:hRule="exact" w:val="41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Рынки постоянные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50 торговых 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30-35</w:t>
            </w:r>
          </w:p>
        </w:tc>
      </w:tr>
      <w:tr w:rsidR="0089773C" w:rsidRPr="00607F7D" w:rsidTr="00FC2666">
        <w:trPr>
          <w:trHeight w:hRule="exact" w:val="56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4.5.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Рестораны, кафе городского значения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 xml:space="preserve">100 посадочные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места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12-16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</w:t>
            </w:r>
          </w:p>
        </w:tc>
        <w:tc>
          <w:tcPr>
            <w:tcW w:w="8778" w:type="dxa"/>
            <w:gridSpan w:val="3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t>Объекты коммунально-бытового обслуживания</w:t>
            </w:r>
          </w:p>
        </w:tc>
      </w:tr>
      <w:tr w:rsidR="0089773C" w:rsidRPr="00607F7D" w:rsidTr="00FC2666">
        <w:trPr>
          <w:trHeight w:hRule="exact" w:val="568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Бани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43738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>
              <w:t>30 единовременных</w:t>
            </w:r>
          </w:p>
          <w:p w:rsidR="0089773C" w:rsidRPr="00607F7D" w:rsidRDefault="00843738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5-6</w:t>
            </w:r>
          </w:p>
        </w:tc>
      </w:tr>
      <w:tr w:rsidR="0089773C" w:rsidRPr="00607F7D" w:rsidTr="00FC2666">
        <w:trPr>
          <w:trHeight w:hRule="exact" w:val="84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Ателье, фотосалоны городского значения, салоны - парикмахерские, салоны красоты, солярии, салоны моды, свадебные салоны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30 кв. м общей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2-3</w:t>
            </w:r>
          </w:p>
        </w:tc>
      </w:tr>
      <w:tr w:rsidR="0089773C" w:rsidRPr="00607F7D" w:rsidTr="00FC2666">
        <w:trPr>
          <w:trHeight w:hRule="exact" w:val="55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Салоны ритуальных услуг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4-5</w:t>
            </w:r>
          </w:p>
        </w:tc>
      </w:tr>
      <w:tr w:rsidR="0089773C" w:rsidRPr="00607F7D" w:rsidTr="00FC2666">
        <w:trPr>
          <w:trHeight w:hRule="exact" w:val="86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2 рабочих места приемщика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1-2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4.7.</w:t>
            </w:r>
          </w:p>
        </w:tc>
        <w:tc>
          <w:tcPr>
            <w:tcW w:w="8778" w:type="dxa"/>
            <w:gridSpan w:val="3"/>
            <w:shd w:val="clear" w:color="auto" w:fill="FFFFFF"/>
            <w:vAlign w:val="center"/>
          </w:tcPr>
          <w:p w:rsidR="0089773C" w:rsidRPr="00607F7D" w:rsidRDefault="0089773C" w:rsidP="00B2797A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Гостиницы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4.7.1.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Высшей категории (4-5*)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50 номеров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12-16</w:t>
            </w:r>
          </w:p>
        </w:tc>
      </w:tr>
      <w:tr w:rsidR="0089773C" w:rsidRPr="00607F7D" w:rsidTr="00FC2666">
        <w:trPr>
          <w:trHeight w:hRule="exact" w:val="46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lastRenderedPageBreak/>
              <w:t>4.7.2.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Другие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50 номеров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8-10</w:t>
            </w:r>
          </w:p>
        </w:tc>
      </w:tr>
      <w:tr w:rsidR="0089773C" w:rsidRPr="00607F7D" w:rsidTr="00FC2666">
        <w:trPr>
          <w:trHeight w:hRule="exact" w:val="41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4.8.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Кладбища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 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12-20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культуры и досуга</w:t>
            </w:r>
          </w:p>
        </w:tc>
      </w:tr>
      <w:tr w:rsidR="0089773C" w:rsidRPr="00607F7D" w:rsidTr="00FC2666">
        <w:trPr>
          <w:trHeight w:hRule="exact" w:val="663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5.1.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Выставочно-музейные комплексы, музеи- заповедники, музеи, галереи, выставочные залы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100 единоврем.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14-20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5.2</w:t>
            </w:r>
            <w:r w:rsidR="0089773C" w:rsidRPr="00607F7D">
              <w:t>.</w:t>
            </w:r>
          </w:p>
        </w:tc>
        <w:tc>
          <w:tcPr>
            <w:tcW w:w="8778" w:type="dxa"/>
            <w:gridSpan w:val="3"/>
            <w:shd w:val="clear" w:color="auto" w:fill="FFFFFF"/>
            <w:vAlign w:val="center"/>
          </w:tcPr>
          <w:p w:rsidR="0089773C" w:rsidRPr="00607F7D" w:rsidRDefault="0089773C" w:rsidP="000D6FF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Киноцентры и кинотеатры</w:t>
            </w:r>
          </w:p>
        </w:tc>
      </w:tr>
      <w:tr w:rsidR="0089773C" w:rsidRPr="00607F7D" w:rsidTr="00FC2666">
        <w:trPr>
          <w:trHeight w:hRule="exact" w:val="554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5.2</w:t>
            </w:r>
            <w:r w:rsidR="0089773C" w:rsidRPr="00607F7D">
              <w:t>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Городского и регионального значения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зрительских 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12-20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5.3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Городские библиотеки, Интернет-кафе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80 пос. место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10-13</w:t>
            </w:r>
          </w:p>
        </w:tc>
      </w:tr>
      <w:tr w:rsidR="0089773C" w:rsidRPr="00607F7D" w:rsidTr="00843738">
        <w:trPr>
          <w:trHeight w:hRule="exact" w:val="993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5.4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Объекты религиозных конфессий (церкви, костелы, мечети, синагоги и др.)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100 единоврем.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10-12, но не менее 10 машиномест на объект</w:t>
            </w:r>
          </w:p>
        </w:tc>
      </w:tr>
      <w:tr w:rsidR="0089773C" w:rsidRPr="00607F7D" w:rsidTr="00FC2666">
        <w:trPr>
          <w:trHeight w:hRule="exact" w:val="56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5.5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Развлекательные центры, дискотеки, ночные клубы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100 единоврем.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15-25</w:t>
            </w:r>
          </w:p>
        </w:tc>
      </w:tr>
      <w:tr w:rsidR="0089773C" w:rsidRPr="00607F7D" w:rsidTr="00FC2666">
        <w:trPr>
          <w:trHeight w:hRule="exact" w:val="55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5.6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Бильярдные, кегельбаны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30 единоврем. посетителя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8-10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Лечебные учреждения</w:t>
            </w:r>
          </w:p>
        </w:tc>
      </w:tr>
      <w:tr w:rsidR="0089773C" w:rsidRPr="00607F7D" w:rsidTr="00FC2666">
        <w:trPr>
          <w:trHeight w:hRule="exact" w:val="55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Специализированные поликлиники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посещений в смену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2-3</w:t>
            </w:r>
          </w:p>
        </w:tc>
      </w:tr>
      <w:tr w:rsidR="0089773C" w:rsidRPr="00607F7D" w:rsidTr="00FC2666">
        <w:trPr>
          <w:trHeight w:hRule="exact" w:val="58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 xml:space="preserve">Многопрофильные консультационно </w:t>
            </w:r>
            <w:r w:rsidRPr="00607F7D">
              <w:softHyphen/>
              <w:t xml:space="preserve"> диагностические центры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посещений в смену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5-7</w:t>
            </w:r>
          </w:p>
        </w:tc>
      </w:tr>
      <w:tr w:rsidR="0089773C" w:rsidRPr="00607F7D" w:rsidTr="00FC2666">
        <w:trPr>
          <w:trHeight w:hRule="exact" w:val="42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Больницы, профилактории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койкомест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10-12</w:t>
            </w:r>
          </w:p>
        </w:tc>
      </w:tr>
      <w:tr w:rsidR="0089773C" w:rsidRPr="00607F7D" w:rsidTr="00FC2666">
        <w:trPr>
          <w:trHeight w:hRule="exact" w:val="56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Специализированные клиники, реабилитационные центры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койкомест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12-16</w:t>
            </w:r>
          </w:p>
        </w:tc>
      </w:tr>
      <w:tr w:rsidR="0089773C" w:rsidRPr="00607F7D" w:rsidTr="00FC2666">
        <w:trPr>
          <w:trHeight w:hRule="exact" w:val="42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6.5.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Интернаты и пансионаты для престарелых и инвалидов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койкомест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3-5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Спортивно-оздоровительные учреждения</w:t>
            </w:r>
          </w:p>
        </w:tc>
      </w:tr>
      <w:tr w:rsidR="0089773C" w:rsidRPr="00607F7D" w:rsidTr="00FC2666">
        <w:trPr>
          <w:trHeight w:hRule="exact" w:val="56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7.1.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Спортивные комплексы и стадионы с трибунами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мест на трибунах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10-16</w:t>
            </w:r>
          </w:p>
        </w:tc>
      </w:tr>
      <w:tr w:rsidR="0089773C" w:rsidRPr="00607F7D" w:rsidTr="00FC2666">
        <w:trPr>
          <w:trHeight w:hRule="exact" w:val="69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7.2.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Оздоровительные комплексы (фитнес-клубы, ФОК, спортивные и тренажерные залы)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3-4</w:t>
            </w:r>
          </w:p>
        </w:tc>
      </w:tr>
      <w:tr w:rsidR="0089773C" w:rsidRPr="00607F7D" w:rsidTr="00FC2666">
        <w:trPr>
          <w:trHeight w:hRule="exact" w:val="72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7.3.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Специализированные спортивные клубы и комплексы (теннис, картинг, минифутбол и др.)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20 единоврем. </w:t>
            </w:r>
          </w:p>
          <w:p w:rsidR="0089773C" w:rsidRPr="00607F7D" w:rsidRDefault="00843738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5-7</w:t>
            </w:r>
          </w:p>
        </w:tc>
      </w:tr>
      <w:tr w:rsidR="0089773C" w:rsidRPr="00607F7D" w:rsidTr="00FC2666">
        <w:trPr>
          <w:trHeight w:hRule="exact" w:val="562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7.4.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Бассейны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35 единоврем. </w:t>
            </w:r>
          </w:p>
          <w:p w:rsidR="0089773C" w:rsidRPr="00607F7D" w:rsidRDefault="00843738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5-7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транспортного обслуживания</w:t>
            </w:r>
          </w:p>
        </w:tc>
      </w:tr>
      <w:tr w:rsidR="0089773C" w:rsidRPr="00607F7D" w:rsidTr="00FC2666">
        <w:trPr>
          <w:trHeight w:hRule="exact" w:val="56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8.1.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Железнодорожные вокзалы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12 пассажиров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в час пик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3-4</w:t>
            </w:r>
          </w:p>
        </w:tc>
      </w:tr>
      <w:tr w:rsidR="0089773C" w:rsidRPr="00607F7D" w:rsidTr="00FC2666">
        <w:trPr>
          <w:trHeight w:hRule="exact" w:val="62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8.2.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Автовокзалы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40 пассажиров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в час пик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5-8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рекреации</w:t>
            </w:r>
          </w:p>
        </w:tc>
      </w:tr>
      <w:tr w:rsidR="0089773C" w:rsidRPr="00607F7D" w:rsidTr="00FC2666">
        <w:trPr>
          <w:trHeight w:hRule="exact" w:val="85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9.1.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Парки культуры и отдыха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единовременных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10-15</w:t>
            </w:r>
          </w:p>
        </w:tc>
      </w:tr>
      <w:tr w:rsidR="0089773C" w:rsidRPr="00607F7D" w:rsidTr="00FC2666">
        <w:trPr>
          <w:trHeight w:hRule="exact" w:val="83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lastRenderedPageBreak/>
              <w:t>9.2.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Пляжи и парки в зонах отдыха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единовременных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15-20</w:t>
            </w:r>
          </w:p>
        </w:tc>
      </w:tr>
      <w:tr w:rsidR="0089773C" w:rsidRPr="00607F7D" w:rsidTr="00FC2666">
        <w:trPr>
          <w:trHeight w:hRule="exact" w:val="846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9.3.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Лесопарки и заповедники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единовременных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7-10</w:t>
            </w:r>
          </w:p>
        </w:tc>
      </w:tr>
      <w:tr w:rsidR="0089773C" w:rsidRPr="00607F7D" w:rsidTr="00FC2666">
        <w:trPr>
          <w:trHeight w:hRule="exact" w:val="434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9.4.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Садоводческие товарищества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 участков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10-15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пребывания с целью отдыха</w:t>
            </w:r>
          </w:p>
        </w:tc>
      </w:tr>
      <w:tr w:rsidR="0089773C" w:rsidRPr="00607F7D" w:rsidTr="00FC2666">
        <w:trPr>
          <w:trHeight w:hRule="exact" w:val="842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10.1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единовременных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15-20</w:t>
            </w:r>
          </w:p>
        </w:tc>
      </w:tr>
      <w:tr w:rsidR="0089773C" w:rsidRPr="00607F7D" w:rsidTr="00FC2666">
        <w:trPr>
          <w:trHeight w:hRule="exact" w:val="85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10.2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Дома отдыха и санатории, санатории- профилактории, базы отдыха предприятий и туристские базы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отдыхающих и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обслуживающего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персонала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7-10</w:t>
            </w:r>
          </w:p>
        </w:tc>
      </w:tr>
      <w:tr w:rsidR="0089773C" w:rsidRPr="00607F7D" w:rsidTr="00FC2666">
        <w:trPr>
          <w:trHeight w:hRule="exact" w:val="56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10.3.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Мотели и кемпинги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-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По расчетной вместимости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spacing w:before="0" w:after="120" w:line="23" w:lineRule="atLeast"/>
        <w:ind w:left="23" w:right="23" w:firstLine="833"/>
        <w:jc w:val="both"/>
      </w:pPr>
    </w:p>
    <w:p w:rsidR="0089773C" w:rsidRPr="000D6FFD" w:rsidRDefault="000D6FFD" w:rsidP="000D6FFD">
      <w:pPr>
        <w:widowControl w:val="0"/>
        <w:ind w:right="111"/>
        <w:jc w:val="both"/>
        <w:rPr>
          <w:sz w:val="22"/>
          <w:szCs w:val="22"/>
        </w:rPr>
      </w:pPr>
      <w:r>
        <w:rPr>
          <w:bCs/>
          <w:spacing w:val="-3"/>
          <w:sz w:val="22"/>
          <w:szCs w:val="22"/>
        </w:rPr>
        <w:tab/>
        <w:t xml:space="preserve">4. </w:t>
      </w:r>
      <w:r w:rsidR="0089773C" w:rsidRPr="000D6FFD">
        <w:rPr>
          <w:bCs/>
          <w:spacing w:val="-3"/>
          <w:sz w:val="22"/>
          <w:szCs w:val="22"/>
        </w:rPr>
        <w:t>Р</w:t>
      </w:r>
      <w:r w:rsidR="0089773C" w:rsidRPr="000D6FFD">
        <w:rPr>
          <w:bCs/>
          <w:spacing w:val="2"/>
          <w:sz w:val="22"/>
          <w:szCs w:val="22"/>
        </w:rPr>
        <w:t>а</w:t>
      </w:r>
      <w:r w:rsidR="0089773C" w:rsidRPr="000D6FFD">
        <w:rPr>
          <w:bCs/>
          <w:spacing w:val="-1"/>
          <w:sz w:val="22"/>
          <w:szCs w:val="22"/>
        </w:rPr>
        <w:t>сс</w:t>
      </w:r>
      <w:r w:rsidR="0089773C" w:rsidRPr="000D6FFD">
        <w:rPr>
          <w:bCs/>
          <w:spacing w:val="1"/>
          <w:sz w:val="22"/>
          <w:szCs w:val="22"/>
        </w:rPr>
        <w:t>т</w:t>
      </w:r>
      <w:r w:rsidR="0089773C" w:rsidRPr="000D6FFD">
        <w:rPr>
          <w:bCs/>
          <w:sz w:val="22"/>
          <w:szCs w:val="22"/>
        </w:rPr>
        <w:t>ояние п</w:t>
      </w:r>
      <w:r w:rsidR="0089773C" w:rsidRPr="000D6FFD">
        <w:rPr>
          <w:bCs/>
          <w:spacing w:val="1"/>
          <w:sz w:val="22"/>
          <w:szCs w:val="22"/>
        </w:rPr>
        <w:t>е</w:t>
      </w:r>
      <w:r w:rsidR="0089773C" w:rsidRPr="000D6FFD">
        <w:rPr>
          <w:bCs/>
          <w:spacing w:val="-1"/>
          <w:sz w:val="22"/>
          <w:szCs w:val="22"/>
        </w:rPr>
        <w:t>ше</w:t>
      </w:r>
      <w:r w:rsidR="0089773C" w:rsidRPr="000D6FFD">
        <w:rPr>
          <w:bCs/>
          <w:sz w:val="22"/>
          <w:szCs w:val="22"/>
        </w:rPr>
        <w:t xml:space="preserve">ходных подходов </w:t>
      </w:r>
      <w:r w:rsidR="0089773C" w:rsidRPr="000D6FFD">
        <w:rPr>
          <w:bCs/>
          <w:spacing w:val="-3"/>
          <w:sz w:val="22"/>
          <w:szCs w:val="22"/>
        </w:rPr>
        <w:t>о</w:t>
      </w:r>
      <w:r w:rsidR="0089773C" w:rsidRPr="000D6FFD">
        <w:rPr>
          <w:bCs/>
          <w:sz w:val="22"/>
          <w:szCs w:val="22"/>
        </w:rPr>
        <w:t xml:space="preserve">т </w:t>
      </w:r>
      <w:r w:rsidR="0089773C" w:rsidRPr="000D6FFD">
        <w:rPr>
          <w:bCs/>
          <w:spacing w:val="-1"/>
          <w:sz w:val="22"/>
          <w:szCs w:val="22"/>
        </w:rPr>
        <w:t>с</w:t>
      </w:r>
      <w:r w:rsidR="0089773C" w:rsidRPr="000D6FFD">
        <w:rPr>
          <w:bCs/>
          <w:spacing w:val="1"/>
          <w:sz w:val="22"/>
          <w:szCs w:val="22"/>
        </w:rPr>
        <w:t>т</w:t>
      </w:r>
      <w:r w:rsidR="0089773C" w:rsidRPr="000D6FFD">
        <w:rPr>
          <w:bCs/>
          <w:sz w:val="22"/>
          <w:szCs w:val="22"/>
        </w:rPr>
        <w:t>оян</w:t>
      </w:r>
      <w:r w:rsidR="0089773C" w:rsidRPr="000D6FFD">
        <w:rPr>
          <w:bCs/>
          <w:spacing w:val="-3"/>
          <w:sz w:val="22"/>
          <w:szCs w:val="22"/>
        </w:rPr>
        <w:t>о</w:t>
      </w:r>
      <w:r w:rsidR="0089773C" w:rsidRPr="000D6FFD">
        <w:rPr>
          <w:bCs/>
          <w:sz w:val="22"/>
          <w:szCs w:val="22"/>
        </w:rPr>
        <w:t>к для вр</w:t>
      </w:r>
      <w:r w:rsidR="0089773C" w:rsidRPr="000D6FFD">
        <w:rPr>
          <w:bCs/>
          <w:spacing w:val="-1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м</w:t>
      </w:r>
      <w:r w:rsidR="0089773C" w:rsidRPr="000D6FFD">
        <w:rPr>
          <w:bCs/>
          <w:spacing w:val="-2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нно</w:t>
      </w:r>
      <w:r w:rsidR="0089773C" w:rsidRPr="000D6FFD">
        <w:rPr>
          <w:bCs/>
          <w:spacing w:val="-1"/>
          <w:sz w:val="22"/>
          <w:szCs w:val="22"/>
        </w:rPr>
        <w:t>г</w:t>
      </w:r>
      <w:r w:rsidR="0089773C" w:rsidRPr="000D6FFD">
        <w:rPr>
          <w:bCs/>
          <w:sz w:val="22"/>
          <w:szCs w:val="22"/>
        </w:rPr>
        <w:t>о хран</w:t>
      </w:r>
      <w:r w:rsidR="0089773C" w:rsidRPr="000D6FFD">
        <w:rPr>
          <w:bCs/>
          <w:spacing w:val="-1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ния л</w:t>
      </w:r>
      <w:r w:rsidR="0089773C" w:rsidRPr="000D6FFD">
        <w:rPr>
          <w:bCs/>
          <w:spacing w:val="-2"/>
          <w:sz w:val="22"/>
          <w:szCs w:val="22"/>
        </w:rPr>
        <w:t>е</w:t>
      </w:r>
      <w:r w:rsidR="0089773C" w:rsidRPr="000D6FFD">
        <w:rPr>
          <w:bCs/>
          <w:spacing w:val="1"/>
          <w:sz w:val="22"/>
          <w:szCs w:val="22"/>
        </w:rPr>
        <w:t>г</w:t>
      </w:r>
      <w:r w:rsidR="0089773C" w:rsidRPr="000D6FFD">
        <w:rPr>
          <w:bCs/>
          <w:sz w:val="22"/>
          <w:szCs w:val="22"/>
        </w:rPr>
        <w:t>ковых ав</w:t>
      </w:r>
      <w:r w:rsidR="0089773C" w:rsidRPr="000D6FFD">
        <w:rPr>
          <w:bCs/>
          <w:spacing w:val="1"/>
          <w:sz w:val="22"/>
          <w:szCs w:val="22"/>
        </w:rPr>
        <w:t>т</w:t>
      </w:r>
      <w:r w:rsidR="0089773C" w:rsidRPr="000D6FFD">
        <w:rPr>
          <w:bCs/>
          <w:sz w:val="22"/>
          <w:szCs w:val="22"/>
        </w:rPr>
        <w:t>омобилей сл</w:t>
      </w:r>
      <w:r w:rsidR="0089773C" w:rsidRPr="000D6FFD">
        <w:rPr>
          <w:bCs/>
          <w:spacing w:val="-2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ду</w:t>
      </w:r>
      <w:r w:rsidR="0089773C" w:rsidRPr="000D6FFD">
        <w:rPr>
          <w:bCs/>
          <w:spacing w:val="-1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т</w:t>
      </w:r>
      <w:r w:rsidR="0089773C" w:rsidRPr="000D6FFD">
        <w:rPr>
          <w:bCs/>
          <w:spacing w:val="-1"/>
          <w:sz w:val="22"/>
          <w:szCs w:val="22"/>
        </w:rPr>
        <w:t xml:space="preserve"> </w:t>
      </w:r>
      <w:r w:rsidR="0089773C" w:rsidRPr="000D6FFD">
        <w:rPr>
          <w:bCs/>
          <w:sz w:val="22"/>
          <w:szCs w:val="22"/>
        </w:rPr>
        <w:t>пр</w:t>
      </w:r>
      <w:r w:rsidR="0089773C" w:rsidRPr="000D6FFD">
        <w:rPr>
          <w:bCs/>
          <w:spacing w:val="-2"/>
          <w:sz w:val="22"/>
          <w:szCs w:val="22"/>
        </w:rPr>
        <w:t>и</w:t>
      </w:r>
      <w:r w:rsidR="0089773C" w:rsidRPr="000D6FFD">
        <w:rPr>
          <w:bCs/>
          <w:sz w:val="22"/>
          <w:szCs w:val="22"/>
        </w:rPr>
        <w:t>ним</w:t>
      </w:r>
      <w:r w:rsidR="0089773C" w:rsidRPr="000D6FFD">
        <w:rPr>
          <w:bCs/>
          <w:spacing w:val="-3"/>
          <w:sz w:val="22"/>
          <w:szCs w:val="22"/>
        </w:rPr>
        <w:t>а</w:t>
      </w:r>
      <w:r w:rsidR="0089773C" w:rsidRPr="000D6FFD">
        <w:rPr>
          <w:bCs/>
          <w:spacing w:val="1"/>
          <w:sz w:val="22"/>
          <w:szCs w:val="22"/>
        </w:rPr>
        <w:t>т</w:t>
      </w:r>
      <w:r w:rsidR="0089773C" w:rsidRPr="000D6FFD">
        <w:rPr>
          <w:bCs/>
          <w:sz w:val="22"/>
          <w:szCs w:val="22"/>
        </w:rPr>
        <w:t>ь, не</w:t>
      </w:r>
      <w:r w:rsidR="0089773C" w:rsidRPr="000D6FFD">
        <w:rPr>
          <w:bCs/>
          <w:spacing w:val="-1"/>
          <w:sz w:val="22"/>
          <w:szCs w:val="22"/>
        </w:rPr>
        <w:t xml:space="preserve"> </w:t>
      </w:r>
      <w:r w:rsidR="0089773C" w:rsidRPr="000D6FFD">
        <w:rPr>
          <w:bCs/>
          <w:sz w:val="22"/>
          <w:szCs w:val="22"/>
        </w:rPr>
        <w:t>бол</w:t>
      </w:r>
      <w:r w:rsidR="0089773C" w:rsidRPr="000D6FFD">
        <w:rPr>
          <w:bCs/>
          <w:spacing w:val="-2"/>
          <w:sz w:val="22"/>
          <w:szCs w:val="22"/>
        </w:rPr>
        <w:t>е</w:t>
      </w:r>
      <w:r w:rsidR="0089773C" w:rsidRPr="000D6FFD">
        <w:rPr>
          <w:bCs/>
          <w:spacing w:val="-1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:</w:t>
      </w:r>
    </w:p>
    <w:p w:rsidR="0089773C" w:rsidRPr="00607F7D" w:rsidRDefault="0089773C" w:rsidP="003D446E">
      <w:pPr>
        <w:pStyle w:val="af3"/>
        <w:tabs>
          <w:tab w:val="left" w:pos="851"/>
        </w:tabs>
        <w:spacing w:after="0" w:line="271" w:lineRule="exact"/>
        <w:ind w:firstLine="632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)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до в</w:t>
      </w:r>
      <w:r w:rsidRPr="00607F7D">
        <w:rPr>
          <w:rFonts w:ascii="Times New Roman" w:hAnsi="Times New Roman" w:cs="Times New Roman"/>
          <w:spacing w:val="1"/>
        </w:rPr>
        <w:t>х</w:t>
      </w:r>
      <w:r w:rsidRPr="00607F7D">
        <w:rPr>
          <w:rFonts w:ascii="Times New Roman" w:hAnsi="Times New Roman" w:cs="Times New Roman"/>
        </w:rPr>
        <w:t>одов в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жилые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</w:rPr>
        <w:t>дома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 xml:space="preserve">100 </w:t>
      </w:r>
      <w:r w:rsidRPr="00607F7D">
        <w:rPr>
          <w:rFonts w:ascii="Times New Roman" w:hAnsi="Times New Roman" w:cs="Times New Roman"/>
          <w:spacing w:val="-1"/>
        </w:rPr>
        <w:t>м;</w:t>
      </w:r>
    </w:p>
    <w:p w:rsidR="0089773C" w:rsidRPr="00607F7D" w:rsidRDefault="0089773C" w:rsidP="003D446E">
      <w:pPr>
        <w:pStyle w:val="af3"/>
        <w:tabs>
          <w:tab w:val="left" w:pos="851"/>
        </w:tabs>
        <w:spacing w:after="0"/>
        <w:ind w:right="45" w:firstLine="632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б)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до в</w:t>
      </w:r>
      <w:r w:rsidRPr="00607F7D">
        <w:rPr>
          <w:rFonts w:ascii="Times New Roman" w:hAnsi="Times New Roman" w:cs="Times New Roman"/>
          <w:spacing w:val="1"/>
        </w:rPr>
        <w:t>х</w:t>
      </w:r>
      <w:r w:rsidRPr="00607F7D">
        <w:rPr>
          <w:rFonts w:ascii="Times New Roman" w:hAnsi="Times New Roman" w:cs="Times New Roman"/>
        </w:rPr>
        <w:t>одов в</w:t>
      </w:r>
      <w:r w:rsidRPr="00607F7D">
        <w:rPr>
          <w:rFonts w:ascii="Times New Roman" w:hAnsi="Times New Roman" w:cs="Times New Roman"/>
          <w:spacing w:val="-1"/>
        </w:rPr>
        <w:t xml:space="preserve"> мес</w:t>
      </w:r>
      <w:r w:rsidRPr="00607F7D">
        <w:rPr>
          <w:rFonts w:ascii="Times New Roman" w:hAnsi="Times New Roman" w:cs="Times New Roman"/>
        </w:rPr>
        <w:t>та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кр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</w:rPr>
        <w:t>пных</w:t>
      </w:r>
      <w:r w:rsidRPr="00607F7D">
        <w:rPr>
          <w:rFonts w:ascii="Times New Roman" w:hAnsi="Times New Roman" w:cs="Times New Roman"/>
          <w:spacing w:val="3"/>
        </w:rPr>
        <w:t xml:space="preserve">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1"/>
        </w:rPr>
        <w:t>ч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жд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ний торговли и общ</w:t>
      </w:r>
      <w:r w:rsidRPr="00607F7D">
        <w:rPr>
          <w:rFonts w:ascii="Times New Roman" w:hAnsi="Times New Roman" w:cs="Times New Roman"/>
          <w:spacing w:val="-1"/>
        </w:rPr>
        <w:t>ес</w:t>
      </w:r>
      <w:r w:rsidRPr="00607F7D">
        <w:rPr>
          <w:rFonts w:ascii="Times New Roman" w:hAnsi="Times New Roman" w:cs="Times New Roman"/>
        </w:rPr>
        <w:t>тв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нного</w:t>
      </w:r>
      <w:r w:rsidRPr="00607F7D">
        <w:rPr>
          <w:rFonts w:ascii="Times New Roman" w:hAnsi="Times New Roman" w:cs="Times New Roman"/>
          <w:spacing w:val="-3"/>
        </w:rPr>
        <w:t xml:space="preserve"> </w:t>
      </w:r>
      <w:r w:rsidRPr="00607F7D">
        <w:rPr>
          <w:rFonts w:ascii="Times New Roman" w:hAnsi="Times New Roman" w:cs="Times New Roman"/>
        </w:rPr>
        <w:t>пит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ия</w:t>
      </w:r>
      <w:r w:rsidRPr="00607F7D">
        <w:rPr>
          <w:rFonts w:ascii="Times New Roman" w:hAnsi="Times New Roman" w:cs="Times New Roman"/>
          <w:spacing w:val="6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150 м;</w:t>
      </w:r>
    </w:p>
    <w:p w:rsidR="0089773C" w:rsidRPr="00607F7D" w:rsidRDefault="0089773C" w:rsidP="003D446E">
      <w:pPr>
        <w:pStyle w:val="af3"/>
        <w:tabs>
          <w:tab w:val="left" w:pos="851"/>
        </w:tabs>
        <w:spacing w:after="0"/>
        <w:ind w:right="114" w:firstLine="632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в) до про</w:t>
      </w:r>
      <w:r w:rsidRPr="00607F7D">
        <w:rPr>
          <w:rFonts w:ascii="Times New Roman" w:hAnsi="Times New Roman" w:cs="Times New Roman"/>
          <w:spacing w:val="-1"/>
        </w:rPr>
        <w:t>ч</w:t>
      </w:r>
      <w:r w:rsidRPr="00607F7D">
        <w:rPr>
          <w:rFonts w:ascii="Times New Roman" w:hAnsi="Times New Roman" w:cs="Times New Roman"/>
        </w:rPr>
        <w:t>их</w:t>
      </w:r>
      <w:r w:rsidRPr="00607F7D">
        <w:rPr>
          <w:rFonts w:ascii="Times New Roman" w:hAnsi="Times New Roman" w:cs="Times New Roman"/>
          <w:spacing w:val="28"/>
        </w:rPr>
        <w:t xml:space="preserve">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-1"/>
        </w:rPr>
        <w:t>ч</w:t>
      </w:r>
      <w:r w:rsidRPr="00607F7D">
        <w:rPr>
          <w:rFonts w:ascii="Times New Roman" w:hAnsi="Times New Roman" w:cs="Times New Roman"/>
          <w:spacing w:val="2"/>
        </w:rPr>
        <w:t>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ж</w:t>
      </w:r>
      <w:r w:rsidRPr="00607F7D">
        <w:rPr>
          <w:rFonts w:ascii="Times New Roman" w:hAnsi="Times New Roman" w:cs="Times New Roman"/>
          <w:spacing w:val="2"/>
        </w:rPr>
        <w:t>д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ний и пр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д</w:t>
      </w:r>
      <w:r w:rsidRPr="00607F7D">
        <w:rPr>
          <w:rFonts w:ascii="Times New Roman" w:hAnsi="Times New Roman" w:cs="Times New Roman"/>
          <w:spacing w:val="1"/>
        </w:rPr>
        <w:t>п</w:t>
      </w:r>
      <w:r w:rsidRPr="00607F7D">
        <w:rPr>
          <w:rFonts w:ascii="Times New Roman" w:hAnsi="Times New Roman" w:cs="Times New Roman"/>
          <w:spacing w:val="-3"/>
        </w:rPr>
        <w:t>р</w:t>
      </w:r>
      <w:r w:rsidRPr="00607F7D">
        <w:rPr>
          <w:rFonts w:ascii="Times New Roman" w:hAnsi="Times New Roman" w:cs="Times New Roman"/>
        </w:rPr>
        <w:t>ия</w:t>
      </w:r>
      <w:r w:rsidRPr="00607F7D">
        <w:rPr>
          <w:rFonts w:ascii="Times New Roman" w:hAnsi="Times New Roman" w:cs="Times New Roman"/>
          <w:spacing w:val="-2"/>
        </w:rPr>
        <w:t>т</w:t>
      </w:r>
      <w:r w:rsidRPr="00607F7D">
        <w:rPr>
          <w:rFonts w:ascii="Times New Roman" w:hAnsi="Times New Roman" w:cs="Times New Roman"/>
        </w:rPr>
        <w:t>ий об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  <w:spacing w:val="2"/>
        </w:rPr>
        <w:t>л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</w:rPr>
        <w:t>жив</w:t>
      </w:r>
      <w:r w:rsidRPr="00607F7D">
        <w:rPr>
          <w:rFonts w:ascii="Times New Roman" w:hAnsi="Times New Roman" w:cs="Times New Roman"/>
          <w:spacing w:val="-2"/>
        </w:rPr>
        <w:t>а</w:t>
      </w:r>
      <w:r w:rsidRPr="00607F7D">
        <w:rPr>
          <w:rFonts w:ascii="Times New Roman" w:hAnsi="Times New Roman" w:cs="Times New Roman"/>
        </w:rPr>
        <w:t>ния н</w:t>
      </w:r>
      <w:r w:rsidRPr="00607F7D">
        <w:rPr>
          <w:rFonts w:ascii="Times New Roman" w:hAnsi="Times New Roman" w:cs="Times New Roman"/>
          <w:spacing w:val="-1"/>
        </w:rPr>
        <w:t>асе</w:t>
      </w:r>
      <w:r w:rsidRPr="00607F7D">
        <w:rPr>
          <w:rFonts w:ascii="Times New Roman" w:hAnsi="Times New Roman" w:cs="Times New Roman"/>
          <w:spacing w:val="2"/>
        </w:rPr>
        <w:t>л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 xml:space="preserve">ния и 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дми</w:t>
      </w:r>
      <w:r w:rsidRPr="00607F7D">
        <w:rPr>
          <w:rFonts w:ascii="Times New Roman" w:hAnsi="Times New Roman" w:cs="Times New Roman"/>
          <w:spacing w:val="1"/>
        </w:rPr>
        <w:t>н</w:t>
      </w:r>
      <w:r w:rsidRPr="00607F7D">
        <w:rPr>
          <w:rFonts w:ascii="Times New Roman" w:hAnsi="Times New Roman" w:cs="Times New Roman"/>
        </w:rPr>
        <w:t>и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ти</w:t>
      </w:r>
      <w:r w:rsidRPr="00607F7D">
        <w:rPr>
          <w:rFonts w:ascii="Times New Roman" w:hAnsi="Times New Roman" w:cs="Times New Roman"/>
          <w:spacing w:val="-3"/>
        </w:rPr>
        <w:t>в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ых зд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н</w:t>
      </w:r>
      <w:r w:rsidRPr="00607F7D">
        <w:rPr>
          <w:rFonts w:ascii="Times New Roman" w:hAnsi="Times New Roman" w:cs="Times New Roman"/>
          <w:spacing w:val="-2"/>
        </w:rPr>
        <w:t>и</w:t>
      </w:r>
      <w:r w:rsidRPr="00607F7D">
        <w:rPr>
          <w:rFonts w:ascii="Times New Roman" w:hAnsi="Times New Roman" w:cs="Times New Roman"/>
        </w:rPr>
        <w:t>й</w:t>
      </w:r>
      <w:r w:rsidRPr="00607F7D">
        <w:rPr>
          <w:rFonts w:ascii="Times New Roman" w:hAnsi="Times New Roman" w:cs="Times New Roman"/>
          <w:spacing w:val="1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250 м;</w:t>
      </w:r>
    </w:p>
    <w:p w:rsidR="0089773C" w:rsidRPr="00607F7D" w:rsidRDefault="0089773C" w:rsidP="003D446E">
      <w:pPr>
        <w:pStyle w:val="af3"/>
        <w:tabs>
          <w:tab w:val="left" w:pos="851"/>
        </w:tabs>
        <w:spacing w:after="0" w:line="275" w:lineRule="exact"/>
        <w:ind w:right="45" w:firstLine="632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г)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до в</w:t>
      </w:r>
      <w:r w:rsidRPr="00607F7D">
        <w:rPr>
          <w:rFonts w:ascii="Times New Roman" w:hAnsi="Times New Roman" w:cs="Times New Roman"/>
          <w:spacing w:val="1"/>
        </w:rPr>
        <w:t>х</w:t>
      </w:r>
      <w:r w:rsidRPr="00607F7D">
        <w:rPr>
          <w:rFonts w:ascii="Times New Roman" w:hAnsi="Times New Roman" w:cs="Times New Roman"/>
        </w:rPr>
        <w:t>одов в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п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рки,</w:t>
      </w:r>
      <w:r w:rsidRPr="00607F7D">
        <w:rPr>
          <w:rFonts w:ascii="Times New Roman" w:hAnsi="Times New Roman" w:cs="Times New Roman"/>
          <w:spacing w:val="-3"/>
        </w:rPr>
        <w:t xml:space="preserve"> </w:t>
      </w:r>
      <w:r w:rsidRPr="00607F7D">
        <w:rPr>
          <w:rFonts w:ascii="Times New Roman" w:hAnsi="Times New Roman" w:cs="Times New Roman"/>
        </w:rPr>
        <w:t>на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в</w:t>
      </w:r>
      <w:r w:rsidRPr="00607F7D">
        <w:rPr>
          <w:rFonts w:ascii="Times New Roman" w:hAnsi="Times New Roman" w:cs="Times New Roman"/>
          <w:spacing w:val="-1"/>
        </w:rPr>
        <w:t>ыс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вки</w:t>
      </w:r>
      <w:r w:rsidRPr="00607F7D">
        <w:rPr>
          <w:rFonts w:ascii="Times New Roman" w:hAnsi="Times New Roman" w:cs="Times New Roman"/>
          <w:spacing w:val="1"/>
        </w:rPr>
        <w:t xml:space="preserve"> </w:t>
      </w:r>
      <w:r w:rsidRPr="00607F7D">
        <w:rPr>
          <w:rFonts w:ascii="Times New Roman" w:hAnsi="Times New Roman" w:cs="Times New Roman"/>
        </w:rPr>
        <w:t xml:space="preserve">и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д</w:t>
      </w:r>
      <w:r w:rsidRPr="00607F7D">
        <w:rPr>
          <w:rFonts w:ascii="Times New Roman" w:hAnsi="Times New Roman" w:cs="Times New Roman"/>
          <w:spacing w:val="1"/>
        </w:rPr>
        <w:t>и</w:t>
      </w:r>
      <w:r w:rsidRPr="00607F7D">
        <w:rPr>
          <w:rFonts w:ascii="Times New Roman" w:hAnsi="Times New Roman" w:cs="Times New Roman"/>
        </w:rPr>
        <w:t>оны</w:t>
      </w:r>
      <w:r w:rsidRPr="00607F7D">
        <w:rPr>
          <w:rFonts w:ascii="Times New Roman" w:hAnsi="Times New Roman" w:cs="Times New Roman"/>
          <w:spacing w:val="3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400 м.</w:t>
      </w:r>
    </w:p>
    <w:p w:rsidR="0089773C" w:rsidRPr="00607F7D" w:rsidRDefault="000D6FFD" w:rsidP="000D6FFD">
      <w:pPr>
        <w:pStyle w:val="2"/>
        <w:keepNext w:val="0"/>
        <w:widowControl w:val="0"/>
        <w:spacing w:before="0" w:after="0"/>
        <w:ind w:right="109" w:firstLine="63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 xml:space="preserve">5.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ояние</w:t>
      </w:r>
      <w:r w:rsidR="0089773C" w:rsidRPr="00607F7D">
        <w:rPr>
          <w:rFonts w:ascii="Times New Roman" w:hAnsi="Times New Roman" w:cs="Times New Roman"/>
          <w:b w:val="0"/>
          <w:i w:val="0"/>
          <w:spacing w:val="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ных</w:t>
      </w:r>
      <w:r w:rsidR="0089773C" w:rsidRPr="00607F7D">
        <w:rPr>
          <w:rFonts w:ascii="Times New Roman" w:hAnsi="Times New Roman" w:cs="Times New Roman"/>
          <w:b w:val="0"/>
          <w:i w:val="0"/>
          <w:spacing w:val="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оору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ний</w:t>
      </w:r>
      <w:r w:rsidR="0089773C" w:rsidRPr="00607F7D">
        <w:rPr>
          <w:rFonts w:ascii="Times New Roman" w:hAnsi="Times New Roman" w:cs="Times New Roman"/>
          <w:b w:val="0"/>
          <w:i w:val="0"/>
          <w:spacing w:val="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ры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ых</w:t>
      </w:r>
      <w:r w:rsidR="0089773C" w:rsidRPr="00607F7D">
        <w:rPr>
          <w:rFonts w:ascii="Times New Roman" w:hAnsi="Times New Roman" w:cs="Times New Roman"/>
          <w:b w:val="0"/>
          <w:i w:val="0"/>
          <w:spacing w:val="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нок</w:t>
      </w:r>
      <w:r w:rsidR="0089773C" w:rsidRPr="00607F7D">
        <w:rPr>
          <w:rFonts w:ascii="Times New Roman" w:hAnsi="Times New Roman" w:cs="Times New Roman"/>
          <w:b w:val="0"/>
          <w:i w:val="0"/>
          <w:spacing w:val="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омобилей</w:t>
      </w:r>
      <w:r w:rsidR="0089773C" w:rsidRPr="00607F7D">
        <w:rPr>
          <w:rFonts w:ascii="Times New Roman" w:hAnsi="Times New Roman" w:cs="Times New Roman"/>
          <w:b w:val="0"/>
          <w:i w:val="0"/>
          <w:spacing w:val="5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="0089773C" w:rsidRPr="00607F7D">
        <w:rPr>
          <w:rFonts w:ascii="Times New Roman" w:hAnsi="Times New Roman" w:cs="Times New Roman"/>
          <w:b w:val="0"/>
          <w:i w:val="0"/>
          <w:spacing w:val="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илых</w:t>
      </w:r>
      <w:r w:rsidR="0089773C" w:rsidRPr="00607F7D">
        <w:rPr>
          <w:rFonts w:ascii="Times New Roman" w:hAnsi="Times New Roman" w:cs="Times New Roman"/>
          <w:b w:val="0"/>
          <w:i w:val="0"/>
          <w:spacing w:val="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домов, 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ков 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образо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льных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кол, 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ких д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кольных и 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бных у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B2797A">
        <w:rPr>
          <w:rFonts w:ascii="Times New Roman" w:hAnsi="Times New Roman" w:cs="Times New Roman"/>
          <w:b w:val="0"/>
          <w:i w:val="0"/>
          <w:sz w:val="22"/>
          <w:szCs w:val="22"/>
        </w:rPr>
        <w:t>ний считать по 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аблице № 21.</w:t>
      </w:r>
    </w:p>
    <w:p w:rsidR="0089773C" w:rsidRPr="00607F7D" w:rsidRDefault="0089773C" w:rsidP="003D446E">
      <w:pPr>
        <w:jc w:val="both"/>
        <w:rPr>
          <w:sz w:val="22"/>
          <w:szCs w:val="22"/>
        </w:rPr>
      </w:pPr>
    </w:p>
    <w:p w:rsidR="003D446E" w:rsidRDefault="0089773C" w:rsidP="003D446E">
      <w:pPr>
        <w:jc w:val="center"/>
        <w:rPr>
          <w:b/>
          <w:spacing w:val="5"/>
          <w:sz w:val="22"/>
          <w:szCs w:val="22"/>
        </w:rPr>
      </w:pPr>
      <w:r w:rsidRPr="00607F7D">
        <w:rPr>
          <w:b/>
          <w:sz w:val="22"/>
          <w:szCs w:val="22"/>
        </w:rPr>
        <w:t>Таблица №</w:t>
      </w:r>
      <w:r w:rsidR="003D446E">
        <w:rPr>
          <w:b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 xml:space="preserve">21. </w:t>
      </w:r>
      <w:r w:rsidRPr="00607F7D">
        <w:rPr>
          <w:b/>
          <w:spacing w:val="-3"/>
          <w:sz w:val="22"/>
          <w:szCs w:val="22"/>
        </w:rPr>
        <w:t>Р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1"/>
          <w:sz w:val="22"/>
          <w:szCs w:val="22"/>
        </w:rPr>
        <w:t>сс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ояние</w:t>
      </w:r>
      <w:r w:rsidRPr="00607F7D">
        <w:rPr>
          <w:b/>
          <w:spacing w:val="6"/>
          <w:sz w:val="22"/>
          <w:szCs w:val="22"/>
        </w:rPr>
        <w:t xml:space="preserve"> </w:t>
      </w:r>
      <w:r w:rsidRPr="00607F7D">
        <w:rPr>
          <w:b/>
          <w:spacing w:val="1"/>
          <w:sz w:val="22"/>
          <w:szCs w:val="22"/>
        </w:rPr>
        <w:t>о</w:t>
      </w:r>
      <w:r w:rsidRPr="00607F7D">
        <w:rPr>
          <w:b/>
          <w:sz w:val="22"/>
          <w:szCs w:val="22"/>
        </w:rPr>
        <w:t>т</w:t>
      </w:r>
      <w:r w:rsidRPr="00607F7D">
        <w:rPr>
          <w:b/>
          <w:spacing w:val="8"/>
          <w:sz w:val="22"/>
          <w:szCs w:val="22"/>
        </w:rPr>
        <w:t xml:space="preserve"> </w:t>
      </w:r>
      <w:r w:rsidRPr="00607F7D">
        <w:rPr>
          <w:b/>
          <w:spacing w:val="-1"/>
          <w:sz w:val="22"/>
          <w:szCs w:val="22"/>
        </w:rPr>
        <w:t>г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2"/>
          <w:sz w:val="22"/>
          <w:szCs w:val="22"/>
        </w:rPr>
        <w:t>р</w:t>
      </w:r>
      <w:r w:rsidRPr="00607F7D">
        <w:rPr>
          <w:b/>
          <w:spacing w:val="2"/>
          <w:sz w:val="22"/>
          <w:szCs w:val="22"/>
        </w:rPr>
        <w:t>а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>ных</w:t>
      </w:r>
      <w:r w:rsidRPr="00607F7D">
        <w:rPr>
          <w:b/>
          <w:spacing w:val="6"/>
          <w:sz w:val="22"/>
          <w:szCs w:val="22"/>
        </w:rPr>
        <w:t xml:space="preserve"> 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z w:val="22"/>
          <w:szCs w:val="22"/>
        </w:rPr>
        <w:t>оору</w:t>
      </w:r>
      <w:r w:rsidRPr="00607F7D">
        <w:rPr>
          <w:b/>
          <w:spacing w:val="-2"/>
          <w:sz w:val="22"/>
          <w:szCs w:val="22"/>
        </w:rPr>
        <w:t>ж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ний</w:t>
      </w:r>
      <w:r w:rsidRPr="00607F7D">
        <w:rPr>
          <w:b/>
          <w:spacing w:val="7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и</w:t>
      </w:r>
      <w:r w:rsidRPr="00607F7D">
        <w:rPr>
          <w:b/>
          <w:spacing w:val="3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о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pacing w:val="-2"/>
          <w:sz w:val="22"/>
          <w:szCs w:val="22"/>
        </w:rPr>
        <w:t>к</w:t>
      </w:r>
      <w:r w:rsidRPr="00607F7D">
        <w:rPr>
          <w:b/>
          <w:sz w:val="22"/>
          <w:szCs w:val="22"/>
        </w:rPr>
        <w:t>ры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ых</w:t>
      </w:r>
      <w:r w:rsidRPr="00607F7D">
        <w:rPr>
          <w:b/>
          <w:spacing w:val="4"/>
          <w:sz w:val="22"/>
          <w:szCs w:val="22"/>
        </w:rPr>
        <w:t xml:space="preserve"> 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</w:t>
      </w:r>
      <w:r w:rsidRPr="00607F7D">
        <w:rPr>
          <w:b/>
          <w:spacing w:val="-3"/>
          <w:sz w:val="22"/>
          <w:szCs w:val="22"/>
        </w:rPr>
        <w:t>я</w:t>
      </w:r>
      <w:r w:rsidRPr="00607F7D">
        <w:rPr>
          <w:b/>
          <w:sz w:val="22"/>
          <w:szCs w:val="22"/>
        </w:rPr>
        <w:t>нок</w:t>
      </w:r>
      <w:r w:rsidRPr="00607F7D">
        <w:rPr>
          <w:b/>
          <w:spacing w:val="7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3"/>
          <w:sz w:val="22"/>
          <w:szCs w:val="22"/>
        </w:rPr>
        <w:t>в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омобилей</w:t>
      </w:r>
      <w:r w:rsidRPr="00607F7D">
        <w:rPr>
          <w:b/>
          <w:spacing w:val="5"/>
          <w:sz w:val="22"/>
          <w:szCs w:val="22"/>
        </w:rPr>
        <w:t xml:space="preserve"> </w:t>
      </w:r>
    </w:p>
    <w:p w:rsidR="003D446E" w:rsidRDefault="0089773C" w:rsidP="003D446E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до</w:t>
      </w:r>
      <w:r w:rsidRPr="00607F7D">
        <w:rPr>
          <w:b/>
          <w:spacing w:val="6"/>
          <w:sz w:val="22"/>
          <w:szCs w:val="22"/>
        </w:rPr>
        <w:t xml:space="preserve"> 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>илых</w:t>
      </w:r>
      <w:r w:rsidRPr="00607F7D">
        <w:rPr>
          <w:b/>
          <w:spacing w:val="6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домов, у</w:t>
      </w:r>
      <w:r w:rsidRPr="00607F7D">
        <w:rPr>
          <w:b/>
          <w:spacing w:val="-1"/>
          <w:sz w:val="22"/>
          <w:szCs w:val="22"/>
        </w:rPr>
        <w:t>ч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ков о</w:t>
      </w:r>
      <w:r w:rsidRPr="00607F7D">
        <w:rPr>
          <w:b/>
          <w:spacing w:val="2"/>
          <w:sz w:val="22"/>
          <w:szCs w:val="22"/>
        </w:rPr>
        <w:t>б</w:t>
      </w:r>
      <w:r w:rsidRPr="00607F7D">
        <w:rPr>
          <w:b/>
          <w:spacing w:val="-6"/>
          <w:sz w:val="22"/>
          <w:szCs w:val="22"/>
        </w:rPr>
        <w:t>щ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образо</w:t>
      </w:r>
      <w:r w:rsidRPr="00607F7D">
        <w:rPr>
          <w:b/>
          <w:spacing w:val="1"/>
          <w:sz w:val="22"/>
          <w:szCs w:val="22"/>
        </w:rPr>
        <w:t>в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льных</w:t>
      </w:r>
      <w:r w:rsidRPr="00607F7D">
        <w:rPr>
          <w:b/>
          <w:spacing w:val="1"/>
          <w:sz w:val="22"/>
          <w:szCs w:val="22"/>
        </w:rPr>
        <w:t xml:space="preserve"> </w:t>
      </w:r>
      <w:r w:rsidRPr="00607F7D">
        <w:rPr>
          <w:b/>
          <w:spacing w:val="-6"/>
          <w:sz w:val="22"/>
          <w:szCs w:val="22"/>
        </w:rPr>
        <w:t>ш</w:t>
      </w:r>
      <w:r w:rsidRPr="00607F7D">
        <w:rPr>
          <w:b/>
          <w:sz w:val="22"/>
          <w:szCs w:val="22"/>
        </w:rPr>
        <w:t>кол,</w:t>
      </w:r>
    </w:p>
    <w:p w:rsidR="0089773C" w:rsidRPr="00607F7D" w:rsidRDefault="0089773C" w:rsidP="003D446E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д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z w:val="22"/>
          <w:szCs w:val="22"/>
        </w:rPr>
        <w:t>ких д</w:t>
      </w:r>
      <w:r w:rsidRPr="00607F7D">
        <w:rPr>
          <w:b/>
          <w:spacing w:val="2"/>
          <w:sz w:val="22"/>
          <w:szCs w:val="22"/>
        </w:rPr>
        <w:t>о</w:t>
      </w:r>
      <w:r w:rsidRPr="00607F7D">
        <w:rPr>
          <w:b/>
          <w:spacing w:val="-6"/>
          <w:sz w:val="22"/>
          <w:szCs w:val="22"/>
        </w:rPr>
        <w:t>ш</w:t>
      </w:r>
      <w:r w:rsidRPr="00607F7D">
        <w:rPr>
          <w:b/>
          <w:sz w:val="22"/>
          <w:szCs w:val="22"/>
        </w:rPr>
        <w:t>кольных и л</w:t>
      </w:r>
      <w:r w:rsidRPr="00607F7D">
        <w:rPr>
          <w:b/>
          <w:spacing w:val="-2"/>
          <w:sz w:val="22"/>
          <w:szCs w:val="22"/>
        </w:rPr>
        <w:t>е</w:t>
      </w:r>
      <w:r w:rsidRPr="00607F7D">
        <w:rPr>
          <w:b/>
          <w:spacing w:val="1"/>
          <w:sz w:val="22"/>
          <w:szCs w:val="22"/>
        </w:rPr>
        <w:t>ч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бных у</w:t>
      </w:r>
      <w:r w:rsidRPr="00607F7D">
        <w:rPr>
          <w:b/>
          <w:spacing w:val="-2"/>
          <w:sz w:val="22"/>
          <w:szCs w:val="22"/>
        </w:rPr>
        <w:t>ч</w:t>
      </w:r>
      <w:r w:rsidRPr="00607F7D">
        <w:rPr>
          <w:b/>
          <w:sz w:val="22"/>
          <w:szCs w:val="22"/>
        </w:rPr>
        <w:t>р</w:t>
      </w:r>
      <w:r w:rsidRPr="00607F7D">
        <w:rPr>
          <w:b/>
          <w:spacing w:val="1"/>
          <w:sz w:val="22"/>
          <w:szCs w:val="22"/>
        </w:rPr>
        <w:t>е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>д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ний</w:t>
      </w:r>
    </w:p>
    <w:tbl>
      <w:tblPr>
        <w:tblStyle w:val="TableNormal"/>
        <w:tblW w:w="910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716"/>
        <w:gridCol w:w="1417"/>
        <w:gridCol w:w="1417"/>
        <w:gridCol w:w="1532"/>
        <w:gridCol w:w="1020"/>
      </w:tblGrid>
      <w:tr w:rsidR="0089773C" w:rsidRPr="00607F7D" w:rsidTr="00FC2666">
        <w:trPr>
          <w:trHeight w:hRule="exact" w:val="854"/>
        </w:trPr>
        <w:tc>
          <w:tcPr>
            <w:tcW w:w="3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12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89773C">
            <w:pPr>
              <w:pStyle w:val="TableParagraph"/>
              <w:ind w:left="1228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Здани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астки</w:t>
            </w:r>
          </w:p>
        </w:tc>
        <w:tc>
          <w:tcPr>
            <w:tcW w:w="53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38" w:rsidRDefault="0089773C" w:rsidP="0089773C">
            <w:pPr>
              <w:pStyle w:val="TableParagraph"/>
              <w:spacing w:line="248" w:lineRule="exact"/>
              <w:ind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Рассто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е, м от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га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 соор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жен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</w:p>
          <w:p w:rsidR="0089773C" w:rsidRPr="00607F7D" w:rsidRDefault="0089773C" w:rsidP="0089773C">
            <w:pPr>
              <w:pStyle w:val="TableParagraph"/>
              <w:spacing w:line="248" w:lineRule="exact"/>
              <w:ind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кры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 сто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нок</w:t>
            </w:r>
          </w:p>
          <w:p w:rsidR="0089773C" w:rsidRPr="00607F7D" w:rsidRDefault="0089773C" w:rsidP="0089773C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исле а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билей</w:t>
            </w:r>
          </w:p>
        </w:tc>
      </w:tr>
      <w:tr w:rsidR="0089773C" w:rsidRPr="00607F7D" w:rsidTr="00FC2666">
        <w:trPr>
          <w:trHeight w:hRule="exact" w:val="494"/>
        </w:trPr>
        <w:tc>
          <w:tcPr>
            <w:tcW w:w="3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48" w:lineRule="exact"/>
              <w:ind w:left="258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10 и 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енее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48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Pr="00607F7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48" w:lineRule="exact"/>
              <w:ind w:left="446" w:hanging="2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51</w:t>
            </w:r>
            <w:r w:rsidRPr="00607F7D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48" w:lineRule="exact"/>
              <w:ind w:left="359" w:hanging="333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101</w:t>
            </w:r>
            <w:r w:rsidRPr="00607F7D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89773C" w:rsidRPr="00607F7D" w:rsidTr="00FC2666">
        <w:trPr>
          <w:trHeight w:hRule="exact" w:val="515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Фасады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15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35</w:t>
            </w:r>
          </w:p>
        </w:tc>
      </w:tr>
      <w:tr w:rsidR="0089773C" w:rsidRPr="00607F7D" w:rsidTr="00FC2666">
        <w:trPr>
          <w:trHeight w:hRule="exact" w:val="296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без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</w:t>
            </w:r>
          </w:p>
        </w:tc>
      </w:tr>
      <w:tr w:rsidR="0089773C" w:rsidRPr="00607F7D" w:rsidTr="00FC2666">
        <w:trPr>
          <w:trHeight w:hRule="exact" w:val="698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шк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еж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89773C" w:rsidRPr="00607F7D" w:rsidRDefault="0089773C" w:rsidP="0089773C">
            <w:pPr>
              <w:pStyle w:val="TableParagraph"/>
              <w:spacing w:line="230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У,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ик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щад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Pr="00607F7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10062C" w:rsidRDefault="0089773C" w:rsidP="004E095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50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50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50</w:t>
            </w:r>
          </w:p>
        </w:tc>
      </w:tr>
      <w:tr w:rsidR="0089773C" w:rsidRPr="00607F7D" w:rsidTr="00FC2666">
        <w:trPr>
          <w:trHeight w:hRule="exact" w:val="1287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еч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89773C" w:rsidRPr="00607F7D" w:rsidRDefault="0089773C" w:rsidP="0089773C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ип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оор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бщего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ьз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ов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ды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(сады,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10062C" w:rsidRDefault="0089773C" w:rsidP="004E095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50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По</w:t>
            </w: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расчетам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По</w:t>
            </w: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расчетам</w:t>
            </w:r>
          </w:p>
        </w:tc>
      </w:tr>
      <w:tr w:rsidR="0089773C" w:rsidRPr="00F357A5" w:rsidTr="007A41C8">
        <w:trPr>
          <w:trHeight w:hRule="exact" w:val="1997"/>
        </w:trPr>
        <w:tc>
          <w:tcPr>
            <w:tcW w:w="9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8F485B" w:rsidRDefault="0089773C" w:rsidP="003D446E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F485B">
              <w:rPr>
                <w:b/>
                <w:i/>
                <w:sz w:val="22"/>
                <w:szCs w:val="22"/>
                <w:lang w:val="ru-RU"/>
              </w:rPr>
              <w:lastRenderedPageBreak/>
              <w:t>Примеча</w:t>
            </w:r>
            <w:r w:rsidR="003D446E" w:rsidRPr="008F485B">
              <w:rPr>
                <w:b/>
                <w:i/>
                <w:sz w:val="22"/>
                <w:szCs w:val="22"/>
                <w:lang w:val="ru-RU"/>
              </w:rPr>
              <w:t>ния</w:t>
            </w:r>
            <w:r w:rsidRPr="008F485B">
              <w:rPr>
                <w:b/>
                <w:i/>
                <w:sz w:val="22"/>
                <w:szCs w:val="22"/>
                <w:lang w:val="ru-RU"/>
              </w:rPr>
              <w:t xml:space="preserve">: </w:t>
            </w:r>
          </w:p>
          <w:p w:rsidR="0089773C" w:rsidRPr="008F485B" w:rsidRDefault="0089773C" w:rsidP="003D446E">
            <w:pPr>
              <w:jc w:val="both"/>
              <w:rPr>
                <w:sz w:val="22"/>
                <w:szCs w:val="22"/>
                <w:lang w:val="ru-RU"/>
              </w:rPr>
            </w:pPr>
            <w:r w:rsidRPr="008F485B">
              <w:rPr>
                <w:sz w:val="22"/>
                <w:szCs w:val="22"/>
                <w:lang w:val="ru-RU"/>
              </w:rPr>
      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      </w:r>
          </w:p>
          <w:p w:rsidR="0089773C" w:rsidRPr="008F485B" w:rsidRDefault="0089773C" w:rsidP="003D446E">
            <w:pPr>
              <w:jc w:val="both"/>
              <w:rPr>
                <w:sz w:val="22"/>
                <w:szCs w:val="22"/>
                <w:lang w:val="ru-RU"/>
              </w:rPr>
            </w:pPr>
            <w:r w:rsidRPr="008F485B">
              <w:rPr>
                <w:sz w:val="22"/>
                <w:szCs w:val="22"/>
                <w:lang w:val="ru-RU"/>
              </w:rPr>
              <w:t>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</w:t>
            </w:r>
          </w:p>
          <w:p w:rsidR="0089773C" w:rsidRPr="008F485B" w:rsidRDefault="0089773C" w:rsidP="003D446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9773C" w:rsidRPr="008F485B" w:rsidRDefault="0089773C" w:rsidP="003D446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9773C" w:rsidRPr="00607F7D" w:rsidRDefault="000D6FFD" w:rsidP="000D6FFD">
      <w:pPr>
        <w:pStyle w:val="2"/>
        <w:keepNext w:val="0"/>
        <w:widowControl w:val="0"/>
        <w:spacing w:before="0" w:after="0" w:line="237" w:lineRule="auto"/>
        <w:ind w:right="-142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ab/>
        <w:t xml:space="preserve">6.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дал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ь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ъе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здов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вы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здов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во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нные</w:t>
      </w:r>
      <w:r w:rsidR="0089773C" w:rsidRPr="00607F7D">
        <w:rPr>
          <w:rFonts w:ascii="Times New Roman" w:hAnsi="Times New Roman" w:cs="Times New Roman"/>
          <w:b w:val="0"/>
          <w:i w:val="0"/>
          <w:spacing w:val="15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ара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pacing w:val="5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ара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и,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пар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инг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, ав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2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илых</w:t>
      </w:r>
      <w:r w:rsidR="0089773C" w:rsidRPr="00607F7D">
        <w:rPr>
          <w:rFonts w:ascii="Times New Roman" w:hAnsi="Times New Roman" w:cs="Times New Roman"/>
          <w:b w:val="0"/>
          <w:i w:val="0"/>
          <w:spacing w:val="15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нных</w:t>
      </w:r>
      <w:r w:rsidR="0089773C"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й,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зон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тдыха,</w:t>
      </w:r>
      <w:r w:rsidR="0089773C"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ровых</w:t>
      </w:r>
      <w:r w:rsidR="0089773C"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пл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адок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ков 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бных у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ний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(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– 7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ме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тров.</w:t>
      </w:r>
    </w:p>
    <w:p w:rsidR="0089773C" w:rsidRPr="00607F7D" w:rsidRDefault="000D6FFD" w:rsidP="00620D1D">
      <w:pPr>
        <w:pStyle w:val="2"/>
        <w:keepNext w:val="0"/>
        <w:widowControl w:val="0"/>
        <w:spacing w:before="0" w:after="0"/>
        <w:ind w:right="-142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ab/>
        <w:t xml:space="preserve">7.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Пл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адь 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ка для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нки о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 ав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ран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о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ва </w:t>
      </w:r>
      <w:r w:rsidR="0089773C" w:rsidRPr="00607F7D">
        <w:rPr>
          <w:rFonts w:ascii="Times New Roman" w:hAnsi="Times New Roman" w:cs="Times New Roman"/>
          <w:b w:val="0"/>
          <w:i w:val="0"/>
          <w:spacing w:val="8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а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кр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ы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ых ав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нках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пр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ним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ь на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дно м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</w:t>
      </w:r>
      <w:r w:rsidR="0089773C" w:rsidRPr="00607F7D">
        <w:rPr>
          <w:rFonts w:ascii="Times New Roman" w:hAnsi="Times New Roman" w:cs="Times New Roman"/>
          <w:b w:val="0"/>
          <w:i w:val="0"/>
          <w:spacing w:val="5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о:</w:t>
      </w:r>
    </w:p>
    <w:p w:rsidR="0089773C" w:rsidRPr="00607F7D" w:rsidRDefault="00FC2666" w:rsidP="00FC2666">
      <w:pPr>
        <w:pStyle w:val="af3"/>
        <w:widowControl w:val="0"/>
        <w:spacing w:after="0" w:line="263" w:lineRule="exact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89773C" w:rsidRPr="00607F7D">
        <w:rPr>
          <w:rFonts w:ascii="Times New Roman" w:hAnsi="Times New Roman" w:cs="Times New Roman"/>
        </w:rPr>
        <w:t>л</w:t>
      </w:r>
      <w:r w:rsidR="0089773C" w:rsidRPr="00607F7D">
        <w:rPr>
          <w:rFonts w:ascii="Times New Roman" w:hAnsi="Times New Roman" w:cs="Times New Roman"/>
          <w:spacing w:val="-1"/>
        </w:rPr>
        <w:t>е</w:t>
      </w:r>
      <w:r w:rsidR="0089773C" w:rsidRPr="00607F7D">
        <w:rPr>
          <w:rFonts w:ascii="Times New Roman" w:hAnsi="Times New Roman" w:cs="Times New Roman"/>
        </w:rPr>
        <w:t>гков</w:t>
      </w:r>
      <w:r w:rsidR="0089773C" w:rsidRPr="00607F7D">
        <w:rPr>
          <w:rFonts w:ascii="Times New Roman" w:hAnsi="Times New Roman" w:cs="Times New Roman"/>
          <w:spacing w:val="-1"/>
        </w:rPr>
        <w:t>ы</w:t>
      </w:r>
      <w:r w:rsidR="0089773C" w:rsidRPr="00607F7D">
        <w:rPr>
          <w:rFonts w:ascii="Times New Roman" w:hAnsi="Times New Roman" w:cs="Times New Roman"/>
        </w:rPr>
        <w:t>х</w:t>
      </w:r>
      <w:r w:rsidR="0089773C" w:rsidRPr="00607F7D">
        <w:rPr>
          <w:rFonts w:ascii="Times New Roman" w:hAnsi="Times New Roman" w:cs="Times New Roman"/>
          <w:spacing w:val="2"/>
        </w:rPr>
        <w:t xml:space="preserve"> </w:t>
      </w:r>
      <w:r w:rsidR="0089773C" w:rsidRPr="00607F7D">
        <w:rPr>
          <w:rFonts w:ascii="Times New Roman" w:hAnsi="Times New Roman" w:cs="Times New Roman"/>
          <w:spacing w:val="-1"/>
        </w:rPr>
        <w:t>а</w:t>
      </w:r>
      <w:r w:rsidR="0089773C" w:rsidRPr="00607F7D">
        <w:rPr>
          <w:rFonts w:ascii="Times New Roman" w:hAnsi="Times New Roman" w:cs="Times New Roman"/>
        </w:rPr>
        <w:t>втомобил</w:t>
      </w:r>
      <w:r w:rsidR="0089773C" w:rsidRPr="00607F7D">
        <w:rPr>
          <w:rFonts w:ascii="Times New Roman" w:hAnsi="Times New Roman" w:cs="Times New Roman"/>
          <w:spacing w:val="-1"/>
        </w:rPr>
        <w:t>е</w:t>
      </w:r>
      <w:r w:rsidR="0089773C" w:rsidRPr="00607F7D">
        <w:rPr>
          <w:rFonts w:ascii="Times New Roman" w:hAnsi="Times New Roman" w:cs="Times New Roman"/>
        </w:rPr>
        <w:t>й</w:t>
      </w:r>
      <w:r w:rsidR="0089773C" w:rsidRPr="00607F7D">
        <w:rPr>
          <w:rFonts w:ascii="Times New Roman" w:hAnsi="Times New Roman" w:cs="Times New Roman"/>
          <w:spacing w:val="2"/>
        </w:rPr>
        <w:t xml:space="preserve"> </w:t>
      </w:r>
      <w:r w:rsidR="0089773C" w:rsidRPr="00607F7D">
        <w:rPr>
          <w:rFonts w:ascii="Times New Roman" w:hAnsi="Times New Roman" w:cs="Times New Roman"/>
        </w:rPr>
        <w:t xml:space="preserve">– </w:t>
      </w:r>
      <w:r w:rsidR="0089773C" w:rsidRPr="00607F7D">
        <w:rPr>
          <w:rFonts w:ascii="Times New Roman" w:eastAsia="Times New Roman" w:hAnsi="Times New Roman" w:cs="Times New Roman"/>
        </w:rPr>
        <w:t>25 (</w:t>
      </w:r>
      <w:r w:rsidR="0089773C" w:rsidRPr="00607F7D">
        <w:rPr>
          <w:rFonts w:ascii="Times New Roman" w:eastAsia="Times New Roman" w:hAnsi="Times New Roman" w:cs="Times New Roman"/>
          <w:spacing w:val="-1"/>
        </w:rPr>
        <w:t>1</w:t>
      </w:r>
      <w:r w:rsidR="0089773C" w:rsidRPr="00607F7D">
        <w:rPr>
          <w:rFonts w:ascii="Times New Roman" w:eastAsia="Times New Roman" w:hAnsi="Times New Roman" w:cs="Times New Roman"/>
        </w:rPr>
        <w:t>8</w:t>
      </w:r>
      <w:r w:rsidR="0089773C" w:rsidRPr="00607F7D">
        <w:rPr>
          <w:rFonts w:ascii="Times New Roman" w:eastAsia="Times New Roman" w:hAnsi="Times New Roman" w:cs="Times New Roman"/>
          <w:spacing w:val="-1"/>
        </w:rPr>
        <w:t>)</w:t>
      </w:r>
      <w:r w:rsidR="0089773C" w:rsidRPr="00607F7D">
        <w:rPr>
          <w:rFonts w:ascii="Times New Roman" w:eastAsia="Times New Roman" w:hAnsi="Times New Roman" w:cs="Times New Roman"/>
        </w:rPr>
        <w:t>* кв.м.</w:t>
      </w:r>
    </w:p>
    <w:p w:rsidR="0089773C" w:rsidRPr="00607F7D" w:rsidRDefault="00FC2666" w:rsidP="00FC2666">
      <w:pPr>
        <w:pStyle w:val="af3"/>
        <w:widowControl w:val="0"/>
        <w:spacing w:after="0" w:line="276" w:lineRule="exact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ab/>
        <w:t xml:space="preserve">- </w:t>
      </w:r>
      <w:r w:rsidR="0089773C" w:rsidRPr="00607F7D">
        <w:rPr>
          <w:rFonts w:ascii="Times New Roman" w:hAnsi="Times New Roman" w:cs="Times New Roman"/>
          <w:spacing w:val="-1"/>
        </w:rPr>
        <w:t>а</w:t>
      </w:r>
      <w:r w:rsidR="0089773C" w:rsidRPr="00607F7D">
        <w:rPr>
          <w:rFonts w:ascii="Times New Roman" w:hAnsi="Times New Roman" w:cs="Times New Roman"/>
        </w:rPr>
        <w:t>вто</w:t>
      </w:r>
      <w:r w:rsidR="0089773C" w:rsidRPr="00607F7D">
        <w:rPr>
          <w:rFonts w:ascii="Times New Roman" w:hAnsi="Times New Roman" w:cs="Times New Roman"/>
          <w:spacing w:val="5"/>
        </w:rPr>
        <w:t>б</w:t>
      </w:r>
      <w:r w:rsidR="0089773C" w:rsidRPr="00607F7D">
        <w:rPr>
          <w:rFonts w:ascii="Times New Roman" w:hAnsi="Times New Roman" w:cs="Times New Roman"/>
          <w:spacing w:val="-5"/>
        </w:rPr>
        <w:t>у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ов</w:t>
      </w:r>
      <w:r w:rsidR="0089773C" w:rsidRPr="00607F7D">
        <w:rPr>
          <w:rFonts w:ascii="Times New Roman" w:hAnsi="Times New Roman" w:cs="Times New Roman"/>
          <w:spacing w:val="-1"/>
        </w:rPr>
        <w:t xml:space="preserve"> </w:t>
      </w:r>
      <w:r w:rsidR="0089773C" w:rsidRPr="00607F7D">
        <w:rPr>
          <w:rFonts w:ascii="Times New Roman" w:hAnsi="Times New Roman" w:cs="Times New Roman"/>
        </w:rPr>
        <w:t xml:space="preserve">– </w:t>
      </w:r>
      <w:r w:rsidR="0089773C" w:rsidRPr="00607F7D">
        <w:rPr>
          <w:rFonts w:ascii="Times New Roman" w:eastAsia="Times New Roman" w:hAnsi="Times New Roman" w:cs="Times New Roman"/>
        </w:rPr>
        <w:t>40 кв.м;</w:t>
      </w:r>
    </w:p>
    <w:p w:rsidR="0089773C" w:rsidRPr="00607F7D" w:rsidRDefault="00FC2666" w:rsidP="00FC2666">
      <w:pPr>
        <w:pStyle w:val="af3"/>
        <w:widowControl w:val="0"/>
        <w:spacing w:after="0" w:line="284" w:lineRule="exact"/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773C" w:rsidRPr="00607F7D">
        <w:rPr>
          <w:rFonts w:ascii="Times New Roman" w:hAnsi="Times New Roman" w:cs="Times New Roman"/>
        </w:rPr>
        <w:t>в</w:t>
      </w:r>
      <w:r w:rsidR="0089773C" w:rsidRPr="00607F7D">
        <w:rPr>
          <w:rFonts w:ascii="Times New Roman" w:hAnsi="Times New Roman" w:cs="Times New Roman"/>
          <w:spacing w:val="-2"/>
        </w:rPr>
        <w:t>е</w:t>
      </w:r>
      <w:r w:rsidR="0089773C" w:rsidRPr="00607F7D">
        <w:rPr>
          <w:rFonts w:ascii="Times New Roman" w:hAnsi="Times New Roman" w:cs="Times New Roman"/>
        </w:rPr>
        <w:t>ло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ип</w:t>
      </w:r>
      <w:r w:rsidR="0089773C" w:rsidRPr="00607F7D">
        <w:rPr>
          <w:rFonts w:ascii="Times New Roman" w:hAnsi="Times New Roman" w:cs="Times New Roman"/>
          <w:spacing w:val="-1"/>
        </w:rPr>
        <w:t>е</w:t>
      </w:r>
      <w:r w:rsidR="0089773C" w:rsidRPr="00607F7D">
        <w:rPr>
          <w:rFonts w:ascii="Times New Roman" w:hAnsi="Times New Roman" w:cs="Times New Roman"/>
        </w:rPr>
        <w:t>дов –</w:t>
      </w:r>
      <w:r w:rsidR="0089773C" w:rsidRPr="00607F7D">
        <w:rPr>
          <w:rFonts w:ascii="Times New Roman" w:hAnsi="Times New Roman" w:cs="Times New Roman"/>
          <w:spacing w:val="60"/>
        </w:rPr>
        <w:t xml:space="preserve"> </w:t>
      </w:r>
      <w:r w:rsidR="0089773C" w:rsidRPr="00607F7D">
        <w:rPr>
          <w:rFonts w:ascii="Times New Roman" w:eastAsia="Times New Roman" w:hAnsi="Times New Roman" w:cs="Times New Roman"/>
        </w:rPr>
        <w:t>0,9 квм.</w:t>
      </w:r>
    </w:p>
    <w:p w:rsidR="0089773C" w:rsidRPr="00607F7D" w:rsidRDefault="0089773C" w:rsidP="00705A33">
      <w:pPr>
        <w:pStyle w:val="af3"/>
        <w:widowControl w:val="0"/>
        <w:numPr>
          <w:ilvl w:val="0"/>
          <w:numId w:val="21"/>
        </w:numPr>
        <w:tabs>
          <w:tab w:val="left" w:pos="292"/>
        </w:tabs>
        <w:spacing w:after="0" w:line="240" w:lineRule="auto"/>
        <w:ind w:left="292" w:right="-142" w:firstLine="709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В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кобк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х</w:t>
      </w:r>
      <w:r w:rsidRPr="00607F7D">
        <w:rPr>
          <w:rFonts w:ascii="Times New Roman" w:hAnsi="Times New Roman" w:cs="Times New Roman"/>
          <w:spacing w:val="3"/>
        </w:rPr>
        <w:t xml:space="preserve"> </w:t>
      </w:r>
      <w:r w:rsidRPr="00607F7D">
        <w:rPr>
          <w:rFonts w:ascii="Times New Roman" w:hAnsi="Times New Roman" w:cs="Times New Roman"/>
        </w:rPr>
        <w:t>– при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</w:rPr>
        <w:t>при</w:t>
      </w:r>
      <w:r w:rsidRPr="00607F7D">
        <w:rPr>
          <w:rFonts w:ascii="Times New Roman" w:hAnsi="Times New Roman" w:cs="Times New Roman"/>
          <w:spacing w:val="-4"/>
        </w:rPr>
        <w:t>м</w:t>
      </w:r>
      <w:r w:rsidRPr="00607F7D">
        <w:rPr>
          <w:rFonts w:ascii="Times New Roman" w:hAnsi="Times New Roman" w:cs="Times New Roman"/>
        </w:rPr>
        <w:t>ыкании</w:t>
      </w:r>
      <w:r w:rsidRPr="00607F7D">
        <w:rPr>
          <w:rFonts w:ascii="Times New Roman" w:hAnsi="Times New Roman" w:cs="Times New Roman"/>
          <w:spacing w:val="3"/>
        </w:rPr>
        <w:t xml:space="preserve"> </w:t>
      </w:r>
      <w:r w:rsidRPr="00607F7D">
        <w:rPr>
          <w:rFonts w:ascii="Times New Roman" w:hAnsi="Times New Roman" w:cs="Times New Roman"/>
          <w:spacing w:val="-8"/>
        </w:rPr>
        <w:t>у</w:t>
      </w:r>
      <w:r w:rsidRPr="00607F7D">
        <w:rPr>
          <w:rFonts w:ascii="Times New Roman" w:hAnsi="Times New Roman" w:cs="Times New Roman"/>
          <w:spacing w:val="-1"/>
        </w:rPr>
        <w:t>ч</w:t>
      </w:r>
      <w:r w:rsidRPr="00607F7D">
        <w:rPr>
          <w:rFonts w:ascii="Times New Roman" w:hAnsi="Times New Roman" w:cs="Times New Roman"/>
          <w:spacing w:val="1"/>
        </w:rPr>
        <w:t>а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 xml:space="preserve">тков для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тоянки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</w:rPr>
        <w:t>к про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зж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 xml:space="preserve">й </w:t>
      </w:r>
      <w:r w:rsidRPr="00607F7D">
        <w:rPr>
          <w:rFonts w:ascii="Times New Roman" w:hAnsi="Times New Roman" w:cs="Times New Roman"/>
          <w:spacing w:val="-1"/>
        </w:rPr>
        <w:t>час</w:t>
      </w:r>
      <w:r w:rsidRPr="00607F7D">
        <w:rPr>
          <w:rFonts w:ascii="Times New Roman" w:hAnsi="Times New Roman" w:cs="Times New Roman"/>
        </w:rPr>
        <w:t xml:space="preserve">ти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1"/>
        </w:rPr>
        <w:t>и</w:t>
      </w:r>
      <w:r w:rsidRPr="00607F7D">
        <w:rPr>
          <w:rFonts w:ascii="Times New Roman" w:hAnsi="Times New Roman" w:cs="Times New Roman"/>
        </w:rPr>
        <w:t>ц и про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здов.</w:t>
      </w:r>
    </w:p>
    <w:p w:rsidR="0089773C" w:rsidRPr="00607F7D" w:rsidRDefault="00620D1D" w:rsidP="00620D1D">
      <w:pPr>
        <w:pStyle w:val="2"/>
        <w:keepNext w:val="0"/>
        <w:widowControl w:val="0"/>
        <w:spacing w:before="0" w:after="0"/>
        <w:ind w:right="-14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ab/>
        <w:t xml:space="preserve">8. 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Ра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зм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з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льн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ка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озап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ной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ан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ц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ии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ЗС)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(одна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оплив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разд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то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ная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олон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 на 500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1200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FC2666">
        <w:rPr>
          <w:rFonts w:ascii="Times New Roman" w:hAnsi="Times New Roman" w:cs="Times New Roman"/>
          <w:b w:val="0"/>
          <w:i w:val="0"/>
          <w:sz w:val="22"/>
          <w:szCs w:val="22"/>
        </w:rPr>
        <w:t>омобилей) определяется по 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аблице № 22.</w:t>
      </w:r>
    </w:p>
    <w:p w:rsidR="0089773C" w:rsidRPr="00607F7D" w:rsidRDefault="0089773C" w:rsidP="0089773C">
      <w:pPr>
        <w:rPr>
          <w:sz w:val="22"/>
          <w:szCs w:val="22"/>
        </w:rPr>
      </w:pPr>
    </w:p>
    <w:p w:rsidR="0089773C" w:rsidRPr="00607F7D" w:rsidRDefault="0089773C" w:rsidP="003D446E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</w:t>
      </w:r>
      <w:r w:rsidR="003D446E">
        <w:rPr>
          <w:b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 xml:space="preserve">22. </w:t>
      </w:r>
      <w:r w:rsidRPr="00607F7D">
        <w:rPr>
          <w:b/>
          <w:spacing w:val="2"/>
          <w:sz w:val="22"/>
          <w:szCs w:val="22"/>
        </w:rPr>
        <w:t>Ра</w:t>
      </w:r>
      <w:r w:rsidRPr="00607F7D">
        <w:rPr>
          <w:b/>
          <w:sz w:val="22"/>
          <w:szCs w:val="22"/>
        </w:rPr>
        <w:t>зм</w:t>
      </w:r>
      <w:r w:rsidRPr="00607F7D">
        <w:rPr>
          <w:b/>
          <w:spacing w:val="-2"/>
          <w:sz w:val="22"/>
          <w:szCs w:val="22"/>
        </w:rPr>
        <w:t>е</w:t>
      </w:r>
      <w:r w:rsidRPr="00607F7D">
        <w:rPr>
          <w:b/>
          <w:sz w:val="22"/>
          <w:szCs w:val="22"/>
        </w:rPr>
        <w:t>р</w:t>
      </w:r>
      <w:r w:rsidRPr="00607F7D">
        <w:rPr>
          <w:b/>
          <w:spacing w:val="19"/>
          <w:sz w:val="22"/>
          <w:szCs w:val="22"/>
        </w:rPr>
        <w:t xml:space="preserve"> </w:t>
      </w:r>
      <w:r w:rsidRPr="00607F7D">
        <w:rPr>
          <w:b/>
          <w:spacing w:val="2"/>
          <w:sz w:val="22"/>
          <w:szCs w:val="22"/>
        </w:rPr>
        <w:t>з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м</w:t>
      </w:r>
      <w:r w:rsidRPr="00607F7D">
        <w:rPr>
          <w:b/>
          <w:spacing w:val="-2"/>
          <w:sz w:val="22"/>
          <w:szCs w:val="22"/>
        </w:rPr>
        <w:t>е</w:t>
      </w:r>
      <w:r w:rsidRPr="00607F7D">
        <w:rPr>
          <w:b/>
          <w:sz w:val="22"/>
          <w:szCs w:val="22"/>
        </w:rPr>
        <w:t>льн</w:t>
      </w:r>
      <w:r w:rsidRPr="00607F7D">
        <w:rPr>
          <w:b/>
          <w:spacing w:val="2"/>
          <w:sz w:val="22"/>
          <w:szCs w:val="22"/>
        </w:rPr>
        <w:t>о</w:t>
      </w:r>
      <w:r w:rsidRPr="00607F7D">
        <w:rPr>
          <w:b/>
          <w:spacing w:val="-1"/>
          <w:sz w:val="22"/>
          <w:szCs w:val="22"/>
        </w:rPr>
        <w:t>г</w:t>
      </w:r>
      <w:r w:rsidRPr="00607F7D">
        <w:rPr>
          <w:b/>
          <w:sz w:val="22"/>
          <w:szCs w:val="22"/>
        </w:rPr>
        <w:t>о</w:t>
      </w:r>
      <w:r w:rsidRPr="00607F7D">
        <w:rPr>
          <w:b/>
          <w:spacing w:val="18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у</w:t>
      </w:r>
      <w:r w:rsidRPr="00607F7D">
        <w:rPr>
          <w:b/>
          <w:spacing w:val="-1"/>
          <w:sz w:val="22"/>
          <w:szCs w:val="22"/>
        </w:rPr>
        <w:t>ч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ка</w:t>
      </w:r>
      <w:r w:rsidRPr="00607F7D">
        <w:rPr>
          <w:b/>
          <w:spacing w:val="18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ав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озап</w:t>
      </w:r>
      <w:r w:rsidRPr="00607F7D">
        <w:rPr>
          <w:b/>
          <w:spacing w:val="1"/>
          <w:sz w:val="22"/>
          <w:szCs w:val="22"/>
        </w:rPr>
        <w:t>р</w:t>
      </w:r>
      <w:r w:rsidRPr="00607F7D">
        <w:rPr>
          <w:b/>
          <w:spacing w:val="-3"/>
          <w:sz w:val="22"/>
          <w:szCs w:val="22"/>
        </w:rPr>
        <w:t>а</w:t>
      </w:r>
      <w:r w:rsidRPr="00607F7D">
        <w:rPr>
          <w:b/>
          <w:sz w:val="22"/>
          <w:szCs w:val="22"/>
        </w:rPr>
        <w:t>во</w:t>
      </w:r>
      <w:r w:rsidRPr="00607F7D">
        <w:rPr>
          <w:b/>
          <w:spacing w:val="-1"/>
          <w:sz w:val="22"/>
          <w:szCs w:val="22"/>
        </w:rPr>
        <w:t>ч</w:t>
      </w:r>
      <w:r w:rsidRPr="00607F7D">
        <w:rPr>
          <w:b/>
          <w:sz w:val="22"/>
          <w:szCs w:val="22"/>
        </w:rPr>
        <w:t>ной</w:t>
      </w:r>
      <w:r w:rsidRPr="00607F7D">
        <w:rPr>
          <w:b/>
          <w:spacing w:val="19"/>
          <w:sz w:val="22"/>
          <w:szCs w:val="22"/>
        </w:rPr>
        <w:t xml:space="preserve"> 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ан</w:t>
      </w:r>
      <w:r w:rsidRPr="00607F7D">
        <w:rPr>
          <w:b/>
          <w:spacing w:val="-2"/>
          <w:sz w:val="22"/>
          <w:szCs w:val="22"/>
        </w:rPr>
        <w:t>ц</w:t>
      </w:r>
      <w:r w:rsidRPr="00607F7D">
        <w:rPr>
          <w:b/>
          <w:sz w:val="22"/>
          <w:szCs w:val="22"/>
        </w:rPr>
        <w:t>ии</w:t>
      </w:r>
    </w:p>
    <w:tbl>
      <w:tblPr>
        <w:tblStyle w:val="TableNormal"/>
        <w:tblW w:w="924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432"/>
        <w:gridCol w:w="2693"/>
        <w:gridCol w:w="3119"/>
      </w:tblGrid>
      <w:tr w:rsidR="0089773C" w:rsidRPr="00607F7D" w:rsidTr="00FC2666">
        <w:trPr>
          <w:trHeight w:hRule="exact" w:val="470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че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ве</w:t>
            </w:r>
          </w:p>
          <w:p w:rsidR="0089773C" w:rsidRPr="00607F7D" w:rsidRDefault="0089773C" w:rsidP="0089773C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азда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89773C">
            <w:pPr>
              <w:pStyle w:val="TableParagraph"/>
              <w:ind w:left="498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Еди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89773C">
            <w:pPr>
              <w:pStyle w:val="TableParagraph"/>
              <w:ind w:left="553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</w:rPr>
              <w:t>аз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ер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зе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</w:rPr>
              <w:t>ча</w:t>
            </w:r>
            <w:r w:rsidRPr="00607F7D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тк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89773C" w:rsidRPr="00607F7D" w:rsidTr="00FC2666">
        <w:trPr>
          <w:trHeight w:hRule="exact" w:val="240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235" w:right="1238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га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563" w:right="1564" w:hanging="429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,1</w:t>
            </w:r>
          </w:p>
        </w:tc>
      </w:tr>
      <w:tr w:rsidR="0089773C" w:rsidRPr="00607F7D" w:rsidTr="00FC2666">
        <w:trPr>
          <w:trHeight w:hRule="exact" w:val="240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235" w:right="1238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га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563" w:right="1564" w:hanging="429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89773C" w:rsidRPr="00607F7D" w:rsidTr="00FC2666">
        <w:trPr>
          <w:trHeight w:hRule="exact" w:val="240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7</w:t>
            </w:r>
            <w:r w:rsidRPr="00607F7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235" w:right="1238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га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563" w:right="1564" w:hanging="429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,3</w:t>
            </w:r>
          </w:p>
        </w:tc>
      </w:tr>
    </w:tbl>
    <w:p w:rsidR="0089773C" w:rsidRPr="00607F7D" w:rsidRDefault="0089773C" w:rsidP="0089773C">
      <w:pPr>
        <w:spacing w:line="200" w:lineRule="exact"/>
        <w:rPr>
          <w:sz w:val="22"/>
          <w:szCs w:val="22"/>
        </w:rPr>
      </w:pPr>
    </w:p>
    <w:p w:rsidR="0089773C" w:rsidRPr="00620D1D" w:rsidRDefault="00620D1D" w:rsidP="00620D1D">
      <w:pPr>
        <w:pStyle w:val="a4"/>
        <w:widowControl w:val="0"/>
        <w:spacing w:line="271" w:lineRule="exact"/>
        <w:ind w:left="0"/>
        <w:jc w:val="both"/>
        <w:rPr>
          <w:sz w:val="22"/>
          <w:szCs w:val="22"/>
        </w:rPr>
      </w:pPr>
      <w:r>
        <w:rPr>
          <w:bCs/>
          <w:spacing w:val="1"/>
          <w:sz w:val="22"/>
          <w:szCs w:val="22"/>
        </w:rPr>
        <w:tab/>
        <w:t xml:space="preserve">9. </w:t>
      </w:r>
      <w:r w:rsidR="0089773C" w:rsidRPr="00620D1D">
        <w:rPr>
          <w:bCs/>
          <w:spacing w:val="1"/>
          <w:sz w:val="22"/>
          <w:szCs w:val="22"/>
        </w:rPr>
        <w:t>Наи</w:t>
      </w:r>
      <w:r w:rsidR="0089773C" w:rsidRPr="00620D1D">
        <w:rPr>
          <w:bCs/>
          <w:sz w:val="22"/>
          <w:szCs w:val="22"/>
        </w:rPr>
        <w:t>м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н</w:t>
      </w:r>
      <w:r w:rsidR="0089773C" w:rsidRPr="00620D1D">
        <w:rPr>
          <w:bCs/>
          <w:spacing w:val="2"/>
          <w:sz w:val="22"/>
          <w:szCs w:val="22"/>
        </w:rPr>
        <w:t>ь</w:t>
      </w:r>
      <w:r w:rsidR="0089773C" w:rsidRPr="00620D1D">
        <w:rPr>
          <w:bCs/>
          <w:spacing w:val="-6"/>
          <w:sz w:val="22"/>
          <w:szCs w:val="22"/>
        </w:rPr>
        <w:t>ш</w:t>
      </w:r>
      <w:r w:rsidR="0089773C" w:rsidRPr="00620D1D">
        <w:rPr>
          <w:bCs/>
          <w:sz w:val="22"/>
          <w:szCs w:val="22"/>
        </w:rPr>
        <w:t>ие</w:t>
      </w:r>
      <w:r w:rsidR="0089773C" w:rsidRPr="00620D1D">
        <w:rPr>
          <w:bCs/>
          <w:spacing w:val="-1"/>
          <w:sz w:val="22"/>
          <w:szCs w:val="22"/>
        </w:rPr>
        <w:t xml:space="preserve"> </w:t>
      </w:r>
      <w:r w:rsidR="0089773C" w:rsidRPr="00620D1D">
        <w:rPr>
          <w:bCs/>
          <w:sz w:val="22"/>
          <w:szCs w:val="22"/>
        </w:rPr>
        <w:t>ра</w:t>
      </w:r>
      <w:r w:rsidR="0089773C" w:rsidRPr="00620D1D">
        <w:rPr>
          <w:bCs/>
          <w:spacing w:val="1"/>
          <w:sz w:val="22"/>
          <w:szCs w:val="22"/>
        </w:rPr>
        <w:t>с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ояния до въ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 xml:space="preserve">здов в </w:t>
      </w:r>
      <w:r w:rsidR="0089773C" w:rsidRPr="00620D1D">
        <w:rPr>
          <w:bCs/>
          <w:spacing w:val="-3"/>
          <w:sz w:val="22"/>
          <w:szCs w:val="22"/>
        </w:rPr>
        <w:t>г</w:t>
      </w:r>
      <w:r w:rsidR="0089773C" w:rsidRPr="00620D1D">
        <w:rPr>
          <w:bCs/>
          <w:sz w:val="22"/>
          <w:szCs w:val="22"/>
        </w:rPr>
        <w:t>ара</w:t>
      </w:r>
      <w:r w:rsidR="0089773C" w:rsidRPr="00620D1D">
        <w:rPr>
          <w:bCs/>
          <w:spacing w:val="-4"/>
          <w:sz w:val="22"/>
          <w:szCs w:val="22"/>
        </w:rPr>
        <w:t>ж</w:t>
      </w:r>
      <w:r w:rsidR="0089773C" w:rsidRPr="00620D1D">
        <w:rPr>
          <w:bCs/>
          <w:sz w:val="22"/>
          <w:szCs w:val="22"/>
        </w:rPr>
        <w:t>и и вы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 xml:space="preserve">здов </w:t>
      </w:r>
      <w:r w:rsidR="0089773C" w:rsidRPr="00620D1D">
        <w:rPr>
          <w:bCs/>
          <w:spacing w:val="1"/>
          <w:sz w:val="22"/>
          <w:szCs w:val="22"/>
        </w:rPr>
        <w:t>и</w:t>
      </w:r>
      <w:r w:rsidR="0089773C" w:rsidRPr="00620D1D">
        <w:rPr>
          <w:bCs/>
          <w:sz w:val="22"/>
          <w:szCs w:val="22"/>
        </w:rPr>
        <w:t>з н</w:t>
      </w:r>
      <w:r w:rsidR="0089773C" w:rsidRPr="00620D1D">
        <w:rPr>
          <w:bCs/>
          <w:spacing w:val="1"/>
          <w:sz w:val="22"/>
          <w:szCs w:val="22"/>
        </w:rPr>
        <w:t>и</w:t>
      </w:r>
      <w:r w:rsidR="0089773C" w:rsidRPr="00620D1D">
        <w:rPr>
          <w:bCs/>
          <w:sz w:val="22"/>
          <w:szCs w:val="22"/>
        </w:rPr>
        <w:t xml:space="preserve">х 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z w:val="22"/>
          <w:szCs w:val="22"/>
        </w:rPr>
        <w:t>л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ду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т</w:t>
      </w:r>
      <w:r w:rsidR="0089773C" w:rsidRPr="00620D1D">
        <w:rPr>
          <w:bCs/>
          <w:spacing w:val="1"/>
          <w:sz w:val="22"/>
          <w:szCs w:val="22"/>
        </w:rPr>
        <w:t xml:space="preserve"> </w:t>
      </w:r>
      <w:r w:rsidR="0089773C" w:rsidRPr="00620D1D">
        <w:rPr>
          <w:bCs/>
          <w:sz w:val="22"/>
          <w:szCs w:val="22"/>
        </w:rPr>
        <w:t xml:space="preserve">принимать </w:t>
      </w:r>
    </w:p>
    <w:p w:rsidR="0089773C" w:rsidRPr="00607F7D" w:rsidRDefault="00620D1D" w:rsidP="00620D1D">
      <w:pPr>
        <w:widowControl w:val="0"/>
        <w:spacing w:line="271" w:lineRule="exact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="0089773C" w:rsidRPr="00607F7D">
        <w:rPr>
          <w:spacing w:val="-1"/>
          <w:sz w:val="22"/>
          <w:szCs w:val="22"/>
        </w:rPr>
        <w:t>а</w:t>
      </w:r>
      <w:r w:rsidR="0089773C" w:rsidRPr="00607F7D">
        <w:rPr>
          <w:sz w:val="22"/>
          <w:szCs w:val="22"/>
        </w:rPr>
        <w:t>)</w:t>
      </w:r>
      <w:r w:rsidR="0089773C" w:rsidRPr="00607F7D">
        <w:rPr>
          <w:spacing w:val="-1"/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от п</w:t>
      </w:r>
      <w:r w:rsidR="0089773C" w:rsidRPr="00607F7D">
        <w:rPr>
          <w:spacing w:val="-1"/>
          <w:sz w:val="22"/>
          <w:szCs w:val="22"/>
        </w:rPr>
        <w:t>е</w:t>
      </w:r>
      <w:r w:rsidR="0089773C" w:rsidRPr="00607F7D">
        <w:rPr>
          <w:sz w:val="22"/>
          <w:szCs w:val="22"/>
        </w:rPr>
        <w:t>р</w:t>
      </w:r>
      <w:r w:rsidR="0089773C" w:rsidRPr="00607F7D">
        <w:rPr>
          <w:spacing w:val="-1"/>
          <w:sz w:val="22"/>
          <w:szCs w:val="22"/>
        </w:rPr>
        <w:t>е</w:t>
      </w:r>
      <w:r w:rsidR="0089773C" w:rsidRPr="00607F7D">
        <w:rPr>
          <w:sz w:val="22"/>
          <w:szCs w:val="22"/>
        </w:rPr>
        <w:t>кр</w:t>
      </w:r>
      <w:r w:rsidR="0089773C" w:rsidRPr="00607F7D">
        <w:rPr>
          <w:spacing w:val="-1"/>
          <w:sz w:val="22"/>
          <w:szCs w:val="22"/>
        </w:rPr>
        <w:t>ес</w:t>
      </w:r>
      <w:r w:rsidR="0089773C" w:rsidRPr="00607F7D">
        <w:rPr>
          <w:sz w:val="22"/>
          <w:szCs w:val="22"/>
        </w:rPr>
        <w:t xml:space="preserve">тков </w:t>
      </w:r>
      <w:r w:rsidR="0089773C" w:rsidRPr="00607F7D">
        <w:rPr>
          <w:spacing w:val="-2"/>
          <w:sz w:val="22"/>
          <w:szCs w:val="22"/>
        </w:rPr>
        <w:t>м</w:t>
      </w:r>
      <w:r w:rsidR="0089773C" w:rsidRPr="00607F7D">
        <w:rPr>
          <w:spacing w:val="-1"/>
          <w:sz w:val="22"/>
          <w:szCs w:val="22"/>
        </w:rPr>
        <w:t>а</w:t>
      </w:r>
      <w:r w:rsidR="0089773C" w:rsidRPr="00607F7D">
        <w:rPr>
          <w:sz w:val="22"/>
          <w:szCs w:val="22"/>
        </w:rPr>
        <w:t>г</w:t>
      </w:r>
      <w:r w:rsidR="0089773C" w:rsidRPr="00607F7D">
        <w:rPr>
          <w:spacing w:val="3"/>
          <w:sz w:val="22"/>
          <w:szCs w:val="22"/>
        </w:rPr>
        <w:t>и</w:t>
      </w:r>
      <w:r w:rsidR="0089773C" w:rsidRPr="00607F7D">
        <w:rPr>
          <w:spacing w:val="-1"/>
          <w:sz w:val="22"/>
          <w:szCs w:val="22"/>
        </w:rPr>
        <w:t>с</w:t>
      </w:r>
      <w:r w:rsidR="0089773C" w:rsidRPr="00607F7D">
        <w:rPr>
          <w:sz w:val="22"/>
          <w:szCs w:val="22"/>
        </w:rPr>
        <w:t>тр</w:t>
      </w:r>
      <w:r w:rsidR="0089773C" w:rsidRPr="00607F7D">
        <w:rPr>
          <w:spacing w:val="-1"/>
          <w:sz w:val="22"/>
          <w:szCs w:val="22"/>
        </w:rPr>
        <w:t>а</w:t>
      </w:r>
      <w:r w:rsidR="0089773C" w:rsidRPr="00607F7D">
        <w:rPr>
          <w:sz w:val="22"/>
          <w:szCs w:val="22"/>
        </w:rPr>
        <w:t>льных</w:t>
      </w:r>
      <w:r w:rsidR="0089773C" w:rsidRPr="00607F7D">
        <w:rPr>
          <w:spacing w:val="3"/>
          <w:sz w:val="22"/>
          <w:szCs w:val="22"/>
        </w:rPr>
        <w:t xml:space="preserve"> </w:t>
      </w:r>
      <w:r w:rsidR="0089773C" w:rsidRPr="00607F7D">
        <w:rPr>
          <w:spacing w:val="-8"/>
          <w:sz w:val="22"/>
          <w:szCs w:val="22"/>
        </w:rPr>
        <w:t>у</w:t>
      </w:r>
      <w:r w:rsidR="0089773C" w:rsidRPr="00607F7D">
        <w:rPr>
          <w:sz w:val="22"/>
          <w:szCs w:val="22"/>
        </w:rPr>
        <w:t>л</w:t>
      </w:r>
      <w:r w:rsidR="0089773C" w:rsidRPr="00607F7D">
        <w:rPr>
          <w:spacing w:val="1"/>
          <w:sz w:val="22"/>
          <w:szCs w:val="22"/>
        </w:rPr>
        <w:t>и</w:t>
      </w:r>
      <w:r w:rsidR="0089773C" w:rsidRPr="00607F7D">
        <w:rPr>
          <w:sz w:val="22"/>
          <w:szCs w:val="22"/>
        </w:rPr>
        <w:t>ц</w:t>
      </w:r>
      <w:r w:rsidR="0089773C" w:rsidRPr="00607F7D">
        <w:rPr>
          <w:spacing w:val="4"/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– 50</w:t>
      </w:r>
      <w:r w:rsidR="0089773C" w:rsidRPr="00607F7D">
        <w:rPr>
          <w:spacing w:val="-1"/>
          <w:sz w:val="22"/>
          <w:szCs w:val="22"/>
        </w:rPr>
        <w:t>м</w:t>
      </w:r>
      <w:r w:rsidR="0089773C" w:rsidRPr="00607F7D">
        <w:rPr>
          <w:sz w:val="22"/>
          <w:szCs w:val="22"/>
        </w:rPr>
        <w:t>;</w:t>
      </w:r>
    </w:p>
    <w:p w:rsidR="0089773C" w:rsidRPr="00607F7D" w:rsidRDefault="00620D1D" w:rsidP="00620D1D">
      <w:pPr>
        <w:pStyle w:val="af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773C" w:rsidRPr="00607F7D">
        <w:rPr>
          <w:rFonts w:ascii="Times New Roman" w:hAnsi="Times New Roman" w:cs="Times New Roman"/>
        </w:rPr>
        <w:t>б)</w:t>
      </w:r>
      <w:r w:rsidR="0089773C" w:rsidRPr="00607F7D">
        <w:rPr>
          <w:rFonts w:ascii="Times New Roman" w:hAnsi="Times New Roman" w:cs="Times New Roman"/>
          <w:spacing w:val="1"/>
        </w:rPr>
        <w:t xml:space="preserve"> </w:t>
      </w:r>
      <w:r w:rsidR="0089773C" w:rsidRPr="00607F7D">
        <w:rPr>
          <w:rFonts w:ascii="Times New Roman" w:hAnsi="Times New Roman" w:cs="Times New Roman"/>
          <w:spacing w:val="-5"/>
        </w:rPr>
        <w:t>у</w:t>
      </w:r>
      <w:r w:rsidR="0089773C" w:rsidRPr="00607F7D">
        <w:rPr>
          <w:rFonts w:ascii="Times New Roman" w:hAnsi="Times New Roman" w:cs="Times New Roman"/>
        </w:rPr>
        <w:t>л</w:t>
      </w:r>
      <w:r w:rsidR="0089773C" w:rsidRPr="00607F7D">
        <w:rPr>
          <w:rFonts w:ascii="Times New Roman" w:hAnsi="Times New Roman" w:cs="Times New Roman"/>
          <w:spacing w:val="1"/>
        </w:rPr>
        <w:t>и</w:t>
      </w:r>
      <w:r w:rsidR="0089773C" w:rsidRPr="00607F7D">
        <w:rPr>
          <w:rFonts w:ascii="Times New Roman" w:hAnsi="Times New Roman" w:cs="Times New Roman"/>
        </w:rPr>
        <w:t xml:space="preserve">ц </w:t>
      </w:r>
      <w:r w:rsidR="0089773C" w:rsidRPr="00607F7D">
        <w:rPr>
          <w:rFonts w:ascii="Times New Roman" w:hAnsi="Times New Roman" w:cs="Times New Roman"/>
          <w:spacing w:val="-1"/>
        </w:rPr>
        <w:t>мес</w:t>
      </w:r>
      <w:r w:rsidR="0089773C" w:rsidRPr="00607F7D">
        <w:rPr>
          <w:rFonts w:ascii="Times New Roman" w:hAnsi="Times New Roman" w:cs="Times New Roman"/>
        </w:rPr>
        <w:t>тного зн</w:t>
      </w:r>
      <w:r w:rsidR="0089773C" w:rsidRPr="00607F7D">
        <w:rPr>
          <w:rFonts w:ascii="Times New Roman" w:hAnsi="Times New Roman" w:cs="Times New Roman"/>
          <w:spacing w:val="-1"/>
        </w:rPr>
        <w:t>ач</w:t>
      </w:r>
      <w:r w:rsidR="0089773C" w:rsidRPr="00607F7D">
        <w:rPr>
          <w:rFonts w:ascii="Times New Roman" w:hAnsi="Times New Roman" w:cs="Times New Roman"/>
          <w:spacing w:val="1"/>
        </w:rPr>
        <w:t>е</w:t>
      </w:r>
      <w:r w:rsidR="0089773C" w:rsidRPr="00607F7D">
        <w:rPr>
          <w:rFonts w:ascii="Times New Roman" w:hAnsi="Times New Roman" w:cs="Times New Roman"/>
        </w:rPr>
        <w:t>ния</w:t>
      </w:r>
      <w:r w:rsidR="0089773C" w:rsidRPr="00607F7D">
        <w:rPr>
          <w:rFonts w:ascii="Times New Roman" w:hAnsi="Times New Roman" w:cs="Times New Roman"/>
          <w:spacing w:val="2"/>
        </w:rPr>
        <w:t xml:space="preserve"> </w:t>
      </w:r>
      <w:r w:rsidR="0089773C" w:rsidRPr="00607F7D">
        <w:rPr>
          <w:rFonts w:ascii="Times New Roman" w:hAnsi="Times New Roman" w:cs="Times New Roman"/>
        </w:rPr>
        <w:t>– 20</w:t>
      </w:r>
      <w:r w:rsidR="0089773C" w:rsidRPr="00607F7D">
        <w:rPr>
          <w:rFonts w:ascii="Times New Roman" w:hAnsi="Times New Roman" w:cs="Times New Roman"/>
          <w:spacing w:val="-1"/>
        </w:rPr>
        <w:t>м</w:t>
      </w:r>
      <w:r w:rsidR="0089773C" w:rsidRPr="00607F7D">
        <w:rPr>
          <w:rFonts w:ascii="Times New Roman" w:hAnsi="Times New Roman" w:cs="Times New Roman"/>
        </w:rPr>
        <w:t>;</w:t>
      </w:r>
    </w:p>
    <w:p w:rsidR="0089773C" w:rsidRPr="00607F7D" w:rsidRDefault="00620D1D" w:rsidP="00620D1D">
      <w:pPr>
        <w:pStyle w:val="af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773C" w:rsidRPr="00607F7D">
        <w:rPr>
          <w:rFonts w:ascii="Times New Roman" w:hAnsi="Times New Roman" w:cs="Times New Roman"/>
        </w:rPr>
        <w:t>в)</w:t>
      </w:r>
      <w:r w:rsidR="0089773C" w:rsidRPr="00607F7D">
        <w:rPr>
          <w:rFonts w:ascii="Times New Roman" w:hAnsi="Times New Roman" w:cs="Times New Roman"/>
          <w:spacing w:val="-2"/>
        </w:rPr>
        <w:t xml:space="preserve"> </w:t>
      </w:r>
      <w:r w:rsidR="0089773C" w:rsidRPr="00607F7D">
        <w:rPr>
          <w:rFonts w:ascii="Times New Roman" w:hAnsi="Times New Roman" w:cs="Times New Roman"/>
        </w:rPr>
        <w:t>от о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т</w:t>
      </w:r>
      <w:r w:rsidR="0089773C" w:rsidRPr="00607F7D">
        <w:rPr>
          <w:rFonts w:ascii="Times New Roman" w:hAnsi="Times New Roman" w:cs="Times New Roman"/>
          <w:spacing w:val="-1"/>
        </w:rPr>
        <w:t>а</w:t>
      </w:r>
      <w:r w:rsidR="0089773C" w:rsidRPr="00607F7D">
        <w:rPr>
          <w:rFonts w:ascii="Times New Roman" w:hAnsi="Times New Roman" w:cs="Times New Roman"/>
        </w:rPr>
        <w:t>ново</w:t>
      </w:r>
      <w:r w:rsidR="0089773C" w:rsidRPr="00607F7D">
        <w:rPr>
          <w:rFonts w:ascii="Times New Roman" w:hAnsi="Times New Roman" w:cs="Times New Roman"/>
          <w:spacing w:val="-2"/>
        </w:rPr>
        <w:t>ч</w:t>
      </w:r>
      <w:r w:rsidR="0089773C" w:rsidRPr="00607F7D">
        <w:rPr>
          <w:rFonts w:ascii="Times New Roman" w:hAnsi="Times New Roman" w:cs="Times New Roman"/>
        </w:rPr>
        <w:t>ных</w:t>
      </w:r>
      <w:r w:rsidR="0089773C" w:rsidRPr="00607F7D">
        <w:rPr>
          <w:rFonts w:ascii="Times New Roman" w:hAnsi="Times New Roman" w:cs="Times New Roman"/>
          <w:spacing w:val="1"/>
        </w:rPr>
        <w:t xml:space="preserve"> </w:t>
      </w:r>
      <w:r w:rsidR="0089773C" w:rsidRPr="00607F7D">
        <w:rPr>
          <w:rFonts w:ascii="Times New Roman" w:hAnsi="Times New Roman" w:cs="Times New Roman"/>
          <w:spacing w:val="3"/>
        </w:rPr>
        <w:t>п</w:t>
      </w:r>
      <w:r w:rsidR="0089773C" w:rsidRPr="00607F7D">
        <w:rPr>
          <w:rFonts w:ascii="Times New Roman" w:hAnsi="Times New Roman" w:cs="Times New Roman"/>
          <w:spacing w:val="-8"/>
        </w:rPr>
        <w:t>у</w:t>
      </w:r>
      <w:r w:rsidR="0089773C" w:rsidRPr="00607F7D">
        <w:rPr>
          <w:rFonts w:ascii="Times New Roman" w:hAnsi="Times New Roman" w:cs="Times New Roman"/>
          <w:spacing w:val="3"/>
        </w:rPr>
        <w:t>н</w:t>
      </w:r>
      <w:r w:rsidR="0089773C" w:rsidRPr="00607F7D">
        <w:rPr>
          <w:rFonts w:ascii="Times New Roman" w:hAnsi="Times New Roman" w:cs="Times New Roman"/>
        </w:rPr>
        <w:t>ктов общ</w:t>
      </w:r>
      <w:r w:rsidR="0089773C" w:rsidRPr="00607F7D">
        <w:rPr>
          <w:rFonts w:ascii="Times New Roman" w:hAnsi="Times New Roman" w:cs="Times New Roman"/>
          <w:spacing w:val="-2"/>
        </w:rPr>
        <w:t>е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тв</w:t>
      </w:r>
      <w:r w:rsidR="0089773C" w:rsidRPr="00607F7D">
        <w:rPr>
          <w:rFonts w:ascii="Times New Roman" w:hAnsi="Times New Roman" w:cs="Times New Roman"/>
          <w:spacing w:val="-2"/>
        </w:rPr>
        <w:t>е</w:t>
      </w:r>
      <w:r w:rsidR="0089773C" w:rsidRPr="00607F7D">
        <w:rPr>
          <w:rFonts w:ascii="Times New Roman" w:hAnsi="Times New Roman" w:cs="Times New Roman"/>
        </w:rPr>
        <w:t>нного п</w:t>
      </w:r>
      <w:r w:rsidR="0089773C" w:rsidRPr="00607F7D">
        <w:rPr>
          <w:rFonts w:ascii="Times New Roman" w:hAnsi="Times New Roman" w:cs="Times New Roman"/>
          <w:spacing w:val="-4"/>
        </w:rPr>
        <w:t>а</w:t>
      </w:r>
      <w:r w:rsidR="0089773C" w:rsidRPr="00607F7D">
        <w:rPr>
          <w:rFonts w:ascii="Times New Roman" w:hAnsi="Times New Roman" w:cs="Times New Roman"/>
          <w:spacing w:val="-1"/>
        </w:rPr>
        <w:t>сса</w:t>
      </w:r>
      <w:r w:rsidR="0089773C" w:rsidRPr="00607F7D">
        <w:rPr>
          <w:rFonts w:ascii="Times New Roman" w:hAnsi="Times New Roman" w:cs="Times New Roman"/>
        </w:rPr>
        <w:t>жир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кого тр</w:t>
      </w:r>
      <w:r w:rsidR="0089773C" w:rsidRPr="00607F7D">
        <w:rPr>
          <w:rFonts w:ascii="Times New Roman" w:hAnsi="Times New Roman" w:cs="Times New Roman"/>
          <w:spacing w:val="-1"/>
        </w:rPr>
        <w:t>а</w:t>
      </w:r>
      <w:r w:rsidR="0089773C" w:rsidRPr="00607F7D">
        <w:rPr>
          <w:rFonts w:ascii="Times New Roman" w:hAnsi="Times New Roman" w:cs="Times New Roman"/>
        </w:rPr>
        <w:t>н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порта</w:t>
      </w:r>
      <w:r w:rsidR="0089773C" w:rsidRPr="00607F7D">
        <w:rPr>
          <w:rFonts w:ascii="Times New Roman" w:hAnsi="Times New Roman" w:cs="Times New Roman"/>
          <w:spacing w:val="5"/>
        </w:rPr>
        <w:t xml:space="preserve"> </w:t>
      </w:r>
      <w:r w:rsidR="0089773C" w:rsidRPr="00607F7D">
        <w:rPr>
          <w:rFonts w:ascii="Times New Roman" w:hAnsi="Times New Roman" w:cs="Times New Roman"/>
        </w:rPr>
        <w:t>– 30</w:t>
      </w:r>
      <w:r w:rsidR="0089773C" w:rsidRPr="00607F7D">
        <w:rPr>
          <w:rFonts w:ascii="Times New Roman" w:hAnsi="Times New Roman" w:cs="Times New Roman"/>
          <w:spacing w:val="-1"/>
        </w:rPr>
        <w:t>м</w:t>
      </w:r>
      <w:r w:rsidR="0089773C" w:rsidRPr="00607F7D">
        <w:rPr>
          <w:rFonts w:ascii="Times New Roman" w:hAnsi="Times New Roman" w:cs="Times New Roman"/>
        </w:rPr>
        <w:t>.</w:t>
      </w:r>
    </w:p>
    <w:p w:rsidR="0089773C" w:rsidRPr="00607F7D" w:rsidRDefault="00620D1D" w:rsidP="00620D1D">
      <w:pPr>
        <w:pStyle w:val="2"/>
        <w:keepNext w:val="0"/>
        <w:widowControl w:val="0"/>
        <w:spacing w:before="0" w:after="0" w:line="238" w:lineRule="auto"/>
        <w:ind w:right="-142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ab/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10. Р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от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АЗС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подз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мными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оп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ивными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рвуарами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ниц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ков 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образова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льных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кол,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ких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кольных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бных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ний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 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илых и 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нных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з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даний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(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)*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-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50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ме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тров.</w:t>
      </w:r>
    </w:p>
    <w:p w:rsidR="0089773C" w:rsidRPr="00607F7D" w:rsidRDefault="0089773C" w:rsidP="00705A33">
      <w:pPr>
        <w:pStyle w:val="af3"/>
        <w:widowControl w:val="0"/>
        <w:numPr>
          <w:ilvl w:val="0"/>
          <w:numId w:val="21"/>
        </w:numPr>
        <w:tabs>
          <w:tab w:val="left" w:pos="367"/>
        </w:tabs>
        <w:spacing w:before="18" w:after="0" w:line="260" w:lineRule="exact"/>
        <w:ind w:left="112" w:right="150" w:firstLine="0"/>
        <w:jc w:val="both"/>
        <w:rPr>
          <w:rFonts w:ascii="Times New Roman" w:hAnsi="Times New Roman" w:cs="Times New Roman"/>
        </w:rPr>
      </w:pP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13"/>
        </w:rPr>
        <w:t xml:space="preserve"> 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асс</w:t>
      </w:r>
      <w:r w:rsidRPr="00607F7D">
        <w:rPr>
          <w:rFonts w:ascii="Times New Roman" w:hAnsi="Times New Roman" w:cs="Times New Roman"/>
        </w:rPr>
        <w:t>тояние</w:t>
      </w:r>
      <w:r w:rsidRPr="00607F7D">
        <w:rPr>
          <w:rFonts w:ascii="Times New Roman" w:hAnsi="Times New Roman" w:cs="Times New Roman"/>
          <w:spacing w:val="13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  <w:spacing w:val="4"/>
        </w:rPr>
        <w:t>д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1"/>
        </w:rPr>
        <w:t>е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14"/>
        </w:rPr>
        <w:t xml:space="preserve"> </w:t>
      </w:r>
      <w:r w:rsidRPr="00607F7D">
        <w:rPr>
          <w:rFonts w:ascii="Times New Roman" w:hAnsi="Times New Roman" w:cs="Times New Roman"/>
        </w:rPr>
        <w:t>опр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д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лять</w:t>
      </w:r>
      <w:r w:rsidRPr="00607F7D">
        <w:rPr>
          <w:rFonts w:ascii="Times New Roman" w:hAnsi="Times New Roman" w:cs="Times New Roman"/>
          <w:spacing w:val="14"/>
        </w:rPr>
        <w:t xml:space="preserve"> </w:t>
      </w:r>
      <w:r w:rsidRPr="00607F7D">
        <w:rPr>
          <w:rFonts w:ascii="Times New Roman" w:hAnsi="Times New Roman" w:cs="Times New Roman"/>
          <w:spacing w:val="-3"/>
        </w:rPr>
        <w:t>о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14"/>
        </w:rPr>
        <w:t xml:space="preserve"> 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3"/>
        </w:rPr>
        <w:t>о</w:t>
      </w:r>
      <w:r w:rsidRPr="00607F7D">
        <w:rPr>
          <w:rFonts w:ascii="Times New Roman" w:hAnsi="Times New Roman" w:cs="Times New Roman"/>
        </w:rPr>
        <w:t>п</w:t>
      </w:r>
      <w:r w:rsidRPr="00607F7D">
        <w:rPr>
          <w:rFonts w:ascii="Times New Roman" w:hAnsi="Times New Roman" w:cs="Times New Roman"/>
          <w:spacing w:val="-3"/>
        </w:rPr>
        <w:t>л</w:t>
      </w:r>
      <w:r w:rsidRPr="00607F7D">
        <w:rPr>
          <w:rFonts w:ascii="Times New Roman" w:hAnsi="Times New Roman" w:cs="Times New Roman"/>
        </w:rPr>
        <w:t>ивор</w:t>
      </w:r>
      <w:r w:rsidRPr="00607F7D">
        <w:rPr>
          <w:rFonts w:ascii="Times New Roman" w:hAnsi="Times New Roman" w:cs="Times New Roman"/>
          <w:spacing w:val="-2"/>
        </w:rPr>
        <w:t>а</w:t>
      </w:r>
      <w:r w:rsidRPr="00607F7D">
        <w:rPr>
          <w:rFonts w:ascii="Times New Roman" w:hAnsi="Times New Roman" w:cs="Times New Roman"/>
        </w:rPr>
        <w:t>зд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то</w:t>
      </w:r>
      <w:r w:rsidRPr="00607F7D">
        <w:rPr>
          <w:rFonts w:ascii="Times New Roman" w:hAnsi="Times New Roman" w:cs="Times New Roman"/>
          <w:spacing w:val="-1"/>
        </w:rPr>
        <w:t>ч</w:t>
      </w:r>
      <w:r w:rsidRPr="00607F7D">
        <w:rPr>
          <w:rFonts w:ascii="Times New Roman" w:hAnsi="Times New Roman" w:cs="Times New Roman"/>
        </w:rPr>
        <w:t>ных</w:t>
      </w:r>
      <w:r w:rsidRPr="00607F7D">
        <w:rPr>
          <w:rFonts w:ascii="Times New Roman" w:hAnsi="Times New Roman" w:cs="Times New Roman"/>
          <w:spacing w:val="13"/>
        </w:rPr>
        <w:t xml:space="preserve"> </w:t>
      </w:r>
      <w:r w:rsidRPr="00607F7D">
        <w:rPr>
          <w:rFonts w:ascii="Times New Roman" w:hAnsi="Times New Roman" w:cs="Times New Roman"/>
        </w:rPr>
        <w:t>кол</w:t>
      </w:r>
      <w:r w:rsidRPr="00607F7D">
        <w:rPr>
          <w:rFonts w:ascii="Times New Roman" w:hAnsi="Times New Roman" w:cs="Times New Roman"/>
          <w:spacing w:val="4"/>
        </w:rPr>
        <w:t>о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ок</w:t>
      </w:r>
      <w:r w:rsidRPr="00607F7D">
        <w:rPr>
          <w:rFonts w:ascii="Times New Roman" w:hAnsi="Times New Roman" w:cs="Times New Roman"/>
          <w:spacing w:val="14"/>
        </w:rPr>
        <w:t xml:space="preserve"> </w:t>
      </w:r>
      <w:r w:rsidRPr="00607F7D">
        <w:rPr>
          <w:rFonts w:ascii="Times New Roman" w:hAnsi="Times New Roman" w:cs="Times New Roman"/>
        </w:rPr>
        <w:t>и</w:t>
      </w:r>
      <w:r w:rsidRPr="00607F7D">
        <w:rPr>
          <w:rFonts w:ascii="Times New Roman" w:hAnsi="Times New Roman" w:cs="Times New Roman"/>
          <w:spacing w:val="12"/>
        </w:rPr>
        <w:t xml:space="preserve"> </w:t>
      </w:r>
      <w:r w:rsidRPr="00607F7D">
        <w:rPr>
          <w:rFonts w:ascii="Times New Roman" w:hAnsi="Times New Roman" w:cs="Times New Roman"/>
        </w:rPr>
        <w:t>под</w:t>
      </w:r>
      <w:r w:rsidRPr="00607F7D">
        <w:rPr>
          <w:rFonts w:ascii="Times New Roman" w:hAnsi="Times New Roman" w:cs="Times New Roman"/>
          <w:spacing w:val="1"/>
        </w:rPr>
        <w:t>з</w:t>
      </w:r>
      <w:r w:rsidRPr="00607F7D">
        <w:rPr>
          <w:rFonts w:ascii="Times New Roman" w:hAnsi="Times New Roman" w:cs="Times New Roman"/>
          <w:spacing w:val="-1"/>
        </w:rPr>
        <w:t>ем</w:t>
      </w:r>
      <w:r w:rsidRPr="00607F7D">
        <w:rPr>
          <w:rFonts w:ascii="Times New Roman" w:hAnsi="Times New Roman" w:cs="Times New Roman"/>
        </w:rPr>
        <w:t>н</w:t>
      </w:r>
      <w:r w:rsidRPr="00607F7D">
        <w:rPr>
          <w:rFonts w:ascii="Times New Roman" w:hAnsi="Times New Roman" w:cs="Times New Roman"/>
          <w:spacing w:val="-3"/>
        </w:rPr>
        <w:t>ы</w:t>
      </w:r>
      <w:r w:rsidRPr="00607F7D">
        <w:rPr>
          <w:rFonts w:ascii="Times New Roman" w:hAnsi="Times New Roman" w:cs="Times New Roman"/>
        </w:rPr>
        <w:t>х</w:t>
      </w:r>
      <w:r w:rsidRPr="00607F7D">
        <w:rPr>
          <w:rFonts w:ascii="Times New Roman" w:hAnsi="Times New Roman" w:cs="Times New Roman"/>
          <w:spacing w:val="13"/>
        </w:rPr>
        <w:t xml:space="preserve"> </w:t>
      </w:r>
      <w:r w:rsidRPr="00607F7D">
        <w:rPr>
          <w:rFonts w:ascii="Times New Roman" w:hAnsi="Times New Roman" w:cs="Times New Roman"/>
        </w:rPr>
        <w:t>топ</w:t>
      </w:r>
      <w:r w:rsidRPr="00607F7D">
        <w:rPr>
          <w:rFonts w:ascii="Times New Roman" w:hAnsi="Times New Roman" w:cs="Times New Roman"/>
          <w:spacing w:val="-3"/>
        </w:rPr>
        <w:t>л</w:t>
      </w:r>
      <w:r w:rsidRPr="00607F7D">
        <w:rPr>
          <w:rFonts w:ascii="Times New Roman" w:hAnsi="Times New Roman" w:cs="Times New Roman"/>
        </w:rPr>
        <w:t>ивн</w:t>
      </w:r>
      <w:r w:rsidRPr="00607F7D">
        <w:rPr>
          <w:rFonts w:ascii="Times New Roman" w:hAnsi="Times New Roman" w:cs="Times New Roman"/>
          <w:spacing w:val="-3"/>
        </w:rPr>
        <w:t>ы</w:t>
      </w:r>
      <w:r w:rsidRPr="00607F7D">
        <w:rPr>
          <w:rFonts w:ascii="Times New Roman" w:hAnsi="Times New Roman" w:cs="Times New Roman"/>
        </w:rPr>
        <w:t>х 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з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4"/>
        </w:rPr>
        <w:t>в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ров.</w:t>
      </w:r>
    </w:p>
    <w:p w:rsidR="0089773C" w:rsidRPr="003D446E" w:rsidRDefault="00620D1D" w:rsidP="00620D1D">
      <w:pPr>
        <w:widowControl w:val="0"/>
        <w:ind w:right="-143"/>
        <w:jc w:val="both"/>
        <w:rPr>
          <w:sz w:val="22"/>
          <w:szCs w:val="22"/>
        </w:rPr>
      </w:pPr>
      <w:r>
        <w:rPr>
          <w:bCs/>
          <w:spacing w:val="-3"/>
          <w:sz w:val="22"/>
          <w:szCs w:val="22"/>
        </w:rPr>
        <w:tab/>
      </w:r>
      <w:r w:rsidR="003D446E">
        <w:rPr>
          <w:bCs/>
          <w:spacing w:val="-3"/>
          <w:sz w:val="22"/>
          <w:szCs w:val="22"/>
        </w:rPr>
        <w:t xml:space="preserve">11. </w:t>
      </w:r>
      <w:r w:rsidR="0089773C" w:rsidRPr="003D446E">
        <w:rPr>
          <w:bCs/>
          <w:spacing w:val="-3"/>
          <w:sz w:val="22"/>
          <w:szCs w:val="22"/>
        </w:rPr>
        <w:t>Максимальное р</w:t>
      </w:r>
      <w:r w:rsidR="0089773C" w:rsidRPr="003D446E">
        <w:rPr>
          <w:bCs/>
          <w:sz w:val="22"/>
          <w:szCs w:val="22"/>
        </w:rPr>
        <w:t>а</w:t>
      </w:r>
      <w:r w:rsidR="0089773C" w:rsidRPr="003D446E">
        <w:rPr>
          <w:bCs/>
          <w:spacing w:val="-1"/>
          <w:sz w:val="22"/>
          <w:szCs w:val="22"/>
        </w:rPr>
        <w:t>сс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 xml:space="preserve">ояние до </w:t>
      </w:r>
      <w:r w:rsidR="0089773C" w:rsidRPr="003D446E">
        <w:rPr>
          <w:bCs/>
          <w:spacing w:val="-3"/>
          <w:sz w:val="22"/>
          <w:szCs w:val="22"/>
        </w:rPr>
        <w:t>б</w:t>
      </w:r>
      <w:r w:rsidR="0089773C" w:rsidRPr="003D446E">
        <w:rPr>
          <w:bCs/>
          <w:sz w:val="22"/>
          <w:szCs w:val="22"/>
        </w:rPr>
        <w:t>ли</w:t>
      </w:r>
      <w:r w:rsidR="0089773C" w:rsidRPr="003D446E">
        <w:rPr>
          <w:bCs/>
          <w:spacing w:val="-4"/>
          <w:sz w:val="22"/>
          <w:szCs w:val="22"/>
        </w:rPr>
        <w:t>ж</w:t>
      </w:r>
      <w:r w:rsidR="0089773C" w:rsidRPr="003D446E">
        <w:rPr>
          <w:bCs/>
          <w:sz w:val="22"/>
          <w:szCs w:val="22"/>
        </w:rPr>
        <w:t>а</w:t>
      </w:r>
      <w:r w:rsidR="0089773C" w:rsidRPr="003D446E">
        <w:rPr>
          <w:bCs/>
          <w:spacing w:val="3"/>
          <w:sz w:val="22"/>
          <w:szCs w:val="22"/>
        </w:rPr>
        <w:t>й</w:t>
      </w:r>
      <w:r w:rsidR="0089773C" w:rsidRPr="003D446E">
        <w:rPr>
          <w:bCs/>
          <w:spacing w:val="-4"/>
          <w:sz w:val="22"/>
          <w:szCs w:val="22"/>
        </w:rPr>
        <w:t>ш</w:t>
      </w:r>
      <w:r w:rsidR="0089773C" w:rsidRPr="003D446E">
        <w:rPr>
          <w:bCs/>
          <w:spacing w:val="-1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й о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ановки о</w:t>
      </w:r>
      <w:r w:rsidR="0089773C" w:rsidRPr="003D446E">
        <w:rPr>
          <w:bCs/>
          <w:spacing w:val="2"/>
          <w:sz w:val="22"/>
          <w:szCs w:val="22"/>
        </w:rPr>
        <w:t>б</w:t>
      </w:r>
      <w:r w:rsidR="0089773C" w:rsidRPr="003D446E">
        <w:rPr>
          <w:bCs/>
          <w:spacing w:val="-6"/>
          <w:sz w:val="22"/>
          <w:szCs w:val="22"/>
        </w:rPr>
        <w:t>щ</w:t>
      </w:r>
      <w:r w:rsidR="0089773C" w:rsidRPr="003D446E">
        <w:rPr>
          <w:bCs/>
          <w:spacing w:val="1"/>
          <w:sz w:val="22"/>
          <w:szCs w:val="22"/>
        </w:rPr>
        <w:t>е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в</w:t>
      </w:r>
      <w:r w:rsidR="0089773C" w:rsidRPr="003D446E">
        <w:rPr>
          <w:bCs/>
          <w:spacing w:val="-1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нно</w:t>
      </w:r>
      <w:r w:rsidR="0089773C" w:rsidRPr="003D446E">
        <w:rPr>
          <w:bCs/>
          <w:spacing w:val="-1"/>
          <w:sz w:val="22"/>
          <w:szCs w:val="22"/>
        </w:rPr>
        <w:t>г</w:t>
      </w:r>
      <w:r w:rsidR="0089773C" w:rsidRPr="003D446E">
        <w:rPr>
          <w:bCs/>
          <w:sz w:val="22"/>
          <w:szCs w:val="22"/>
        </w:rPr>
        <w:t>о</w:t>
      </w:r>
      <w:r w:rsidR="0089773C" w:rsidRPr="003D446E">
        <w:rPr>
          <w:bCs/>
          <w:spacing w:val="33"/>
          <w:sz w:val="22"/>
          <w:szCs w:val="22"/>
        </w:rPr>
        <w:t xml:space="preserve"> </w:t>
      </w:r>
      <w:r w:rsidR="0089773C" w:rsidRPr="003D446E">
        <w:rPr>
          <w:bCs/>
          <w:sz w:val="22"/>
          <w:szCs w:val="22"/>
        </w:rPr>
        <w:t>па</w:t>
      </w:r>
      <w:r w:rsidR="0089773C" w:rsidRPr="003D446E">
        <w:rPr>
          <w:bCs/>
          <w:spacing w:val="-1"/>
          <w:sz w:val="22"/>
          <w:szCs w:val="22"/>
        </w:rPr>
        <w:t>сс</w:t>
      </w:r>
      <w:r w:rsidR="0089773C" w:rsidRPr="003D446E">
        <w:rPr>
          <w:bCs/>
          <w:spacing w:val="2"/>
          <w:sz w:val="22"/>
          <w:szCs w:val="22"/>
        </w:rPr>
        <w:t>а</w:t>
      </w:r>
      <w:r w:rsidR="0089773C" w:rsidRPr="003D446E">
        <w:rPr>
          <w:bCs/>
          <w:spacing w:val="-4"/>
          <w:sz w:val="22"/>
          <w:szCs w:val="22"/>
        </w:rPr>
        <w:t>ж</w:t>
      </w:r>
      <w:r w:rsidR="0089773C" w:rsidRPr="003D446E">
        <w:rPr>
          <w:bCs/>
          <w:sz w:val="22"/>
          <w:szCs w:val="22"/>
        </w:rPr>
        <w:t>ир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z w:val="22"/>
          <w:szCs w:val="22"/>
        </w:rPr>
        <w:t>ко</w:t>
      </w:r>
      <w:r w:rsidR="0089773C" w:rsidRPr="003D446E">
        <w:rPr>
          <w:bCs/>
          <w:spacing w:val="-1"/>
          <w:sz w:val="22"/>
          <w:szCs w:val="22"/>
        </w:rPr>
        <w:t>г</w:t>
      </w:r>
      <w:r w:rsidR="0089773C" w:rsidRPr="003D446E">
        <w:rPr>
          <w:bCs/>
          <w:sz w:val="22"/>
          <w:szCs w:val="22"/>
        </w:rPr>
        <w:t>о</w:t>
      </w:r>
      <w:r w:rsidR="0089773C" w:rsidRPr="003D446E">
        <w:rPr>
          <w:bCs/>
          <w:spacing w:val="33"/>
          <w:sz w:val="22"/>
          <w:szCs w:val="22"/>
        </w:rPr>
        <w:t xml:space="preserve"> 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р</w:t>
      </w:r>
      <w:r w:rsidR="0089773C" w:rsidRPr="003D446E">
        <w:rPr>
          <w:bCs/>
          <w:spacing w:val="-3"/>
          <w:sz w:val="22"/>
          <w:szCs w:val="22"/>
        </w:rPr>
        <w:t>а</w:t>
      </w:r>
      <w:r w:rsidR="0089773C" w:rsidRPr="003D446E">
        <w:rPr>
          <w:bCs/>
          <w:sz w:val="22"/>
          <w:szCs w:val="22"/>
        </w:rPr>
        <w:t>н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z w:val="22"/>
          <w:szCs w:val="22"/>
        </w:rPr>
        <w:t>по</w:t>
      </w:r>
      <w:r w:rsidR="0089773C" w:rsidRPr="003D446E">
        <w:rPr>
          <w:bCs/>
          <w:spacing w:val="-2"/>
          <w:sz w:val="22"/>
          <w:szCs w:val="22"/>
        </w:rPr>
        <w:t>р</w:t>
      </w:r>
      <w:r w:rsidR="0089773C" w:rsidRPr="003D446E">
        <w:rPr>
          <w:bCs/>
          <w:sz w:val="22"/>
          <w:szCs w:val="22"/>
        </w:rPr>
        <w:t xml:space="preserve">та от </w:t>
      </w:r>
      <w:r w:rsidR="0089773C" w:rsidRPr="003D446E">
        <w:rPr>
          <w:bCs/>
          <w:spacing w:val="-4"/>
          <w:sz w:val="22"/>
          <w:szCs w:val="22"/>
        </w:rPr>
        <w:t>ж</w:t>
      </w:r>
      <w:r w:rsidR="0089773C" w:rsidRPr="003D446E">
        <w:rPr>
          <w:bCs/>
          <w:sz w:val="22"/>
          <w:szCs w:val="22"/>
        </w:rPr>
        <w:t>илых домов, об</w:t>
      </w:r>
      <w:r w:rsidR="0089773C" w:rsidRPr="003D446E">
        <w:rPr>
          <w:bCs/>
          <w:spacing w:val="1"/>
          <w:sz w:val="22"/>
          <w:szCs w:val="22"/>
        </w:rPr>
        <w:t>ъ</w:t>
      </w:r>
      <w:r w:rsidR="0089773C" w:rsidRPr="003D446E">
        <w:rPr>
          <w:bCs/>
          <w:spacing w:val="-1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к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ов ма</w:t>
      </w:r>
      <w:r w:rsidR="0089773C" w:rsidRPr="003D446E">
        <w:rPr>
          <w:bCs/>
          <w:spacing w:val="-2"/>
          <w:sz w:val="22"/>
          <w:szCs w:val="22"/>
        </w:rPr>
        <w:t>с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z w:val="22"/>
          <w:szCs w:val="22"/>
        </w:rPr>
        <w:t>ово</w:t>
      </w:r>
      <w:r w:rsidR="0089773C" w:rsidRPr="003D446E">
        <w:rPr>
          <w:bCs/>
          <w:spacing w:val="-1"/>
          <w:sz w:val="22"/>
          <w:szCs w:val="22"/>
        </w:rPr>
        <w:t>г</w:t>
      </w:r>
      <w:r w:rsidR="0089773C" w:rsidRPr="003D446E">
        <w:rPr>
          <w:bCs/>
          <w:sz w:val="22"/>
          <w:szCs w:val="22"/>
        </w:rPr>
        <w:t>о по</w:t>
      </w:r>
      <w:r w:rsidR="0089773C" w:rsidRPr="003D446E">
        <w:rPr>
          <w:bCs/>
          <w:spacing w:val="1"/>
          <w:sz w:val="22"/>
          <w:szCs w:val="22"/>
        </w:rPr>
        <w:t>се</w:t>
      </w:r>
      <w:r w:rsidR="0089773C" w:rsidRPr="003D446E">
        <w:rPr>
          <w:bCs/>
          <w:spacing w:val="-4"/>
          <w:sz w:val="22"/>
          <w:szCs w:val="22"/>
        </w:rPr>
        <w:t>щ</w:t>
      </w:r>
      <w:r w:rsidR="0089773C" w:rsidRPr="003D446E">
        <w:rPr>
          <w:bCs/>
          <w:spacing w:val="-1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н</w:t>
      </w:r>
      <w:r w:rsidR="0089773C" w:rsidRPr="003D446E">
        <w:rPr>
          <w:bCs/>
          <w:spacing w:val="3"/>
          <w:sz w:val="22"/>
          <w:szCs w:val="22"/>
        </w:rPr>
        <w:t>и</w:t>
      </w:r>
      <w:r w:rsidR="0089773C" w:rsidRPr="003D446E">
        <w:rPr>
          <w:bCs/>
          <w:sz w:val="22"/>
          <w:szCs w:val="22"/>
        </w:rPr>
        <w:t>я и зон мас</w:t>
      </w:r>
      <w:r w:rsidR="0089773C" w:rsidRPr="003D446E">
        <w:rPr>
          <w:bCs/>
          <w:spacing w:val="-2"/>
          <w:sz w:val="22"/>
          <w:szCs w:val="22"/>
        </w:rPr>
        <w:t>с</w:t>
      </w:r>
      <w:r w:rsidR="0089773C" w:rsidRPr="003D446E">
        <w:rPr>
          <w:bCs/>
          <w:sz w:val="22"/>
          <w:szCs w:val="22"/>
        </w:rPr>
        <w:t>ово</w:t>
      </w:r>
      <w:r w:rsidR="0089773C" w:rsidRPr="003D446E">
        <w:rPr>
          <w:bCs/>
          <w:spacing w:val="-1"/>
          <w:sz w:val="22"/>
          <w:szCs w:val="22"/>
        </w:rPr>
        <w:t>г</w:t>
      </w:r>
      <w:r w:rsidR="0089773C" w:rsidRPr="003D446E">
        <w:rPr>
          <w:bCs/>
          <w:sz w:val="22"/>
          <w:szCs w:val="22"/>
        </w:rPr>
        <w:t>о о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дыха нас</w:t>
      </w:r>
      <w:r w:rsidR="0089773C" w:rsidRPr="003D446E">
        <w:rPr>
          <w:bCs/>
          <w:spacing w:val="-2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л</w:t>
      </w:r>
      <w:r w:rsidR="0089773C" w:rsidRPr="003D446E">
        <w:rPr>
          <w:bCs/>
          <w:spacing w:val="-2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ния расс</w:t>
      </w:r>
      <w:r w:rsidR="00FC2666">
        <w:rPr>
          <w:bCs/>
          <w:sz w:val="22"/>
          <w:szCs w:val="22"/>
        </w:rPr>
        <w:t>читывается согласно т</w:t>
      </w:r>
      <w:r>
        <w:rPr>
          <w:bCs/>
          <w:sz w:val="22"/>
          <w:szCs w:val="22"/>
        </w:rPr>
        <w:t>аблице № 23</w:t>
      </w:r>
      <w:r w:rsidR="0089773C" w:rsidRPr="003D446E">
        <w:rPr>
          <w:bCs/>
          <w:sz w:val="22"/>
          <w:szCs w:val="22"/>
        </w:rPr>
        <w:t>.</w:t>
      </w:r>
    </w:p>
    <w:p w:rsidR="0089773C" w:rsidRPr="00607F7D" w:rsidRDefault="0089773C" w:rsidP="0089773C">
      <w:pPr>
        <w:pStyle w:val="a4"/>
        <w:widowControl w:val="0"/>
        <w:tabs>
          <w:tab w:val="left" w:pos="426"/>
        </w:tabs>
        <w:ind w:right="-143"/>
        <w:jc w:val="both"/>
        <w:rPr>
          <w:sz w:val="22"/>
          <w:szCs w:val="22"/>
        </w:rPr>
      </w:pPr>
    </w:p>
    <w:p w:rsidR="003D446E" w:rsidRDefault="0089773C" w:rsidP="003D446E">
      <w:pPr>
        <w:widowControl w:val="0"/>
        <w:tabs>
          <w:tab w:val="left" w:pos="626"/>
        </w:tabs>
        <w:ind w:right="-143"/>
        <w:jc w:val="center"/>
        <w:rPr>
          <w:b/>
          <w:bCs/>
          <w:sz w:val="22"/>
          <w:szCs w:val="22"/>
        </w:rPr>
      </w:pPr>
      <w:r w:rsidRPr="00607F7D">
        <w:rPr>
          <w:b/>
          <w:sz w:val="22"/>
          <w:szCs w:val="22"/>
        </w:rPr>
        <w:t>Таблица №</w:t>
      </w:r>
      <w:r w:rsidR="003D446E">
        <w:rPr>
          <w:b/>
          <w:sz w:val="22"/>
          <w:szCs w:val="22"/>
        </w:rPr>
        <w:t xml:space="preserve"> 23</w:t>
      </w:r>
      <w:r w:rsidRPr="00607F7D">
        <w:rPr>
          <w:b/>
          <w:sz w:val="22"/>
          <w:szCs w:val="22"/>
        </w:rPr>
        <w:t xml:space="preserve">. </w:t>
      </w:r>
      <w:r w:rsidRPr="00607F7D">
        <w:rPr>
          <w:b/>
          <w:bCs/>
          <w:spacing w:val="-3"/>
          <w:sz w:val="22"/>
          <w:szCs w:val="22"/>
        </w:rPr>
        <w:t>Максимальное р</w:t>
      </w:r>
      <w:r w:rsidRPr="00607F7D">
        <w:rPr>
          <w:b/>
          <w:bCs/>
          <w:sz w:val="22"/>
          <w:szCs w:val="22"/>
        </w:rPr>
        <w:t>а</w:t>
      </w:r>
      <w:r w:rsidRPr="00607F7D">
        <w:rPr>
          <w:b/>
          <w:bCs/>
          <w:spacing w:val="-1"/>
          <w:sz w:val="22"/>
          <w:szCs w:val="22"/>
        </w:rPr>
        <w:t>сс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 xml:space="preserve">ояние до </w:t>
      </w:r>
      <w:r w:rsidRPr="00607F7D">
        <w:rPr>
          <w:b/>
          <w:bCs/>
          <w:spacing w:val="-3"/>
          <w:sz w:val="22"/>
          <w:szCs w:val="22"/>
        </w:rPr>
        <w:t>б</w:t>
      </w:r>
      <w:r w:rsidRPr="00607F7D">
        <w:rPr>
          <w:b/>
          <w:bCs/>
          <w:sz w:val="22"/>
          <w:szCs w:val="22"/>
        </w:rPr>
        <w:t>ли</w:t>
      </w:r>
      <w:r w:rsidRPr="00607F7D">
        <w:rPr>
          <w:b/>
          <w:bCs/>
          <w:spacing w:val="-4"/>
          <w:sz w:val="22"/>
          <w:szCs w:val="22"/>
        </w:rPr>
        <w:t>ж</w:t>
      </w:r>
      <w:r w:rsidRPr="00607F7D">
        <w:rPr>
          <w:b/>
          <w:bCs/>
          <w:sz w:val="22"/>
          <w:szCs w:val="22"/>
        </w:rPr>
        <w:t>а</w:t>
      </w:r>
      <w:r w:rsidRPr="00607F7D">
        <w:rPr>
          <w:b/>
          <w:bCs/>
          <w:spacing w:val="3"/>
          <w:sz w:val="22"/>
          <w:szCs w:val="22"/>
        </w:rPr>
        <w:t>й</w:t>
      </w:r>
      <w:r w:rsidRPr="00607F7D">
        <w:rPr>
          <w:b/>
          <w:bCs/>
          <w:spacing w:val="-4"/>
          <w:sz w:val="22"/>
          <w:szCs w:val="22"/>
        </w:rPr>
        <w:t>ш</w:t>
      </w:r>
      <w:r w:rsidRPr="00607F7D">
        <w:rPr>
          <w:b/>
          <w:bCs/>
          <w:spacing w:val="-1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й о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 xml:space="preserve">ановки </w:t>
      </w:r>
    </w:p>
    <w:p w:rsidR="003D446E" w:rsidRDefault="0089773C" w:rsidP="003D446E">
      <w:pPr>
        <w:widowControl w:val="0"/>
        <w:tabs>
          <w:tab w:val="left" w:pos="626"/>
        </w:tabs>
        <w:ind w:right="-143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о</w:t>
      </w:r>
      <w:r w:rsidRPr="00607F7D">
        <w:rPr>
          <w:b/>
          <w:bCs/>
          <w:spacing w:val="2"/>
          <w:sz w:val="22"/>
          <w:szCs w:val="22"/>
        </w:rPr>
        <w:t>б</w:t>
      </w:r>
      <w:r w:rsidRPr="00607F7D">
        <w:rPr>
          <w:b/>
          <w:bCs/>
          <w:spacing w:val="-6"/>
          <w:sz w:val="22"/>
          <w:szCs w:val="22"/>
        </w:rPr>
        <w:t>щ</w:t>
      </w:r>
      <w:r w:rsidRPr="00607F7D">
        <w:rPr>
          <w:b/>
          <w:bCs/>
          <w:spacing w:val="1"/>
          <w:sz w:val="22"/>
          <w:szCs w:val="22"/>
        </w:rPr>
        <w:t>е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>в</w:t>
      </w:r>
      <w:r w:rsidRPr="00607F7D">
        <w:rPr>
          <w:b/>
          <w:bCs/>
          <w:spacing w:val="-1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нно</w:t>
      </w:r>
      <w:r w:rsidRPr="00607F7D">
        <w:rPr>
          <w:b/>
          <w:bCs/>
          <w:spacing w:val="-1"/>
          <w:sz w:val="22"/>
          <w:szCs w:val="22"/>
        </w:rPr>
        <w:t>г</w:t>
      </w:r>
      <w:r w:rsidRPr="00607F7D">
        <w:rPr>
          <w:b/>
          <w:bCs/>
          <w:sz w:val="22"/>
          <w:szCs w:val="22"/>
        </w:rPr>
        <w:t>о па</w:t>
      </w:r>
      <w:r w:rsidRPr="00607F7D">
        <w:rPr>
          <w:b/>
          <w:bCs/>
          <w:spacing w:val="-1"/>
          <w:sz w:val="22"/>
          <w:szCs w:val="22"/>
        </w:rPr>
        <w:t>сс</w:t>
      </w:r>
      <w:r w:rsidRPr="00607F7D">
        <w:rPr>
          <w:b/>
          <w:bCs/>
          <w:spacing w:val="2"/>
          <w:sz w:val="22"/>
          <w:szCs w:val="22"/>
        </w:rPr>
        <w:t>а</w:t>
      </w:r>
      <w:r w:rsidRPr="00607F7D">
        <w:rPr>
          <w:b/>
          <w:bCs/>
          <w:spacing w:val="-4"/>
          <w:sz w:val="22"/>
          <w:szCs w:val="22"/>
        </w:rPr>
        <w:t>ж</w:t>
      </w:r>
      <w:r w:rsidRPr="00607F7D">
        <w:rPr>
          <w:b/>
          <w:bCs/>
          <w:sz w:val="22"/>
          <w:szCs w:val="22"/>
        </w:rPr>
        <w:t>ир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z w:val="22"/>
          <w:szCs w:val="22"/>
        </w:rPr>
        <w:t>ко</w:t>
      </w:r>
      <w:r w:rsidRPr="00607F7D">
        <w:rPr>
          <w:b/>
          <w:bCs/>
          <w:spacing w:val="-1"/>
          <w:sz w:val="22"/>
          <w:szCs w:val="22"/>
        </w:rPr>
        <w:t>г</w:t>
      </w:r>
      <w:r w:rsidRPr="00607F7D">
        <w:rPr>
          <w:b/>
          <w:bCs/>
          <w:sz w:val="22"/>
          <w:szCs w:val="22"/>
        </w:rPr>
        <w:t xml:space="preserve">о 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>р</w:t>
      </w:r>
      <w:r w:rsidRPr="00607F7D">
        <w:rPr>
          <w:b/>
          <w:bCs/>
          <w:spacing w:val="-3"/>
          <w:sz w:val="22"/>
          <w:szCs w:val="22"/>
        </w:rPr>
        <w:t>а</w:t>
      </w:r>
      <w:r w:rsidRPr="00607F7D">
        <w:rPr>
          <w:b/>
          <w:bCs/>
          <w:sz w:val="22"/>
          <w:szCs w:val="22"/>
        </w:rPr>
        <w:t>н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z w:val="22"/>
          <w:szCs w:val="22"/>
        </w:rPr>
        <w:t>по</w:t>
      </w:r>
      <w:r w:rsidRPr="00607F7D">
        <w:rPr>
          <w:b/>
          <w:bCs/>
          <w:spacing w:val="-2"/>
          <w:sz w:val="22"/>
          <w:szCs w:val="22"/>
        </w:rPr>
        <w:t>р</w:t>
      </w:r>
      <w:r w:rsidRPr="00607F7D">
        <w:rPr>
          <w:b/>
          <w:bCs/>
          <w:sz w:val="22"/>
          <w:szCs w:val="22"/>
        </w:rPr>
        <w:t xml:space="preserve">та от </w:t>
      </w:r>
      <w:r w:rsidRPr="00607F7D">
        <w:rPr>
          <w:b/>
          <w:bCs/>
          <w:spacing w:val="-4"/>
          <w:sz w:val="22"/>
          <w:szCs w:val="22"/>
        </w:rPr>
        <w:t>ж</w:t>
      </w:r>
      <w:r w:rsidRPr="00607F7D">
        <w:rPr>
          <w:b/>
          <w:bCs/>
          <w:sz w:val="22"/>
          <w:szCs w:val="22"/>
        </w:rPr>
        <w:t xml:space="preserve">илых домов, </w:t>
      </w:r>
    </w:p>
    <w:p w:rsidR="0089773C" w:rsidRPr="00607F7D" w:rsidRDefault="0089773C" w:rsidP="003D446E">
      <w:pPr>
        <w:widowControl w:val="0"/>
        <w:tabs>
          <w:tab w:val="left" w:pos="626"/>
        </w:tabs>
        <w:ind w:right="-143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об</w:t>
      </w:r>
      <w:r w:rsidRPr="00607F7D">
        <w:rPr>
          <w:b/>
          <w:bCs/>
          <w:spacing w:val="1"/>
          <w:sz w:val="22"/>
          <w:szCs w:val="22"/>
        </w:rPr>
        <w:t>ъ</w:t>
      </w:r>
      <w:r w:rsidRPr="00607F7D">
        <w:rPr>
          <w:b/>
          <w:bCs/>
          <w:spacing w:val="-1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к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>ов ма</w:t>
      </w:r>
      <w:r w:rsidRPr="00607F7D">
        <w:rPr>
          <w:b/>
          <w:bCs/>
          <w:spacing w:val="-2"/>
          <w:sz w:val="22"/>
          <w:szCs w:val="22"/>
        </w:rPr>
        <w:t>с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z w:val="22"/>
          <w:szCs w:val="22"/>
        </w:rPr>
        <w:t>ово</w:t>
      </w:r>
      <w:r w:rsidRPr="00607F7D">
        <w:rPr>
          <w:b/>
          <w:bCs/>
          <w:spacing w:val="-1"/>
          <w:sz w:val="22"/>
          <w:szCs w:val="22"/>
        </w:rPr>
        <w:t>г</w:t>
      </w:r>
      <w:r w:rsidRPr="00607F7D">
        <w:rPr>
          <w:b/>
          <w:bCs/>
          <w:sz w:val="22"/>
          <w:szCs w:val="22"/>
        </w:rPr>
        <w:t>о по</w:t>
      </w:r>
      <w:r w:rsidRPr="00607F7D">
        <w:rPr>
          <w:b/>
          <w:bCs/>
          <w:spacing w:val="1"/>
          <w:sz w:val="22"/>
          <w:szCs w:val="22"/>
        </w:rPr>
        <w:t>се</w:t>
      </w:r>
      <w:r w:rsidRPr="00607F7D">
        <w:rPr>
          <w:b/>
          <w:bCs/>
          <w:spacing w:val="-4"/>
          <w:sz w:val="22"/>
          <w:szCs w:val="22"/>
        </w:rPr>
        <w:t>щ</w:t>
      </w:r>
      <w:r w:rsidRPr="00607F7D">
        <w:rPr>
          <w:b/>
          <w:bCs/>
          <w:spacing w:val="-1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н</w:t>
      </w:r>
      <w:r w:rsidRPr="00607F7D">
        <w:rPr>
          <w:b/>
          <w:bCs/>
          <w:spacing w:val="3"/>
          <w:sz w:val="22"/>
          <w:szCs w:val="22"/>
        </w:rPr>
        <w:t>и</w:t>
      </w:r>
      <w:r w:rsidRPr="00607F7D">
        <w:rPr>
          <w:b/>
          <w:bCs/>
          <w:sz w:val="22"/>
          <w:szCs w:val="22"/>
        </w:rPr>
        <w:t>я и зон мас</w:t>
      </w:r>
      <w:r w:rsidRPr="00607F7D">
        <w:rPr>
          <w:b/>
          <w:bCs/>
          <w:spacing w:val="-2"/>
          <w:sz w:val="22"/>
          <w:szCs w:val="22"/>
        </w:rPr>
        <w:t>с</w:t>
      </w:r>
      <w:r w:rsidRPr="00607F7D">
        <w:rPr>
          <w:b/>
          <w:bCs/>
          <w:sz w:val="22"/>
          <w:szCs w:val="22"/>
        </w:rPr>
        <w:t>ово</w:t>
      </w:r>
      <w:r w:rsidRPr="00607F7D">
        <w:rPr>
          <w:b/>
          <w:bCs/>
          <w:spacing w:val="-1"/>
          <w:sz w:val="22"/>
          <w:szCs w:val="22"/>
        </w:rPr>
        <w:t>г</w:t>
      </w:r>
      <w:r w:rsidRPr="00607F7D">
        <w:rPr>
          <w:b/>
          <w:bCs/>
          <w:sz w:val="22"/>
          <w:szCs w:val="22"/>
        </w:rPr>
        <w:t>о о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>дыха нас</w:t>
      </w:r>
      <w:r w:rsidRPr="00607F7D">
        <w:rPr>
          <w:b/>
          <w:bCs/>
          <w:spacing w:val="-2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л</w:t>
      </w:r>
      <w:r w:rsidRPr="00607F7D">
        <w:rPr>
          <w:b/>
          <w:bCs/>
          <w:spacing w:val="-2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ния</w:t>
      </w:r>
    </w:p>
    <w:tbl>
      <w:tblPr>
        <w:tblStyle w:val="TableNormal"/>
        <w:tblW w:w="910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531"/>
        <w:gridCol w:w="1445"/>
        <w:gridCol w:w="2126"/>
      </w:tblGrid>
      <w:tr w:rsidR="0089773C" w:rsidRPr="00607F7D" w:rsidTr="00FC2666">
        <w:trPr>
          <w:trHeight w:hRule="exact" w:val="735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FC2666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жа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шей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ов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бще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89773C" w:rsidRPr="00607F7D" w:rsidRDefault="0089773C" w:rsidP="00FC2666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ского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FC2666">
            <w:pPr>
              <w:pStyle w:val="TableParagraph"/>
              <w:spacing w:before="7" w:line="10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FC2666">
            <w:pPr>
              <w:pStyle w:val="TableParagraph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Еди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FC2666">
            <w:pPr>
              <w:pStyle w:val="TableParagraph"/>
              <w:spacing w:before="7" w:line="100" w:lineRule="exact"/>
              <w:jc w:val="center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FC2666">
            <w:pPr>
              <w:pStyle w:val="TableParagraph"/>
              <w:ind w:left="35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орм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бес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</w:rPr>
              <w:t>ече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89773C" w:rsidRPr="00607F7D" w:rsidTr="00FC2666">
        <w:trPr>
          <w:trHeight w:hRule="exact" w:val="262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3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400</w:t>
            </w:r>
          </w:p>
        </w:tc>
      </w:tr>
      <w:tr w:rsidR="0089773C" w:rsidRPr="00607F7D" w:rsidTr="00FC2666">
        <w:trPr>
          <w:trHeight w:hRule="exact" w:val="280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Объе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асс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вого</w:t>
            </w:r>
            <w:r w:rsidRPr="00607F7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сещения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250</w:t>
            </w:r>
          </w:p>
        </w:tc>
      </w:tr>
      <w:tr w:rsidR="0089773C" w:rsidRPr="00607F7D" w:rsidTr="00FC2666">
        <w:trPr>
          <w:trHeight w:hRule="exact" w:val="567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tabs>
                <w:tab w:val="left" w:pos="1443"/>
                <w:tab w:val="left" w:pos="2903"/>
                <w:tab w:val="left" w:pos="3351"/>
                <w:tab w:val="left" w:pos="5303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="004E0958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4E0958">
              <w:rPr>
                <w:rFonts w:ascii="Times New Roman" w:eastAsia="Times New Roman" w:hAnsi="Times New Roman" w:cs="Times New Roman"/>
                <w:lang w:val="ru-RU"/>
              </w:rPr>
              <w:t xml:space="preserve">й в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зв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="004E0958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9773C" w:rsidRPr="00607F7D" w:rsidRDefault="004E0958" w:rsidP="004E095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="0089773C"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омм</w:t>
            </w:r>
            <w:r w:rsidR="0089773C"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="0089773C"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89773C" w:rsidRPr="00607F7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о</w:t>
            </w:r>
            <w:r w:rsidR="0089773C"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89773C"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адс</w:t>
            </w:r>
            <w:r w:rsidR="0089773C"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ки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89773C" w:rsidRPr="00607F7D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89773C"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он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ах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7" w:line="100" w:lineRule="exact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89773C">
            <w:pPr>
              <w:pStyle w:val="TableParagraph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400</w:t>
            </w:r>
          </w:p>
        </w:tc>
      </w:tr>
      <w:tr w:rsidR="0089773C" w:rsidRPr="00607F7D" w:rsidTr="00FC2666">
        <w:trPr>
          <w:trHeight w:hRule="exact" w:val="277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асс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вого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ды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800</w:t>
            </w:r>
          </w:p>
        </w:tc>
      </w:tr>
    </w:tbl>
    <w:p w:rsidR="0089773C" w:rsidRPr="00607F7D" w:rsidRDefault="0089773C" w:rsidP="0089773C">
      <w:pPr>
        <w:spacing w:line="200" w:lineRule="exact"/>
        <w:jc w:val="both"/>
        <w:rPr>
          <w:sz w:val="22"/>
          <w:szCs w:val="22"/>
        </w:rPr>
      </w:pPr>
    </w:p>
    <w:p w:rsidR="0089773C" w:rsidRPr="003D446E" w:rsidRDefault="003D446E" w:rsidP="003D446E">
      <w:pPr>
        <w:jc w:val="both"/>
        <w:rPr>
          <w:sz w:val="22"/>
          <w:szCs w:val="22"/>
        </w:rPr>
      </w:pPr>
      <w:r>
        <w:rPr>
          <w:spacing w:val="-1"/>
        </w:rPr>
        <w:tab/>
      </w:r>
      <w:r w:rsidRPr="003D446E">
        <w:rPr>
          <w:sz w:val="22"/>
          <w:szCs w:val="22"/>
        </w:rPr>
        <w:t xml:space="preserve">12. </w:t>
      </w:r>
      <w:r w:rsidR="0089773C" w:rsidRPr="003D446E">
        <w:rPr>
          <w:sz w:val="22"/>
          <w:szCs w:val="22"/>
        </w:rPr>
        <w:t>Максимальное расстояние между остановочными пунктами общественного пассажирского транспорта – 400-600 метров.</w:t>
      </w:r>
    </w:p>
    <w:p w:rsidR="0089773C" w:rsidRPr="003D446E" w:rsidRDefault="003D446E" w:rsidP="003D446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89773C" w:rsidRPr="003D446E">
        <w:rPr>
          <w:sz w:val="22"/>
          <w:szCs w:val="22"/>
        </w:rPr>
        <w:t>Максимальное расстояние между остановочными пунктами общественного пассажирского транспорта в зоне индивидуальной застройки – 600-800 метров</w:t>
      </w:r>
    </w:p>
    <w:p w:rsidR="0089773C" w:rsidRPr="003D446E" w:rsidRDefault="00BA71C8" w:rsidP="00BA71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14. </w:t>
      </w:r>
      <w:r w:rsidR="0089773C" w:rsidRPr="003D446E">
        <w:rPr>
          <w:sz w:val="22"/>
          <w:szCs w:val="22"/>
        </w:rPr>
        <w:t>Расстояние между остановочными пунктами общественного пассажирского транспорта вне пределов населенного пункта на дорогах I-III категории (не чаще) – 3 км, а в густонаселенной местности – 1,5 км.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23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23" w:firstLine="0"/>
        <w:jc w:val="center"/>
        <w:rPr>
          <w:b/>
        </w:rPr>
      </w:pPr>
      <w:r w:rsidRPr="00607F7D">
        <w:rPr>
          <w:b/>
        </w:rPr>
        <w:t>Глава 11. Зона сельскохозяйственного использования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1. В состав зон сельскохозяйственного использования могут включаться: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- зоны сельскохозяйственных угодий - пашни, сенокосы, пастбища, залежи, земли, занятые многолетними насаждениями (садами, виноградниками и другими);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2. Минимальный размер земельного участка для крестьянского (фермерского) хозяйства, для садоводства и огородничества, для личного подсобного хозяйства, для дачного хозяйства следует принимать 600 кв.м.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3. Противопожарные расстояния между зданиями, сооружениями на территории садоводческих, огороднических и дачных объединений должны обеспечивать нераспространение пожара на соседние здания, сооружения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89773C" w:rsidRPr="00607F7D" w:rsidRDefault="0089773C" w:rsidP="0089773C">
      <w:pPr>
        <w:pStyle w:val="ConsPlusNormal"/>
        <w:widowControl/>
        <w:ind w:left="856" w:firstLine="0"/>
        <w:rPr>
          <w:rFonts w:ascii="Times New Roman" w:hAnsi="Times New Roman" w:cs="Times New Roman"/>
          <w:b/>
          <w:sz w:val="22"/>
          <w:szCs w:val="22"/>
        </w:rPr>
      </w:pPr>
    </w:p>
    <w:p w:rsidR="0089773C" w:rsidRPr="00607F7D" w:rsidRDefault="0089773C" w:rsidP="00BA71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07F7D">
        <w:rPr>
          <w:rFonts w:ascii="Times New Roman" w:hAnsi="Times New Roman" w:cs="Times New Roman"/>
          <w:b/>
          <w:sz w:val="22"/>
          <w:szCs w:val="22"/>
        </w:rPr>
        <w:t xml:space="preserve">Глава 12. </w:t>
      </w:r>
      <w:r w:rsidRPr="00607F7D">
        <w:rPr>
          <w:rFonts w:ascii="Times New Roman" w:hAnsi="Times New Roman" w:cs="Times New Roman"/>
          <w:b/>
          <w:bCs/>
          <w:sz w:val="22"/>
          <w:szCs w:val="22"/>
        </w:rPr>
        <w:t>Рекреационная зона</w:t>
      </w:r>
    </w:p>
    <w:p w:rsidR="0089773C" w:rsidRPr="00607F7D" w:rsidRDefault="0089773C" w:rsidP="00705A33">
      <w:pPr>
        <w:pStyle w:val="6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line="23" w:lineRule="atLeast"/>
        <w:ind w:left="0" w:firstLine="709"/>
        <w:jc w:val="both"/>
        <w:rPr>
          <w:b w:val="0"/>
        </w:rPr>
      </w:pPr>
      <w:r w:rsidRPr="00607F7D">
        <w:rPr>
          <w:rStyle w:val="27"/>
          <w:bCs/>
          <w:sz w:val="22"/>
          <w:szCs w:val="22"/>
        </w:rPr>
        <w:t>Рекреационные зоны предназначены для организации массового отдыха населения, улучшения экологической обстановки города и включают парки, городские сады, скверы, городские леса, лесопарки, озелененные территории общего пользования, пляжи, водоемы и иные объекты, используемые в рекреационных целях и формирующие систему открытых пространств города.</w:t>
      </w:r>
    </w:p>
    <w:p w:rsidR="0089773C" w:rsidRPr="00607F7D" w:rsidRDefault="0089773C" w:rsidP="0089773C">
      <w:pPr>
        <w:pStyle w:val="61"/>
        <w:shd w:val="clear" w:color="auto" w:fill="auto"/>
        <w:tabs>
          <w:tab w:val="left" w:pos="0"/>
          <w:tab w:val="left" w:pos="993"/>
          <w:tab w:val="left" w:pos="2127"/>
        </w:tabs>
        <w:spacing w:line="23" w:lineRule="atLeast"/>
        <w:ind w:firstLine="709"/>
        <w:jc w:val="both"/>
        <w:rPr>
          <w:rStyle w:val="27"/>
          <w:b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Рекреационные зоны формируются на землях общего пользования.</w:t>
      </w:r>
    </w:p>
    <w:p w:rsidR="0089773C" w:rsidRPr="00607F7D" w:rsidRDefault="0089773C" w:rsidP="00705A33">
      <w:pPr>
        <w:pStyle w:val="6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line="23" w:lineRule="atLeast"/>
        <w:ind w:left="0" w:firstLine="709"/>
        <w:jc w:val="both"/>
        <w:rPr>
          <w:rStyle w:val="27"/>
          <w:b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 xml:space="preserve">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действующих объектов. </w:t>
      </w:r>
    </w:p>
    <w:p w:rsidR="0089773C" w:rsidRPr="00607F7D" w:rsidRDefault="00620D1D" w:rsidP="00FC2666">
      <w:pPr>
        <w:pStyle w:val="2"/>
        <w:keepNext w:val="0"/>
        <w:widowControl w:val="0"/>
        <w:spacing w:before="0" w:after="0" w:line="272" w:lineRule="exact"/>
        <w:ind w:right="115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ab/>
        <w:t xml:space="preserve">3.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ма</w:t>
      </w:r>
      <w:r w:rsidR="0089773C"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об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ече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2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ри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ор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2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пун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ными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ниями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 пользован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я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(кв.м.</w:t>
      </w:r>
      <w:r w:rsidR="0089773C" w:rsidRPr="00607F7D">
        <w:rPr>
          <w:rFonts w:ascii="Times New Roman" w:hAnsi="Times New Roman" w:cs="Times New Roman"/>
          <w:b w:val="0"/>
          <w:i w:val="0"/>
          <w:spacing w:val="21"/>
          <w:position w:val="1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 1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л.)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– 10 кв. м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тров.</w:t>
      </w:r>
    </w:p>
    <w:p w:rsidR="0089773C" w:rsidRPr="00607F7D" w:rsidRDefault="0089773C" w:rsidP="00FC2666">
      <w:pPr>
        <w:jc w:val="both"/>
        <w:rPr>
          <w:sz w:val="22"/>
          <w:szCs w:val="22"/>
        </w:rPr>
      </w:pPr>
    </w:p>
    <w:p w:rsidR="0089773C" w:rsidRPr="00607F7D" w:rsidRDefault="0089773C" w:rsidP="00BA71C8">
      <w:pPr>
        <w:pStyle w:val="2"/>
        <w:keepNext w:val="0"/>
        <w:widowControl w:val="0"/>
        <w:tabs>
          <w:tab w:val="left" w:pos="533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i w:val="0"/>
          <w:spacing w:val="-3"/>
          <w:sz w:val="22"/>
          <w:szCs w:val="22"/>
        </w:rPr>
        <w:t>Таблица №</w:t>
      </w:r>
      <w:r w:rsidR="00BA71C8">
        <w:rPr>
          <w:rFonts w:ascii="Times New Roman" w:hAnsi="Times New Roman" w:cs="Times New Roman"/>
          <w:i w:val="0"/>
          <w:spacing w:val="-3"/>
          <w:sz w:val="22"/>
          <w:szCs w:val="22"/>
        </w:rPr>
        <w:t xml:space="preserve"> 24</w:t>
      </w:r>
      <w:r w:rsidRPr="00607F7D">
        <w:rPr>
          <w:rFonts w:ascii="Times New Roman" w:hAnsi="Times New Roman" w:cs="Times New Roman"/>
          <w:i w:val="0"/>
          <w:spacing w:val="-3"/>
          <w:sz w:val="22"/>
          <w:szCs w:val="22"/>
        </w:rPr>
        <w:t>. Р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аз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ме</w:t>
      </w:r>
      <w:r w:rsidRPr="00607F7D">
        <w:rPr>
          <w:rFonts w:ascii="Times New Roman" w:hAnsi="Times New Roman" w:cs="Times New Roman"/>
          <w:i w:val="0"/>
          <w:spacing w:val="-4"/>
          <w:sz w:val="22"/>
          <w:szCs w:val="22"/>
        </w:rPr>
        <w:t>щ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ние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i w:val="0"/>
          <w:spacing w:val="4"/>
          <w:sz w:val="22"/>
          <w:szCs w:val="22"/>
        </w:rPr>
        <w:t>б</w:t>
      </w:r>
      <w:r w:rsidRPr="00607F7D">
        <w:rPr>
          <w:rFonts w:ascii="Times New Roman" w:hAnsi="Times New Roman" w:cs="Times New Roman"/>
          <w:i w:val="0"/>
          <w:spacing w:val="-4"/>
          <w:sz w:val="22"/>
          <w:szCs w:val="22"/>
        </w:rPr>
        <w:t>щ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нных</w:t>
      </w:r>
      <w:r w:rsidRPr="00607F7D">
        <w:rPr>
          <w:rFonts w:ascii="Times New Roman" w:hAnsi="Times New Roman" w:cs="Times New Roman"/>
          <w:i w:val="0"/>
          <w:spacing w:val="-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уал</w:t>
      </w:r>
      <w:r w:rsidRPr="00607F7D">
        <w:rPr>
          <w:rFonts w:ascii="Times New Roman" w:hAnsi="Times New Roman" w:cs="Times New Roman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ов на</w:t>
      </w:r>
      <w:r w:rsidRPr="00607F7D">
        <w:rPr>
          <w:rFonts w:ascii="Times New Roman" w:hAnsi="Times New Roman" w:cs="Times New Roman"/>
          <w:i w:val="0"/>
          <w:spacing w:val="-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i w:val="0"/>
          <w:spacing w:val="-2"/>
          <w:sz w:val="22"/>
          <w:szCs w:val="22"/>
        </w:rPr>
        <w:t>ри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ор</w:t>
      </w:r>
      <w:r w:rsidRPr="00607F7D">
        <w:rPr>
          <w:rFonts w:ascii="Times New Roman" w:hAnsi="Times New Roman" w:cs="Times New Roman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и па</w:t>
      </w:r>
      <w:r w:rsidRPr="00607F7D">
        <w:rPr>
          <w:rFonts w:ascii="Times New Roman" w:hAnsi="Times New Roman" w:cs="Times New Roman"/>
          <w:i w:val="0"/>
          <w:spacing w:val="-2"/>
          <w:sz w:val="22"/>
          <w:szCs w:val="22"/>
        </w:rPr>
        <w:t>р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к</w:t>
      </w:r>
      <w:r w:rsidRPr="00607F7D">
        <w:rPr>
          <w:rFonts w:ascii="Times New Roman" w:hAnsi="Times New Roman" w:cs="Times New Roman"/>
          <w:i w:val="0"/>
          <w:spacing w:val="5"/>
          <w:sz w:val="22"/>
          <w:szCs w:val="22"/>
        </w:rPr>
        <w:t>о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в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41"/>
        <w:gridCol w:w="2696"/>
        <w:gridCol w:w="2268"/>
      </w:tblGrid>
      <w:tr w:rsidR="0089773C" w:rsidRPr="00607F7D" w:rsidTr="0089773C">
        <w:trPr>
          <w:trHeight w:hRule="exact" w:val="24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498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Еди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7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орм</w:t>
            </w:r>
            <w:r w:rsidRPr="00607F7D">
              <w:rPr>
                <w:rFonts w:ascii="Times New Roman" w:eastAsia="Times New Roman" w:hAnsi="Times New Roman" w:cs="Times New Roman"/>
              </w:rPr>
              <w:t>ат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89773C" w:rsidRPr="00607F7D" w:rsidTr="0089773C">
        <w:trPr>
          <w:trHeight w:hRule="exact" w:val="531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вого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ско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аю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щ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630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ее</w:t>
            </w:r>
            <w:r w:rsidRPr="00607F7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9773C" w:rsidRPr="00607F7D" w:rsidTr="0089773C">
        <w:trPr>
          <w:trHeight w:hRule="exact" w:val="24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орм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бес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</w:rPr>
              <w:t>ече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248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ест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100</w:t>
            </w:r>
            <w:r w:rsidRPr="00607F7D">
              <w:rPr>
                <w:rFonts w:ascii="Times New Roman" w:eastAsia="Times New Roman" w:hAnsi="Times New Roman" w:cs="Times New Roman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се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тит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980" w:right="984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89773C" w:rsidRPr="00607F7D" w:rsidRDefault="0089773C" w:rsidP="0089773C">
      <w:pPr>
        <w:spacing w:before="5" w:line="200" w:lineRule="exact"/>
        <w:jc w:val="both"/>
        <w:rPr>
          <w:sz w:val="22"/>
          <w:szCs w:val="22"/>
        </w:rPr>
      </w:pPr>
    </w:p>
    <w:p w:rsidR="0089773C" w:rsidRPr="00620D1D" w:rsidRDefault="00620D1D" w:rsidP="00620D1D">
      <w:pPr>
        <w:widowControl w:val="0"/>
        <w:tabs>
          <w:tab w:val="left" w:pos="763"/>
        </w:tabs>
        <w:spacing w:before="69"/>
        <w:ind w:right="113"/>
        <w:jc w:val="both"/>
        <w:rPr>
          <w:sz w:val="22"/>
          <w:szCs w:val="22"/>
        </w:rPr>
      </w:pPr>
      <w:r>
        <w:rPr>
          <w:bCs/>
          <w:spacing w:val="-3"/>
          <w:sz w:val="22"/>
          <w:szCs w:val="22"/>
        </w:rPr>
        <w:tab/>
        <w:t xml:space="preserve">4. </w:t>
      </w:r>
      <w:r w:rsidR="0089773C" w:rsidRPr="00620D1D">
        <w:rPr>
          <w:bCs/>
          <w:spacing w:val="-3"/>
          <w:sz w:val="22"/>
          <w:szCs w:val="22"/>
        </w:rPr>
        <w:t>Р</w:t>
      </w:r>
      <w:r w:rsidR="0089773C" w:rsidRPr="00620D1D">
        <w:rPr>
          <w:bCs/>
          <w:spacing w:val="2"/>
          <w:sz w:val="22"/>
          <w:szCs w:val="22"/>
        </w:rPr>
        <w:t>а</w:t>
      </w:r>
      <w:r w:rsidR="0089773C" w:rsidRPr="00620D1D">
        <w:rPr>
          <w:bCs/>
          <w:spacing w:val="-1"/>
          <w:sz w:val="22"/>
          <w:szCs w:val="22"/>
        </w:rPr>
        <w:t>сс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ояние от зда</w:t>
      </w:r>
      <w:r w:rsidR="0089773C" w:rsidRPr="00620D1D">
        <w:rPr>
          <w:bCs/>
          <w:spacing w:val="1"/>
          <w:sz w:val="22"/>
          <w:szCs w:val="22"/>
        </w:rPr>
        <w:t>н</w:t>
      </w:r>
      <w:r w:rsidR="0089773C" w:rsidRPr="00620D1D">
        <w:rPr>
          <w:bCs/>
          <w:sz w:val="22"/>
          <w:szCs w:val="22"/>
        </w:rPr>
        <w:t xml:space="preserve">ий, 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z w:val="22"/>
          <w:szCs w:val="22"/>
        </w:rPr>
        <w:t>оору</w:t>
      </w:r>
      <w:r w:rsidR="0089773C" w:rsidRPr="00620D1D">
        <w:rPr>
          <w:bCs/>
          <w:spacing w:val="-4"/>
          <w:sz w:val="22"/>
          <w:szCs w:val="22"/>
        </w:rPr>
        <w:t>ж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ний и объ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к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ов ин</w:t>
      </w:r>
      <w:r w:rsidR="0089773C" w:rsidRPr="00620D1D">
        <w:rPr>
          <w:bCs/>
          <w:spacing w:val="-4"/>
          <w:sz w:val="22"/>
          <w:szCs w:val="22"/>
        </w:rPr>
        <w:t>ж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н</w:t>
      </w:r>
      <w:r w:rsidR="0089773C" w:rsidRPr="00620D1D">
        <w:rPr>
          <w:bCs/>
          <w:spacing w:val="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рно</w:t>
      </w:r>
      <w:r w:rsidR="0089773C" w:rsidRPr="00620D1D">
        <w:rPr>
          <w:bCs/>
          <w:spacing w:val="-1"/>
          <w:sz w:val="22"/>
          <w:szCs w:val="22"/>
        </w:rPr>
        <w:t>г</w:t>
      </w:r>
      <w:r w:rsidR="0089773C" w:rsidRPr="00620D1D">
        <w:rPr>
          <w:bCs/>
          <w:sz w:val="22"/>
          <w:szCs w:val="22"/>
        </w:rPr>
        <w:t>о бла</w:t>
      </w:r>
      <w:r w:rsidR="0089773C" w:rsidRPr="00620D1D">
        <w:rPr>
          <w:bCs/>
          <w:spacing w:val="-2"/>
          <w:sz w:val="22"/>
          <w:szCs w:val="22"/>
        </w:rPr>
        <w:t>г</w:t>
      </w:r>
      <w:r w:rsidR="0089773C" w:rsidRPr="00620D1D">
        <w:rPr>
          <w:bCs/>
          <w:sz w:val="22"/>
          <w:szCs w:val="22"/>
        </w:rPr>
        <w:t>оу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рой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z w:val="22"/>
          <w:szCs w:val="22"/>
        </w:rPr>
        <w:t>тва до д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р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вьев и ку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а</w:t>
      </w:r>
      <w:r w:rsidR="0089773C" w:rsidRPr="00620D1D">
        <w:rPr>
          <w:bCs/>
          <w:spacing w:val="-2"/>
          <w:sz w:val="22"/>
          <w:szCs w:val="22"/>
        </w:rPr>
        <w:t>р</w:t>
      </w:r>
      <w:r w:rsidR="0089773C" w:rsidRPr="00620D1D">
        <w:rPr>
          <w:bCs/>
          <w:sz w:val="22"/>
          <w:szCs w:val="22"/>
        </w:rPr>
        <w:t>ни</w:t>
      </w:r>
      <w:r w:rsidR="0089773C" w:rsidRPr="00620D1D">
        <w:rPr>
          <w:bCs/>
          <w:spacing w:val="-2"/>
          <w:sz w:val="22"/>
          <w:szCs w:val="22"/>
        </w:rPr>
        <w:t>к</w:t>
      </w:r>
      <w:r>
        <w:rPr>
          <w:bCs/>
          <w:sz w:val="22"/>
          <w:szCs w:val="22"/>
        </w:rPr>
        <w:t>ов считать согласно т</w:t>
      </w:r>
      <w:r w:rsidR="00FC2666">
        <w:rPr>
          <w:bCs/>
          <w:sz w:val="22"/>
          <w:szCs w:val="22"/>
        </w:rPr>
        <w:t>аблице № 25</w:t>
      </w:r>
      <w:r w:rsidR="0089773C" w:rsidRPr="00620D1D">
        <w:rPr>
          <w:bCs/>
          <w:sz w:val="22"/>
          <w:szCs w:val="22"/>
        </w:rPr>
        <w:t>.</w:t>
      </w:r>
    </w:p>
    <w:p w:rsidR="0089773C" w:rsidRPr="00607F7D" w:rsidRDefault="0089773C" w:rsidP="0089773C">
      <w:pPr>
        <w:pStyle w:val="a4"/>
        <w:widowControl w:val="0"/>
        <w:tabs>
          <w:tab w:val="left" w:pos="763"/>
        </w:tabs>
        <w:ind w:left="567" w:right="113"/>
        <w:jc w:val="both"/>
        <w:rPr>
          <w:sz w:val="22"/>
          <w:szCs w:val="22"/>
        </w:rPr>
      </w:pPr>
    </w:p>
    <w:p w:rsidR="0089773C" w:rsidRPr="00607F7D" w:rsidRDefault="00BA71C8" w:rsidP="0089773C">
      <w:pPr>
        <w:pStyle w:val="a4"/>
        <w:widowControl w:val="0"/>
        <w:tabs>
          <w:tab w:val="left" w:pos="763"/>
        </w:tabs>
        <w:ind w:left="0" w:right="113" w:firstLine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Таблица № 25</w:t>
      </w:r>
      <w:r w:rsidR="0089773C" w:rsidRPr="00607F7D">
        <w:rPr>
          <w:b/>
          <w:bCs/>
          <w:sz w:val="22"/>
          <w:szCs w:val="22"/>
        </w:rPr>
        <w:t xml:space="preserve">. </w:t>
      </w:r>
      <w:r w:rsidR="0089773C" w:rsidRPr="00607F7D">
        <w:rPr>
          <w:b/>
          <w:bCs/>
          <w:spacing w:val="-3"/>
          <w:sz w:val="22"/>
          <w:szCs w:val="22"/>
        </w:rPr>
        <w:t>Р</w:t>
      </w:r>
      <w:r w:rsidR="0089773C" w:rsidRPr="00607F7D">
        <w:rPr>
          <w:b/>
          <w:bCs/>
          <w:spacing w:val="2"/>
          <w:sz w:val="22"/>
          <w:szCs w:val="22"/>
        </w:rPr>
        <w:t>а</w:t>
      </w:r>
      <w:r w:rsidR="0089773C" w:rsidRPr="00607F7D">
        <w:rPr>
          <w:b/>
          <w:bCs/>
          <w:spacing w:val="-1"/>
          <w:sz w:val="22"/>
          <w:szCs w:val="22"/>
        </w:rPr>
        <w:t>сс</w:t>
      </w:r>
      <w:r w:rsidR="0089773C" w:rsidRPr="00607F7D">
        <w:rPr>
          <w:b/>
          <w:bCs/>
          <w:spacing w:val="1"/>
          <w:sz w:val="22"/>
          <w:szCs w:val="22"/>
        </w:rPr>
        <w:t>т</w:t>
      </w:r>
      <w:r w:rsidR="0089773C" w:rsidRPr="00607F7D">
        <w:rPr>
          <w:b/>
          <w:bCs/>
          <w:sz w:val="22"/>
          <w:szCs w:val="22"/>
        </w:rPr>
        <w:t>ояние от зда</w:t>
      </w:r>
      <w:r w:rsidR="0089773C" w:rsidRPr="00607F7D">
        <w:rPr>
          <w:b/>
          <w:bCs/>
          <w:spacing w:val="1"/>
          <w:sz w:val="22"/>
          <w:szCs w:val="22"/>
        </w:rPr>
        <w:t>н</w:t>
      </w:r>
      <w:r w:rsidR="0089773C" w:rsidRPr="00607F7D">
        <w:rPr>
          <w:b/>
          <w:bCs/>
          <w:sz w:val="22"/>
          <w:szCs w:val="22"/>
        </w:rPr>
        <w:t xml:space="preserve">ий, </w:t>
      </w:r>
      <w:r w:rsidR="0089773C" w:rsidRPr="00607F7D">
        <w:rPr>
          <w:b/>
          <w:bCs/>
          <w:spacing w:val="-1"/>
          <w:sz w:val="22"/>
          <w:szCs w:val="22"/>
        </w:rPr>
        <w:t>с</w:t>
      </w:r>
      <w:r w:rsidR="0089773C" w:rsidRPr="00607F7D">
        <w:rPr>
          <w:b/>
          <w:bCs/>
          <w:sz w:val="22"/>
          <w:szCs w:val="22"/>
        </w:rPr>
        <w:t>оору</w:t>
      </w:r>
      <w:r w:rsidR="0089773C" w:rsidRPr="00607F7D">
        <w:rPr>
          <w:b/>
          <w:bCs/>
          <w:spacing w:val="-4"/>
          <w:sz w:val="22"/>
          <w:szCs w:val="22"/>
        </w:rPr>
        <w:t>ж</w:t>
      </w:r>
      <w:r w:rsidR="0089773C" w:rsidRPr="00607F7D">
        <w:rPr>
          <w:b/>
          <w:bCs/>
          <w:spacing w:val="-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ний и объ</w:t>
      </w:r>
      <w:r w:rsidR="0089773C" w:rsidRPr="00607F7D">
        <w:rPr>
          <w:b/>
          <w:bCs/>
          <w:spacing w:val="-2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к</w:t>
      </w:r>
      <w:r w:rsidR="0089773C" w:rsidRPr="00607F7D">
        <w:rPr>
          <w:b/>
          <w:bCs/>
          <w:spacing w:val="1"/>
          <w:sz w:val="22"/>
          <w:szCs w:val="22"/>
        </w:rPr>
        <w:t>т</w:t>
      </w:r>
      <w:r w:rsidR="0089773C" w:rsidRPr="00607F7D">
        <w:rPr>
          <w:b/>
          <w:bCs/>
          <w:sz w:val="22"/>
          <w:szCs w:val="22"/>
        </w:rPr>
        <w:t>ов ин</w:t>
      </w:r>
      <w:r w:rsidR="0089773C" w:rsidRPr="00607F7D">
        <w:rPr>
          <w:b/>
          <w:bCs/>
          <w:spacing w:val="-4"/>
          <w:sz w:val="22"/>
          <w:szCs w:val="22"/>
        </w:rPr>
        <w:t>ж</w:t>
      </w:r>
      <w:r w:rsidR="0089773C" w:rsidRPr="00607F7D">
        <w:rPr>
          <w:b/>
          <w:bCs/>
          <w:spacing w:val="-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н</w:t>
      </w:r>
      <w:r w:rsidR="0089773C" w:rsidRPr="00607F7D">
        <w:rPr>
          <w:b/>
          <w:bCs/>
          <w:spacing w:val="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рно</w:t>
      </w:r>
      <w:r w:rsidR="0089773C" w:rsidRPr="00607F7D">
        <w:rPr>
          <w:b/>
          <w:bCs/>
          <w:spacing w:val="-1"/>
          <w:sz w:val="22"/>
          <w:szCs w:val="22"/>
        </w:rPr>
        <w:t>г</w:t>
      </w:r>
      <w:r w:rsidR="0089773C" w:rsidRPr="00607F7D">
        <w:rPr>
          <w:b/>
          <w:bCs/>
          <w:sz w:val="22"/>
          <w:szCs w:val="22"/>
        </w:rPr>
        <w:t>о бла</w:t>
      </w:r>
      <w:r w:rsidR="0089773C" w:rsidRPr="00607F7D">
        <w:rPr>
          <w:b/>
          <w:bCs/>
          <w:spacing w:val="-2"/>
          <w:sz w:val="22"/>
          <w:szCs w:val="22"/>
        </w:rPr>
        <w:t>г</w:t>
      </w:r>
      <w:r w:rsidR="0089773C" w:rsidRPr="00607F7D">
        <w:rPr>
          <w:b/>
          <w:bCs/>
          <w:sz w:val="22"/>
          <w:szCs w:val="22"/>
        </w:rPr>
        <w:t>оу</w:t>
      </w:r>
      <w:r w:rsidR="0089773C" w:rsidRPr="00607F7D">
        <w:rPr>
          <w:b/>
          <w:bCs/>
          <w:spacing w:val="-1"/>
          <w:sz w:val="22"/>
          <w:szCs w:val="22"/>
        </w:rPr>
        <w:t>с</w:t>
      </w:r>
      <w:r w:rsidR="0089773C" w:rsidRPr="00607F7D">
        <w:rPr>
          <w:b/>
          <w:bCs/>
          <w:spacing w:val="1"/>
          <w:sz w:val="22"/>
          <w:szCs w:val="22"/>
        </w:rPr>
        <w:t>т</w:t>
      </w:r>
      <w:r w:rsidR="0089773C" w:rsidRPr="00607F7D">
        <w:rPr>
          <w:b/>
          <w:bCs/>
          <w:sz w:val="22"/>
          <w:szCs w:val="22"/>
        </w:rPr>
        <w:t>рой</w:t>
      </w:r>
      <w:r w:rsidR="0089773C" w:rsidRPr="00607F7D">
        <w:rPr>
          <w:b/>
          <w:bCs/>
          <w:spacing w:val="-1"/>
          <w:sz w:val="22"/>
          <w:szCs w:val="22"/>
        </w:rPr>
        <w:t>с</w:t>
      </w:r>
      <w:r w:rsidR="0089773C" w:rsidRPr="00607F7D">
        <w:rPr>
          <w:b/>
          <w:bCs/>
          <w:sz w:val="22"/>
          <w:szCs w:val="22"/>
        </w:rPr>
        <w:t>тва до д</w:t>
      </w:r>
      <w:r w:rsidR="0089773C" w:rsidRPr="00607F7D">
        <w:rPr>
          <w:b/>
          <w:bCs/>
          <w:spacing w:val="-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р</w:t>
      </w:r>
      <w:r w:rsidR="0089773C" w:rsidRPr="00607F7D">
        <w:rPr>
          <w:b/>
          <w:bCs/>
          <w:spacing w:val="-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вьев и ку</w:t>
      </w:r>
      <w:r w:rsidR="0089773C" w:rsidRPr="00607F7D">
        <w:rPr>
          <w:b/>
          <w:bCs/>
          <w:spacing w:val="-1"/>
          <w:sz w:val="22"/>
          <w:szCs w:val="22"/>
        </w:rPr>
        <w:t>с</w:t>
      </w:r>
      <w:r w:rsidR="0089773C" w:rsidRPr="00607F7D">
        <w:rPr>
          <w:b/>
          <w:bCs/>
          <w:spacing w:val="1"/>
          <w:sz w:val="22"/>
          <w:szCs w:val="22"/>
        </w:rPr>
        <w:t>т</w:t>
      </w:r>
      <w:r w:rsidR="0089773C" w:rsidRPr="00607F7D">
        <w:rPr>
          <w:b/>
          <w:bCs/>
          <w:sz w:val="22"/>
          <w:szCs w:val="22"/>
        </w:rPr>
        <w:t>а</w:t>
      </w:r>
      <w:r w:rsidR="0089773C" w:rsidRPr="00607F7D">
        <w:rPr>
          <w:b/>
          <w:bCs/>
          <w:spacing w:val="-2"/>
          <w:sz w:val="22"/>
          <w:szCs w:val="22"/>
        </w:rPr>
        <w:t>р</w:t>
      </w:r>
      <w:r w:rsidR="0089773C" w:rsidRPr="00607F7D">
        <w:rPr>
          <w:b/>
          <w:bCs/>
          <w:sz w:val="22"/>
          <w:szCs w:val="22"/>
        </w:rPr>
        <w:t>ни</w:t>
      </w:r>
      <w:r w:rsidR="0089773C" w:rsidRPr="00607F7D">
        <w:rPr>
          <w:b/>
          <w:bCs/>
          <w:spacing w:val="-2"/>
          <w:sz w:val="22"/>
          <w:szCs w:val="22"/>
        </w:rPr>
        <w:t>к</w:t>
      </w:r>
      <w:r w:rsidR="0089773C" w:rsidRPr="00607F7D">
        <w:rPr>
          <w:b/>
          <w:bCs/>
          <w:sz w:val="22"/>
          <w:szCs w:val="22"/>
        </w:rPr>
        <w:t>ов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90"/>
        <w:gridCol w:w="1800"/>
        <w:gridCol w:w="1744"/>
        <w:gridCol w:w="2268"/>
      </w:tblGrid>
      <w:tr w:rsidR="0089773C" w:rsidRPr="00607F7D" w:rsidTr="00BA71C8">
        <w:trPr>
          <w:trHeight w:hRule="exact" w:val="932"/>
        </w:trPr>
        <w:tc>
          <w:tcPr>
            <w:tcW w:w="3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73C" w:rsidRPr="00607F7D" w:rsidRDefault="0089773C" w:rsidP="00BA71C8">
            <w:pPr>
              <w:pStyle w:val="TableParagraph"/>
              <w:spacing w:before="7" w:line="22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BA71C8">
            <w:pPr>
              <w:pStyle w:val="TableParagraph"/>
              <w:ind w:left="172" w:right="2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оор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бъе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аг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ва</w:t>
            </w:r>
          </w:p>
        </w:tc>
        <w:tc>
          <w:tcPr>
            <w:tcW w:w="3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BA71C8">
            <w:pPr>
              <w:pStyle w:val="TableParagraph"/>
              <w:spacing w:line="222" w:lineRule="exact"/>
              <w:ind w:left="2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е,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оор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бъе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73C" w:rsidRPr="00607F7D" w:rsidRDefault="0089773C" w:rsidP="00BA71C8">
            <w:pPr>
              <w:pStyle w:val="TableParagraph"/>
              <w:spacing w:before="3" w:line="1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BA71C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BA71C8">
            <w:pPr>
              <w:pStyle w:val="TableParagraph"/>
              <w:ind w:left="46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еча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89773C" w:rsidRPr="00607F7D" w:rsidTr="00BA71C8">
        <w:trPr>
          <w:trHeight w:hRule="exact" w:val="375"/>
        </w:trPr>
        <w:tc>
          <w:tcPr>
            <w:tcW w:w="329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284" w:firstLine="27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ст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дерева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505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FC2666">
        <w:trPr>
          <w:trHeight w:hRule="exact" w:val="57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607F7D">
              <w:rPr>
                <w:rFonts w:ascii="Times New Roman" w:eastAsia="Times New Roman" w:hAnsi="Times New Roman" w:cs="Times New Roman"/>
                <w:spacing w:val="4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оор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Default="00BA71C8" w:rsidP="00BA71C8">
            <w:pPr>
              <w:pStyle w:val="TableParagraph"/>
              <w:spacing w:line="222" w:lineRule="exact"/>
              <w:ind w:lef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71C8" w:rsidRDefault="00BA71C8" w:rsidP="00BA71C8">
            <w:pPr>
              <w:pStyle w:val="TableParagraph"/>
              <w:spacing w:line="222" w:lineRule="exact"/>
              <w:ind w:lef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71C8" w:rsidRDefault="00BA71C8" w:rsidP="00BA71C8">
            <w:pPr>
              <w:pStyle w:val="TableParagraph"/>
              <w:spacing w:line="222" w:lineRule="exact"/>
              <w:ind w:lef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71C8" w:rsidRDefault="00BA71C8" w:rsidP="00BA71C8">
            <w:pPr>
              <w:pStyle w:val="TableParagraph"/>
              <w:spacing w:line="222" w:lineRule="exact"/>
              <w:ind w:lef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71C8" w:rsidRPr="00607F7D" w:rsidRDefault="00BA71C8" w:rsidP="00BA71C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</w:p>
          <w:p w:rsidR="00BA71C8" w:rsidRPr="00607F7D" w:rsidRDefault="00BA71C8" w:rsidP="00BA71C8">
            <w:pPr>
              <w:pStyle w:val="TableParagraph"/>
              <w:ind w:left="104" w:right="11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деревьям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етр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ва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ю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607F7D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lastRenderedPageBreak/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деревьев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ьшего</w:t>
            </w:r>
            <w:r w:rsidRPr="00607F7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етра</w:t>
            </w:r>
          </w:p>
        </w:tc>
      </w:tr>
      <w:tr w:rsidR="00BA71C8" w:rsidRPr="00607F7D" w:rsidTr="00BA71C8">
        <w:trPr>
          <w:trHeight w:hRule="exact" w:val="443"/>
        </w:trPr>
        <w:tc>
          <w:tcPr>
            <w:tcW w:w="32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рот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садовой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line="225" w:lineRule="exact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5" w:lineRule="exact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1122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ай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ез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620D1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сы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боч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авы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before="3" w:line="160" w:lineRule="exact"/>
              <w:ind w:left="284" w:firstLine="27"/>
              <w:rPr>
                <w:rFonts w:ascii="Times New Roman" w:hAnsi="Times New Roman" w:cs="Times New Roman"/>
                <w:lang w:val="ru-RU"/>
              </w:rPr>
            </w:pPr>
          </w:p>
          <w:p w:rsidR="00BA71C8" w:rsidRPr="00607F7D" w:rsidRDefault="00BA71C8" w:rsidP="0089773C">
            <w:pPr>
              <w:pStyle w:val="TableParagraph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before="3" w:line="160" w:lineRule="exact"/>
              <w:ind w:left="752" w:hanging="142"/>
              <w:rPr>
                <w:rFonts w:ascii="Times New Roman" w:hAnsi="Times New Roman" w:cs="Times New Roman"/>
              </w:rPr>
            </w:pPr>
          </w:p>
          <w:p w:rsidR="00BA71C8" w:rsidRPr="00607F7D" w:rsidRDefault="00BA71C8" w:rsidP="0089773C">
            <w:pPr>
              <w:pStyle w:val="TableParagraph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720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FC2666" w:rsidRDefault="00BA71C8" w:rsidP="00FC2666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Мач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свети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стовая</w:t>
            </w:r>
            <w:r w:rsidR="00FC26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C266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C266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C266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C266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C266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эста</w:t>
            </w:r>
            <w:r w:rsidRPr="00FC266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ада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FC2666" w:rsidRDefault="00BA71C8" w:rsidP="0089773C">
            <w:pPr>
              <w:pStyle w:val="TableParagraph"/>
              <w:spacing w:before="7" w:line="100" w:lineRule="exact"/>
              <w:ind w:left="284" w:firstLine="27"/>
              <w:rPr>
                <w:rFonts w:ascii="Times New Roman" w:hAnsi="Times New Roman" w:cs="Times New Roman"/>
                <w:lang w:val="ru-RU"/>
              </w:rPr>
            </w:pPr>
          </w:p>
          <w:p w:rsidR="00BA71C8" w:rsidRPr="00607F7D" w:rsidRDefault="00BA71C8" w:rsidP="0089773C">
            <w:pPr>
              <w:pStyle w:val="TableParagraph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before="7" w:line="100" w:lineRule="exact"/>
              <w:ind w:left="752" w:hanging="142"/>
              <w:rPr>
                <w:rFonts w:ascii="Times New Roman" w:hAnsi="Times New Roman" w:cs="Times New Roman"/>
              </w:rPr>
            </w:pPr>
          </w:p>
          <w:p w:rsidR="00BA71C8" w:rsidRPr="00607F7D" w:rsidRDefault="00BA71C8" w:rsidP="0089773C">
            <w:pPr>
              <w:pStyle w:val="TableParagraph"/>
              <w:ind w:left="752" w:right="931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418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дошва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вн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 сте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before="7" w:line="100" w:lineRule="exact"/>
              <w:ind w:left="284" w:firstLine="27"/>
              <w:rPr>
                <w:rFonts w:ascii="Times New Roman" w:hAnsi="Times New Roman" w:cs="Times New Roman"/>
                <w:lang w:val="ru-RU"/>
              </w:rPr>
            </w:pPr>
          </w:p>
          <w:p w:rsidR="00BA71C8" w:rsidRPr="00607F7D" w:rsidRDefault="00BA71C8" w:rsidP="0089773C">
            <w:pPr>
              <w:pStyle w:val="TableParagraph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before="7" w:line="100" w:lineRule="exact"/>
              <w:ind w:left="752" w:hanging="142"/>
              <w:rPr>
                <w:rFonts w:ascii="Times New Roman" w:hAnsi="Times New Roman" w:cs="Times New Roman"/>
              </w:rPr>
            </w:pPr>
          </w:p>
          <w:p w:rsidR="00BA71C8" w:rsidRPr="00607F7D" w:rsidRDefault="00BA71C8" w:rsidP="0089773C">
            <w:pPr>
              <w:pStyle w:val="TableParagraph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282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5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дзе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се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за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before="2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before="2"/>
              <w:ind w:left="752" w:right="931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286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дзе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  <w:p w:rsidR="00BA71C8" w:rsidRPr="00607F7D" w:rsidRDefault="00BA71C8" w:rsidP="00620D1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562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дзе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ые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се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водо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</w:rPr>
              <w:t>во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</w:rPr>
              <w:t>а,</w:t>
            </w:r>
            <w:r w:rsidRPr="00607F7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дре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ажа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752" w:right="931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440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дзе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вой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аб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абе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зи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89773C" w:rsidRPr="00FC2666" w:rsidTr="00BA71C8">
        <w:trPr>
          <w:trHeight w:hRule="exact" w:val="946"/>
        </w:trPr>
        <w:tc>
          <w:tcPr>
            <w:tcW w:w="9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FC2666" w:rsidRDefault="0089773C" w:rsidP="0089773C">
            <w:pPr>
              <w:pStyle w:val="af3"/>
              <w:spacing w:after="0" w:line="269" w:lineRule="exact"/>
              <w:jc w:val="both"/>
              <w:rPr>
                <w:rFonts w:ascii="Times New Roman" w:hAnsi="Times New Roman" w:cs="Times New Roman"/>
                <w:b/>
                <w:i/>
                <w:u w:val="single" w:color="000000"/>
                <w:lang w:val="ru-RU"/>
              </w:rPr>
            </w:pPr>
            <w:r w:rsidRPr="00FC2666">
              <w:rPr>
                <w:rFonts w:ascii="Times New Roman" w:hAnsi="Times New Roman" w:cs="Times New Roman"/>
                <w:b/>
                <w:i/>
                <w:u w:val="single" w:color="000000"/>
                <w:lang w:val="ru-RU"/>
              </w:rPr>
              <w:t>При</w:t>
            </w:r>
            <w:r w:rsidRPr="00FC2666">
              <w:rPr>
                <w:rFonts w:ascii="Times New Roman" w:hAnsi="Times New Roman" w:cs="Times New Roman"/>
                <w:b/>
                <w:i/>
                <w:spacing w:val="-1"/>
                <w:u w:val="single" w:color="000000"/>
                <w:lang w:val="ru-RU"/>
              </w:rPr>
              <w:t>меча</w:t>
            </w:r>
            <w:r w:rsidRPr="00FC2666">
              <w:rPr>
                <w:rFonts w:ascii="Times New Roman" w:hAnsi="Times New Roman" w:cs="Times New Roman"/>
                <w:b/>
                <w:i/>
                <w:u w:val="single" w:color="000000"/>
                <w:lang w:val="ru-RU"/>
              </w:rPr>
              <w:t>ни</w:t>
            </w:r>
            <w:r w:rsidRPr="00FC2666">
              <w:rPr>
                <w:rFonts w:ascii="Times New Roman" w:hAnsi="Times New Roman" w:cs="Times New Roman"/>
                <w:b/>
                <w:i/>
                <w:spacing w:val="-1"/>
                <w:u w:val="single" w:color="000000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b/>
                <w:i/>
                <w:u w:val="single" w:color="000000"/>
                <w:lang w:val="ru-RU"/>
              </w:rPr>
              <w:t>:</w:t>
            </w:r>
          </w:p>
          <w:p w:rsidR="0089773C" w:rsidRPr="00FC2666" w:rsidRDefault="0089773C" w:rsidP="0051275A">
            <w:pPr>
              <w:pStyle w:val="af3"/>
              <w:spacing w:after="0" w:line="269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FC2666">
              <w:rPr>
                <w:rFonts w:ascii="Times New Roman" w:hAnsi="Times New Roman" w:cs="Times New Roman"/>
                <w:lang w:val="ru-RU"/>
              </w:rPr>
              <w:t>Д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вья</w:t>
            </w:r>
            <w:r w:rsidRPr="00FC2666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з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ме</w:t>
            </w:r>
            <w:r w:rsidRPr="00FC2666">
              <w:rPr>
                <w:rFonts w:ascii="Times New Roman" w:hAnsi="Times New Roman" w:cs="Times New Roman"/>
                <w:lang w:val="ru-RU"/>
              </w:rPr>
              <w:t>щ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ют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FC2666">
              <w:rPr>
                <w:rFonts w:ascii="Times New Roman" w:hAnsi="Times New Roman" w:cs="Times New Roman"/>
                <w:lang w:val="ru-RU"/>
              </w:rPr>
              <w:t>я</w:t>
            </w:r>
            <w:r w:rsidRPr="00FC2666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на</w:t>
            </w:r>
            <w:r w:rsidRPr="00FC2666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асс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т</w:t>
            </w:r>
            <w:r w:rsidRPr="00FC2666">
              <w:rPr>
                <w:rFonts w:ascii="Times New Roman" w:hAnsi="Times New Roman" w:cs="Times New Roman"/>
                <w:lang w:val="ru-RU"/>
              </w:rPr>
              <w:t>оянии</w:t>
            </w:r>
            <w:r w:rsidRPr="00FC2666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не</w:t>
            </w:r>
            <w:r w:rsidRPr="00FC2666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ме</w:t>
            </w:r>
            <w:r w:rsidRPr="00FC2666">
              <w:rPr>
                <w:rFonts w:ascii="Times New Roman" w:hAnsi="Times New Roman" w:cs="Times New Roman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15</w:t>
            </w:r>
            <w:r w:rsidRPr="00FC2666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FC2666">
              <w:rPr>
                <w:rFonts w:ascii="Times New Roman" w:hAnsi="Times New Roman" w:cs="Times New Roman"/>
                <w:lang w:val="ru-RU"/>
              </w:rPr>
              <w:t>,</w:t>
            </w:r>
            <w:r w:rsidRPr="00FC2666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3"/>
                <w:lang w:val="ru-RU"/>
              </w:rPr>
              <w:t>к</w:t>
            </w:r>
            <w:r w:rsidRPr="00FC2666">
              <w:rPr>
                <w:rFonts w:ascii="Times New Roman" w:hAnsi="Times New Roman" w:cs="Times New Roman"/>
                <w:spacing w:val="-5"/>
                <w:lang w:val="ru-RU"/>
              </w:rPr>
              <w:t>у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FC2666">
              <w:rPr>
                <w:rFonts w:ascii="Times New Roman" w:hAnsi="Times New Roman" w:cs="Times New Roman"/>
                <w:lang w:val="ru-RU"/>
              </w:rPr>
              <w:t>т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рники</w:t>
            </w:r>
            <w:r w:rsidRPr="00FC2666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C2666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5</w:t>
            </w:r>
            <w:r w:rsidRPr="00FC2666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м</w:t>
            </w:r>
            <w:r w:rsidRPr="00FC2666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от зд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и</w:t>
            </w:r>
            <w:r w:rsidR="0051275A">
              <w:rPr>
                <w:rFonts w:ascii="Times New Roman" w:hAnsi="Times New Roman" w:cs="Times New Roman"/>
                <w:lang w:val="ru-RU"/>
              </w:rPr>
              <w:t xml:space="preserve">й </w:t>
            </w:r>
            <w:r w:rsidRPr="00FC2666">
              <w:rPr>
                <w:rFonts w:ascii="Times New Roman" w:hAnsi="Times New Roman" w:cs="Times New Roman"/>
                <w:lang w:val="ru-RU"/>
              </w:rPr>
              <w:t>дошкольн</w:t>
            </w:r>
            <w:r w:rsidRPr="00FC2666">
              <w:rPr>
                <w:rFonts w:ascii="Times New Roman" w:hAnsi="Times New Roman" w:cs="Times New Roman"/>
                <w:spacing w:val="-3"/>
                <w:lang w:val="ru-RU"/>
              </w:rPr>
              <w:t>ы</w:t>
            </w:r>
            <w:r w:rsidRPr="00FC2666">
              <w:rPr>
                <w:rFonts w:ascii="Times New Roman" w:hAnsi="Times New Roman" w:cs="Times New Roman"/>
                <w:spacing w:val="3"/>
                <w:lang w:val="ru-RU"/>
              </w:rPr>
              <w:t>х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C2666">
              <w:rPr>
                <w:rFonts w:ascii="Times New Roman" w:hAnsi="Times New Roman" w:cs="Times New Roman"/>
                <w:lang w:val="ru-RU"/>
              </w:rPr>
              <w:t>общ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обр</w:t>
            </w:r>
            <w:r w:rsidRPr="00FC2666">
              <w:rPr>
                <w:rFonts w:ascii="Times New Roman" w:hAnsi="Times New Roman" w:cs="Times New Roman"/>
                <w:spacing w:val="-4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зов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т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льн</w:t>
            </w:r>
            <w:r w:rsidRPr="00FC2666">
              <w:rPr>
                <w:rFonts w:ascii="Times New Roman" w:hAnsi="Times New Roman" w:cs="Times New Roman"/>
                <w:spacing w:val="-3"/>
                <w:lang w:val="ru-RU"/>
              </w:rPr>
              <w:t>ы</w:t>
            </w:r>
            <w:r w:rsidRPr="00FC2666">
              <w:rPr>
                <w:rFonts w:ascii="Times New Roman" w:hAnsi="Times New Roman" w:cs="Times New Roman"/>
                <w:spacing w:val="3"/>
                <w:lang w:val="ru-RU"/>
              </w:rPr>
              <w:t>х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FC2666">
              <w:rPr>
                <w:rFonts w:ascii="Times New Roman" w:hAnsi="Times New Roman" w:cs="Times New Roman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д</w:t>
            </w:r>
            <w:r w:rsidRPr="00FC2666">
              <w:rPr>
                <w:rFonts w:ascii="Times New Roman" w:hAnsi="Times New Roman" w:cs="Times New Roman"/>
                <w:spacing w:val="1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C2666">
              <w:rPr>
                <w:rFonts w:ascii="Times New Roman" w:hAnsi="Times New Roman" w:cs="Times New Roman"/>
                <w:lang w:val="ru-RU"/>
              </w:rPr>
              <w:t>х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FC2666">
              <w:rPr>
                <w:rFonts w:ascii="Times New Roman" w:hAnsi="Times New Roman" w:cs="Times New Roman"/>
                <w:lang w:val="ru-RU"/>
              </w:rPr>
              <w:t>п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ци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л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ь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lang w:val="ru-RU"/>
              </w:rPr>
              <w:t>ых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и в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ыс</w:t>
            </w:r>
            <w:r w:rsidRPr="00FC2666">
              <w:rPr>
                <w:rFonts w:ascii="Times New Roman" w:hAnsi="Times New Roman" w:cs="Times New Roman"/>
                <w:lang w:val="ru-RU"/>
              </w:rPr>
              <w:t>ш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C2666">
              <w:rPr>
                <w:rFonts w:ascii="Times New Roman" w:hAnsi="Times New Roman" w:cs="Times New Roman"/>
                <w:lang w:val="ru-RU"/>
              </w:rPr>
              <w:t>х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5"/>
                <w:lang w:val="ru-RU"/>
              </w:rPr>
              <w:t>у</w:t>
            </w:r>
            <w:r w:rsidRPr="00FC2666">
              <w:rPr>
                <w:rFonts w:ascii="Times New Roman" w:hAnsi="Times New Roman" w:cs="Times New Roman"/>
                <w:spacing w:val="1"/>
                <w:lang w:val="ru-RU"/>
              </w:rPr>
              <w:t>че</w:t>
            </w:r>
            <w:r w:rsidRPr="00FC2666">
              <w:rPr>
                <w:rFonts w:ascii="Times New Roman" w:hAnsi="Times New Roman" w:cs="Times New Roman"/>
                <w:lang w:val="ru-RU"/>
              </w:rPr>
              <w:t>б</w:t>
            </w:r>
            <w:r w:rsidRPr="00FC2666">
              <w:rPr>
                <w:rFonts w:ascii="Times New Roman" w:hAnsi="Times New Roman" w:cs="Times New Roman"/>
                <w:spacing w:val="1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lang w:val="ru-RU"/>
              </w:rPr>
              <w:t>ых</w:t>
            </w:r>
            <w:r w:rsidRPr="00FC2666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5"/>
                <w:lang w:val="ru-RU"/>
              </w:rPr>
              <w:t>у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FC2666">
              <w:rPr>
                <w:rFonts w:ascii="Times New Roman" w:hAnsi="Times New Roman" w:cs="Times New Roman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жд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ний.</w:t>
            </w:r>
          </w:p>
          <w:p w:rsidR="0089773C" w:rsidRPr="00FC2666" w:rsidRDefault="0089773C" w:rsidP="0089773C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89773C" w:rsidRPr="00607F7D" w:rsidRDefault="0089773C" w:rsidP="0089773C">
      <w:pPr>
        <w:pStyle w:val="af3"/>
        <w:spacing w:line="269" w:lineRule="exact"/>
        <w:rPr>
          <w:rStyle w:val="27"/>
          <w:rFonts w:eastAsiaTheme="minorHAnsi"/>
          <w:b w:val="0"/>
          <w:bCs w:val="0"/>
          <w:sz w:val="22"/>
          <w:szCs w:val="22"/>
          <w:shd w:val="clear" w:color="auto" w:fill="auto"/>
        </w:rPr>
      </w:pPr>
      <w:r w:rsidRPr="00607F7D">
        <w:rPr>
          <w:rFonts w:ascii="Times New Roman" w:hAnsi="Times New Roman" w:cs="Times New Roman"/>
          <w:u w:val="single" w:color="000000"/>
        </w:rPr>
        <w:t xml:space="preserve"> </w:t>
      </w:r>
    </w:p>
    <w:p w:rsidR="0089773C" w:rsidRPr="00607F7D" w:rsidRDefault="0089773C" w:rsidP="00BA71C8">
      <w:pPr>
        <w:pStyle w:val="61"/>
        <w:shd w:val="clear" w:color="auto" w:fill="auto"/>
        <w:tabs>
          <w:tab w:val="left" w:pos="0"/>
          <w:tab w:val="left" w:pos="993"/>
          <w:tab w:val="left" w:pos="2127"/>
        </w:tabs>
        <w:spacing w:line="240" w:lineRule="auto"/>
        <w:jc w:val="center"/>
        <w:rPr>
          <w:rStyle w:val="60"/>
          <w:b/>
          <w:bCs/>
        </w:rPr>
      </w:pPr>
      <w:r w:rsidRPr="00607F7D">
        <w:rPr>
          <w:rStyle w:val="60"/>
          <w:b/>
          <w:bCs/>
        </w:rPr>
        <w:t>12.1. Зоны городских лесов, лесопарков, зеленых зон</w:t>
      </w:r>
    </w:p>
    <w:p w:rsidR="0089773C" w:rsidRPr="00607F7D" w:rsidRDefault="00B25A17" w:rsidP="00B25A17">
      <w:pPr>
        <w:pStyle w:val="61"/>
        <w:shd w:val="clear" w:color="auto" w:fill="auto"/>
        <w:spacing w:line="23" w:lineRule="atLeast"/>
        <w:jc w:val="both"/>
        <w:rPr>
          <w:rStyle w:val="27"/>
          <w:b/>
          <w:sz w:val="22"/>
          <w:szCs w:val="22"/>
        </w:rPr>
      </w:pPr>
      <w:r>
        <w:rPr>
          <w:rStyle w:val="27"/>
          <w:bCs/>
          <w:sz w:val="22"/>
          <w:szCs w:val="22"/>
        </w:rPr>
        <w:tab/>
      </w:r>
      <w:r w:rsidR="0089773C" w:rsidRPr="00607F7D">
        <w:rPr>
          <w:rStyle w:val="27"/>
          <w:bCs/>
          <w:sz w:val="22"/>
          <w:szCs w:val="22"/>
        </w:rPr>
        <w:t>1. 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89773C" w:rsidRPr="00B25A17" w:rsidRDefault="0089773C" w:rsidP="00B25A17">
      <w:pPr>
        <w:ind w:firstLine="708"/>
        <w:jc w:val="both"/>
        <w:rPr>
          <w:sz w:val="22"/>
          <w:szCs w:val="22"/>
        </w:rPr>
      </w:pPr>
      <w:r w:rsidRPr="00B25A17">
        <w:rPr>
          <w:sz w:val="22"/>
          <w:szCs w:val="22"/>
        </w:rPr>
        <w:t>2. Лесопарковые зоны устанавливаются в целях организации отдыха населения, сохранения санитарно-гигиенической, оздоровительной и эстетической ценности природных ландшафтов. В городских лесах и лесопарковых зонах запрещается: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использование токсичных химических препаратов для охраны и защиты лесов, в том числе в научных целях;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 xml:space="preserve">- </w:t>
      </w:r>
      <w:r w:rsidRPr="00607F7D">
        <w:rPr>
          <w:rStyle w:val="27"/>
          <w:bCs/>
          <w:sz w:val="22"/>
          <w:szCs w:val="22"/>
        </w:rPr>
        <w:t>осуществление видов деятельности в сфере охотничьего хозяйства;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 xml:space="preserve">- </w:t>
      </w:r>
      <w:r w:rsidRPr="00607F7D">
        <w:rPr>
          <w:rStyle w:val="27"/>
          <w:bCs/>
          <w:sz w:val="22"/>
          <w:szCs w:val="22"/>
        </w:rPr>
        <w:t>ведение сельского хозяйства;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 xml:space="preserve">- </w:t>
      </w:r>
      <w:r w:rsidRPr="00607F7D">
        <w:rPr>
          <w:rStyle w:val="27"/>
          <w:bCs/>
          <w:sz w:val="22"/>
          <w:szCs w:val="22"/>
        </w:rPr>
        <w:t>разработка месторождений полезных ископаемых;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 xml:space="preserve">- </w:t>
      </w:r>
      <w:r w:rsidRPr="00607F7D">
        <w:rPr>
          <w:rStyle w:val="27"/>
          <w:bCs/>
          <w:sz w:val="22"/>
          <w:szCs w:val="22"/>
        </w:rPr>
        <w:t>размещение объектов капитального строительства, за исключением гидротехнических сооружений.</w:t>
      </w:r>
    </w:p>
    <w:p w:rsidR="0089773C" w:rsidRPr="00B25A17" w:rsidRDefault="00B25A17" w:rsidP="00B25A17">
      <w:pPr>
        <w:jc w:val="both"/>
        <w:rPr>
          <w:sz w:val="22"/>
          <w:szCs w:val="22"/>
        </w:rPr>
      </w:pPr>
      <w:r>
        <w:rPr>
          <w:rStyle w:val="27"/>
          <w:bCs w:val="0"/>
          <w:sz w:val="22"/>
          <w:szCs w:val="22"/>
        </w:rPr>
        <w:tab/>
      </w:r>
      <w:r w:rsidR="0089773C" w:rsidRPr="00B25A17">
        <w:rPr>
          <w:sz w:val="22"/>
          <w:szCs w:val="22"/>
        </w:rPr>
        <w:t>3. В структуре озелененных территорий общего пользования крупные парки и лесопарки шириной 0,5 км и более должны составлять не менее 10%.</w:t>
      </w:r>
    </w:p>
    <w:p w:rsidR="0089773C" w:rsidRPr="00B25A17" w:rsidRDefault="00BA71C8" w:rsidP="00B25A17">
      <w:pPr>
        <w:ind w:firstLine="708"/>
        <w:jc w:val="both"/>
        <w:rPr>
          <w:sz w:val="22"/>
          <w:szCs w:val="22"/>
        </w:rPr>
      </w:pPr>
      <w:r w:rsidRPr="00B25A17">
        <w:rPr>
          <w:sz w:val="22"/>
          <w:szCs w:val="22"/>
        </w:rPr>
        <w:t xml:space="preserve">4. </w:t>
      </w:r>
      <w:r w:rsidR="0089773C" w:rsidRPr="00B25A17">
        <w:rPr>
          <w:sz w:val="22"/>
          <w:szCs w:val="22"/>
        </w:rPr>
        <w:t>Расчетное число единовременных посетителей территории парков, лесопарков, лесов, зеленых зон следует принимать, чел./га, не более: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для городских парков - 100,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парков зон отдыха - 70,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парков курортов - 50,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лесопарков (лугопарков, гидропарков) - 10,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лесов - 1-3.</w:t>
      </w:r>
    </w:p>
    <w:p w:rsidR="0089773C" w:rsidRPr="00607F7D" w:rsidRDefault="00B25A17" w:rsidP="00B25A17">
      <w:pPr>
        <w:pStyle w:val="61"/>
        <w:shd w:val="clear" w:color="auto" w:fill="auto"/>
        <w:spacing w:line="23" w:lineRule="atLeast"/>
        <w:jc w:val="both"/>
        <w:rPr>
          <w:rStyle w:val="27"/>
          <w:bCs/>
          <w:sz w:val="22"/>
          <w:szCs w:val="22"/>
        </w:rPr>
      </w:pPr>
      <w:r>
        <w:rPr>
          <w:rStyle w:val="27"/>
          <w:bCs/>
          <w:sz w:val="22"/>
          <w:szCs w:val="22"/>
        </w:rPr>
        <w:tab/>
        <w:t xml:space="preserve">5. </w:t>
      </w:r>
      <w:r w:rsidR="0089773C" w:rsidRPr="00607F7D">
        <w:rPr>
          <w:rStyle w:val="27"/>
          <w:bCs/>
          <w:sz w:val="22"/>
          <w:szCs w:val="22"/>
        </w:rPr>
        <w:t xml:space="preserve">Функциональные зоны в лесопарковых зонах, площади и границы лесопарковых зон, зеленых зон устанавливаются в соответствии с Постановлением Правительства РФ от 14.12.2009 г. </w:t>
      </w:r>
      <w:r w:rsidR="00FC2666">
        <w:rPr>
          <w:rStyle w:val="27"/>
          <w:bCs/>
          <w:sz w:val="22"/>
          <w:szCs w:val="22"/>
        </w:rPr>
        <w:t xml:space="preserve">   </w:t>
      </w:r>
      <w:r w:rsidR="0089773C" w:rsidRPr="00607F7D">
        <w:rPr>
          <w:rStyle w:val="27"/>
          <w:bCs/>
          <w:sz w:val="22"/>
          <w:szCs w:val="22"/>
        </w:rPr>
        <w:t>№ 1007.</w:t>
      </w:r>
    </w:p>
    <w:p w:rsidR="0089773C" w:rsidRPr="00607F7D" w:rsidRDefault="00B25A17" w:rsidP="00B25A17">
      <w:pPr>
        <w:pStyle w:val="61"/>
        <w:shd w:val="clear" w:color="auto" w:fill="auto"/>
        <w:spacing w:line="23" w:lineRule="atLeast"/>
        <w:jc w:val="both"/>
        <w:rPr>
          <w:rStyle w:val="27"/>
          <w:bCs/>
          <w:sz w:val="22"/>
          <w:szCs w:val="22"/>
        </w:rPr>
      </w:pPr>
      <w:r>
        <w:rPr>
          <w:rStyle w:val="27"/>
          <w:bCs/>
          <w:sz w:val="22"/>
          <w:szCs w:val="22"/>
        </w:rPr>
        <w:tab/>
        <w:t xml:space="preserve">6. </w:t>
      </w:r>
      <w:r w:rsidR="0089773C" w:rsidRPr="00607F7D">
        <w:rPr>
          <w:rStyle w:val="27"/>
          <w:bCs/>
          <w:sz w:val="22"/>
          <w:szCs w:val="22"/>
        </w:rPr>
        <w:t>Размеры стоянок автомобилей, размещаемых у границ лесопарков, зон отдыха и курортных зон, следует определять по заданию на проектирование, а при отсутствии данных в соответствии с главой «Зоны транспортной инфраструктуры» настоящих правил.</w:t>
      </w:r>
    </w:p>
    <w:p w:rsidR="0089773C" w:rsidRPr="00607F7D" w:rsidRDefault="0089773C" w:rsidP="0089773C">
      <w:pPr>
        <w:pStyle w:val="61"/>
        <w:shd w:val="clear" w:color="auto" w:fill="auto"/>
        <w:tabs>
          <w:tab w:val="left" w:pos="142"/>
          <w:tab w:val="left" w:pos="1418"/>
        </w:tabs>
        <w:spacing w:line="23" w:lineRule="atLeast"/>
        <w:ind w:left="851"/>
        <w:jc w:val="both"/>
        <w:rPr>
          <w:rStyle w:val="27"/>
          <w:bCs/>
          <w:sz w:val="22"/>
          <w:szCs w:val="22"/>
        </w:rPr>
      </w:pPr>
    </w:p>
    <w:p w:rsidR="0089773C" w:rsidRPr="00607F7D" w:rsidRDefault="0089773C" w:rsidP="00705A33">
      <w:pPr>
        <w:pStyle w:val="61"/>
        <w:numPr>
          <w:ilvl w:val="1"/>
          <w:numId w:val="22"/>
        </w:numPr>
        <w:shd w:val="clear" w:color="auto" w:fill="auto"/>
        <w:tabs>
          <w:tab w:val="left" w:pos="2127"/>
        </w:tabs>
        <w:spacing w:line="23" w:lineRule="atLeast"/>
        <w:jc w:val="center"/>
        <w:rPr>
          <w:rStyle w:val="60"/>
          <w:b/>
        </w:rPr>
      </w:pPr>
      <w:r w:rsidRPr="00607F7D">
        <w:rPr>
          <w:rStyle w:val="60"/>
          <w:b/>
        </w:rPr>
        <w:t>Озелененные территории общего пользования</w:t>
      </w:r>
    </w:p>
    <w:p w:rsidR="0089773C" w:rsidRPr="00607F7D" w:rsidRDefault="0089773C" w:rsidP="00705A33">
      <w:pPr>
        <w:pStyle w:val="61"/>
        <w:numPr>
          <w:ilvl w:val="0"/>
          <w:numId w:val="11"/>
        </w:numPr>
        <w:shd w:val="clear" w:color="auto" w:fill="auto"/>
        <w:tabs>
          <w:tab w:val="left" w:pos="1134"/>
        </w:tabs>
        <w:spacing w:line="23" w:lineRule="atLeast"/>
        <w:ind w:left="0" w:firstLine="851"/>
        <w:jc w:val="both"/>
        <w:rPr>
          <w:rStyle w:val="60"/>
          <w:b/>
        </w:rPr>
      </w:pPr>
      <w:r w:rsidRPr="00607F7D">
        <w:rPr>
          <w:rStyle w:val="27"/>
          <w:bCs/>
          <w:sz w:val="22"/>
          <w:szCs w:val="22"/>
        </w:rPr>
        <w:t>Озелененные территории включают в свой состав парки, сады, скверы, бульвары, территории зеленых насаждений. В Бодайбинс</w:t>
      </w:r>
      <w:r w:rsidR="00FC2666">
        <w:rPr>
          <w:rStyle w:val="27"/>
          <w:bCs/>
          <w:sz w:val="22"/>
          <w:szCs w:val="22"/>
        </w:rPr>
        <w:t xml:space="preserve">ком муниципальном образовании </w:t>
      </w:r>
      <w:r w:rsidRPr="00607F7D">
        <w:rPr>
          <w:rStyle w:val="27"/>
          <w:bCs/>
          <w:sz w:val="22"/>
          <w:szCs w:val="22"/>
        </w:rPr>
        <w:t>следует предусматривать, как правило, непрерывную систему озелененных территорий и других открытых пространств.</w:t>
      </w:r>
    </w:p>
    <w:p w:rsidR="0089773C" w:rsidRPr="00607F7D" w:rsidRDefault="0089773C" w:rsidP="0089773C">
      <w:pPr>
        <w:pStyle w:val="61"/>
        <w:shd w:val="clear" w:color="auto" w:fill="auto"/>
        <w:tabs>
          <w:tab w:val="left" w:pos="2127"/>
        </w:tabs>
        <w:spacing w:line="23" w:lineRule="atLeast"/>
        <w:ind w:firstLine="851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Удельный вес озелененных территорий различного назначения в пределах застройки Бодайбинского муниципального образования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89773C" w:rsidRDefault="0089773C" w:rsidP="0089773C">
      <w:pPr>
        <w:pStyle w:val="61"/>
        <w:shd w:val="clear" w:color="auto" w:fill="auto"/>
        <w:tabs>
          <w:tab w:val="left" w:pos="2127"/>
        </w:tabs>
        <w:spacing w:line="23" w:lineRule="atLeast"/>
        <w:ind w:firstLine="851"/>
        <w:jc w:val="both"/>
        <w:rPr>
          <w:rStyle w:val="27"/>
          <w:bCs/>
          <w:sz w:val="22"/>
          <w:szCs w:val="22"/>
        </w:rPr>
      </w:pPr>
    </w:p>
    <w:p w:rsidR="00B25A17" w:rsidRDefault="00B25A17" w:rsidP="0089773C">
      <w:pPr>
        <w:pStyle w:val="61"/>
        <w:shd w:val="clear" w:color="auto" w:fill="auto"/>
        <w:tabs>
          <w:tab w:val="left" w:pos="2127"/>
        </w:tabs>
        <w:spacing w:line="23" w:lineRule="atLeast"/>
        <w:ind w:firstLine="851"/>
        <w:jc w:val="both"/>
        <w:rPr>
          <w:rStyle w:val="27"/>
          <w:bCs/>
          <w:sz w:val="22"/>
          <w:szCs w:val="22"/>
        </w:rPr>
      </w:pPr>
    </w:p>
    <w:p w:rsidR="0051275A" w:rsidRPr="00607F7D" w:rsidRDefault="0051275A" w:rsidP="0089773C">
      <w:pPr>
        <w:pStyle w:val="61"/>
        <w:shd w:val="clear" w:color="auto" w:fill="auto"/>
        <w:tabs>
          <w:tab w:val="left" w:pos="2127"/>
        </w:tabs>
        <w:spacing w:line="23" w:lineRule="atLeast"/>
        <w:ind w:firstLine="851"/>
        <w:jc w:val="both"/>
        <w:rPr>
          <w:rStyle w:val="27"/>
          <w:bCs/>
          <w:sz w:val="22"/>
          <w:szCs w:val="22"/>
        </w:rPr>
      </w:pPr>
      <w:r>
        <w:rPr>
          <w:rStyle w:val="27"/>
          <w:bCs/>
          <w:sz w:val="22"/>
          <w:szCs w:val="22"/>
        </w:rPr>
        <w:t xml:space="preserve"> </w:t>
      </w:r>
    </w:p>
    <w:p w:rsidR="0089773C" w:rsidRPr="00607F7D" w:rsidRDefault="0089773C" w:rsidP="00705A33">
      <w:pPr>
        <w:pStyle w:val="61"/>
        <w:numPr>
          <w:ilvl w:val="1"/>
          <w:numId w:val="22"/>
        </w:numPr>
        <w:shd w:val="clear" w:color="auto" w:fill="auto"/>
        <w:tabs>
          <w:tab w:val="left" w:pos="2127"/>
        </w:tabs>
        <w:spacing w:line="23" w:lineRule="atLeast"/>
        <w:jc w:val="center"/>
        <w:rPr>
          <w:rStyle w:val="60"/>
          <w:b/>
        </w:rPr>
      </w:pPr>
      <w:r w:rsidRPr="00607F7D">
        <w:rPr>
          <w:rStyle w:val="60"/>
          <w:b/>
        </w:rPr>
        <w:lastRenderedPageBreak/>
        <w:t xml:space="preserve"> Зоны размещения мест массового отдыха населения</w:t>
      </w:r>
    </w:p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Зоны отдыха города формируются на базе озелененных территорий общего пользования, природных и искусственных водоемов, рек.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1" w:firstLine="8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Зоны отдыха следует размещать на расстоянии от санаториев, детских оздоровительных лагерей, детских оздоровительных образовательных организаций санаторного типа, садоводческих товариществ, автомобильных дорог общей сети и железных дорог не менее 500 м, а от домов отдыха - не менее 300 м.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1" w:firstLine="8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При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29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Допускается строительство в зоне отдыха объектов, связанных непосредственно с рекреационной деятельностью (пансионаты, кемпинги, базы отдыха), а так же устройство пляжей, спортивных и игровых площадок и с обслуживанием зоны отдыха (загородные рестораны, кафе, центры развлечения, пункты проката и др.).</w:t>
      </w:r>
    </w:p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29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Размещение объектов по обслуживанию зон отдыха (нормы обслуживания открытой сети для районов загородного кратковременного отдыха) рекомендуется прини</w:t>
      </w:r>
      <w:r w:rsidR="00FC2666">
        <w:rPr>
          <w:rStyle w:val="27"/>
          <w:bCs/>
          <w:sz w:val="22"/>
          <w:szCs w:val="22"/>
        </w:rPr>
        <w:t>мать по т</w:t>
      </w:r>
      <w:r w:rsidR="009732C4">
        <w:rPr>
          <w:rStyle w:val="27"/>
          <w:bCs/>
          <w:sz w:val="22"/>
          <w:szCs w:val="22"/>
        </w:rPr>
        <w:t xml:space="preserve">аблице </w:t>
      </w:r>
      <w:r w:rsidR="00FC2666">
        <w:rPr>
          <w:rStyle w:val="27"/>
          <w:bCs/>
          <w:sz w:val="22"/>
          <w:szCs w:val="22"/>
        </w:rPr>
        <w:t xml:space="preserve">      </w:t>
      </w:r>
      <w:r w:rsidR="009732C4">
        <w:rPr>
          <w:rStyle w:val="27"/>
          <w:bCs/>
          <w:sz w:val="22"/>
          <w:szCs w:val="22"/>
        </w:rPr>
        <w:t>№ 26.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left="829"/>
        <w:jc w:val="both"/>
        <w:rPr>
          <w:rStyle w:val="27"/>
          <w:bCs/>
          <w:sz w:val="22"/>
          <w:szCs w:val="22"/>
        </w:rPr>
      </w:pPr>
    </w:p>
    <w:p w:rsidR="0089773C" w:rsidRPr="00607F7D" w:rsidRDefault="00B25A17" w:rsidP="00FC2666">
      <w:pPr>
        <w:pStyle w:val="210"/>
        <w:shd w:val="clear" w:color="auto" w:fill="auto"/>
        <w:spacing w:after="0" w:line="23" w:lineRule="atLeast"/>
        <w:rPr>
          <w:b w:val="0"/>
          <w:sz w:val="22"/>
          <w:szCs w:val="22"/>
        </w:rPr>
      </w:pPr>
      <w:r>
        <w:rPr>
          <w:rStyle w:val="27"/>
          <w:b/>
          <w:bCs/>
          <w:sz w:val="22"/>
          <w:szCs w:val="22"/>
        </w:rPr>
        <w:t>Таблица № 26</w:t>
      </w:r>
      <w:r w:rsidR="0089773C" w:rsidRPr="00607F7D">
        <w:rPr>
          <w:rStyle w:val="27"/>
          <w:b/>
          <w:bCs/>
          <w:sz w:val="22"/>
          <w:szCs w:val="22"/>
        </w:rPr>
        <w:t>. Размещение объектов по обслуживанию зон отдыха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2181"/>
        <w:gridCol w:w="2060"/>
      </w:tblGrid>
      <w:tr w:rsidR="0089773C" w:rsidRPr="00607F7D" w:rsidTr="0089773C">
        <w:trPr>
          <w:trHeight w:hRule="exact" w:val="986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4"/>
              </w:rPr>
              <w:t>Учреждения, предприятия, сооружения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4"/>
              </w:rPr>
              <w:t>Единица измерения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both"/>
            </w:pPr>
            <w:r w:rsidRPr="00607F7D">
              <w:rPr>
                <w:rStyle w:val="14"/>
              </w:rPr>
              <w:t>Обеспеченность на 1000 отдыхающих</w:t>
            </w:r>
          </w:p>
        </w:tc>
      </w:tr>
      <w:tr w:rsidR="0089773C" w:rsidRPr="00607F7D" w:rsidTr="0089773C">
        <w:trPr>
          <w:trHeight w:hRule="exact" w:val="419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Предприятия общественного питания: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посадочное 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89773C">
        <w:trPr>
          <w:trHeight w:hRule="exact" w:val="410"/>
        </w:trPr>
        <w:tc>
          <w:tcPr>
            <w:tcW w:w="2731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- кафе, закусочные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  <w:rPr>
                <w:rStyle w:val="95pt2"/>
                <w:b w:val="0"/>
                <w:sz w:val="22"/>
                <w:szCs w:val="22"/>
              </w:rPr>
            </w:pPr>
            <w:r w:rsidRPr="00607F7D">
              <w:rPr>
                <w:rStyle w:val="95pt2"/>
                <w:b w:val="0"/>
                <w:sz w:val="22"/>
                <w:szCs w:val="22"/>
              </w:rPr>
              <w:t>- столовые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- рестораны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28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  <w:rPr>
                <w:rStyle w:val="95pt2"/>
                <w:b w:val="0"/>
                <w:sz w:val="22"/>
                <w:szCs w:val="22"/>
              </w:rPr>
            </w:pPr>
            <w:r w:rsidRPr="00607F7D">
              <w:rPr>
                <w:rStyle w:val="95pt2"/>
                <w:b w:val="0"/>
                <w:sz w:val="22"/>
                <w:szCs w:val="22"/>
              </w:rPr>
              <w:t>40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12</w:t>
            </w:r>
          </w:p>
        </w:tc>
      </w:tr>
      <w:tr w:rsidR="0089773C" w:rsidRPr="00607F7D" w:rsidTr="0089773C">
        <w:trPr>
          <w:trHeight w:hRule="exact" w:val="271"/>
        </w:trPr>
        <w:tc>
          <w:tcPr>
            <w:tcW w:w="273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pacing w:after="0" w:line="23" w:lineRule="atLeast"/>
              <w:ind w:left="120"/>
              <w:jc w:val="left"/>
            </w:pP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pacing w:after="0" w:line="23" w:lineRule="atLeast"/>
              <w:ind w:left="71"/>
              <w:jc w:val="center"/>
            </w:pPr>
          </w:p>
        </w:tc>
      </w:tr>
      <w:tr w:rsidR="0089773C" w:rsidRPr="00607F7D" w:rsidTr="00B25A17">
        <w:trPr>
          <w:trHeight w:hRule="exact" w:val="80"/>
        </w:trPr>
        <w:tc>
          <w:tcPr>
            <w:tcW w:w="273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</w:p>
        </w:tc>
      </w:tr>
      <w:tr w:rsidR="0089773C" w:rsidRPr="00607F7D" w:rsidTr="00B25A17">
        <w:trPr>
          <w:trHeight w:hRule="exact" w:val="27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Очаги самостоятельного приготовления пищи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шт.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5</w:t>
            </w:r>
          </w:p>
        </w:tc>
      </w:tr>
      <w:tr w:rsidR="0089773C" w:rsidRPr="00607F7D" w:rsidTr="0089773C">
        <w:trPr>
          <w:trHeight w:hRule="exact" w:val="43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B25A17">
            <w:pPr>
              <w:pStyle w:val="a6"/>
            </w:pPr>
            <w:r w:rsidRPr="00607F7D">
              <w:rPr>
                <w:rStyle w:val="95pt2"/>
                <w:rFonts w:eastAsiaTheme="minorHAnsi"/>
                <w:b w:val="0"/>
                <w:sz w:val="22"/>
                <w:szCs w:val="22"/>
              </w:rPr>
              <w:t>Магазины: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рабочее 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71"/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89773C">
        <w:trPr>
          <w:trHeight w:hRule="exact" w:val="415"/>
        </w:trPr>
        <w:tc>
          <w:tcPr>
            <w:tcW w:w="2731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B25A17">
            <w:pPr>
              <w:pStyle w:val="a6"/>
              <w:rPr>
                <w:rStyle w:val="95pt2"/>
                <w:rFonts w:eastAsiaTheme="minorHAnsi"/>
                <w:b w:val="0"/>
                <w:sz w:val="22"/>
                <w:szCs w:val="22"/>
              </w:rPr>
            </w:pPr>
            <w:r w:rsidRPr="00607F7D">
              <w:rPr>
                <w:rStyle w:val="95pt2"/>
                <w:rFonts w:eastAsiaTheme="minorHAnsi"/>
                <w:b w:val="0"/>
                <w:sz w:val="22"/>
                <w:szCs w:val="22"/>
              </w:rPr>
              <w:t>- продовольственные</w:t>
            </w:r>
          </w:p>
          <w:p w:rsidR="0089773C" w:rsidRPr="00607F7D" w:rsidRDefault="0089773C" w:rsidP="00B25A17">
            <w:pPr>
              <w:pStyle w:val="a6"/>
            </w:pPr>
            <w:r w:rsidRPr="00607F7D">
              <w:rPr>
                <w:rStyle w:val="95pt2"/>
                <w:rFonts w:eastAsiaTheme="minorHAnsi"/>
                <w:b w:val="0"/>
                <w:sz w:val="22"/>
                <w:szCs w:val="22"/>
              </w:rPr>
              <w:t>- непродовольственные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  <w:rPr>
                <w:rStyle w:val="95pt2"/>
                <w:b w:val="0"/>
                <w:sz w:val="22"/>
                <w:szCs w:val="22"/>
              </w:rPr>
            </w:pPr>
            <w:r w:rsidRPr="00607F7D">
              <w:rPr>
                <w:rStyle w:val="95pt2"/>
                <w:b w:val="0"/>
                <w:sz w:val="22"/>
                <w:szCs w:val="22"/>
              </w:rPr>
              <w:t>1 - 1,5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0,5 - 0,8</w:t>
            </w:r>
          </w:p>
        </w:tc>
      </w:tr>
      <w:tr w:rsidR="0089773C" w:rsidRPr="00607F7D" w:rsidTr="00B25A17">
        <w:trPr>
          <w:trHeight w:hRule="exact" w:val="114"/>
        </w:trPr>
        <w:tc>
          <w:tcPr>
            <w:tcW w:w="273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</w:p>
        </w:tc>
      </w:tr>
      <w:tr w:rsidR="0089773C" w:rsidRPr="00607F7D" w:rsidTr="00B25A17">
        <w:trPr>
          <w:trHeight w:hRule="exact" w:val="309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Пункты проката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рабочее 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0,2</w:t>
            </w:r>
          </w:p>
        </w:tc>
      </w:tr>
      <w:tr w:rsidR="0089773C" w:rsidRPr="00607F7D" w:rsidTr="00B25A17">
        <w:trPr>
          <w:trHeight w:hRule="exact" w:val="272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Киноплощадки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зрительное 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20</w:t>
            </w:r>
          </w:p>
        </w:tc>
      </w:tr>
      <w:tr w:rsidR="0089773C" w:rsidRPr="00607F7D" w:rsidTr="00B25A17">
        <w:trPr>
          <w:trHeight w:hRule="exact" w:val="289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Танцевальные площадки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6pt"/>
                <w:sz w:val="22"/>
                <w:szCs w:val="22"/>
              </w:rPr>
              <w:t>кв. м.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20 - 35</w:t>
            </w:r>
          </w:p>
        </w:tc>
      </w:tr>
      <w:tr w:rsidR="0089773C" w:rsidRPr="00607F7D" w:rsidTr="00B25A17">
        <w:trPr>
          <w:trHeight w:hRule="exact" w:val="280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Спортгородки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6pt"/>
                <w:sz w:val="22"/>
                <w:szCs w:val="22"/>
              </w:rPr>
              <w:t>кв. м.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3 800 - 4 000</w:t>
            </w:r>
          </w:p>
        </w:tc>
      </w:tr>
      <w:tr w:rsidR="0089773C" w:rsidRPr="00607F7D" w:rsidTr="00B25A17">
        <w:trPr>
          <w:trHeight w:hRule="exact" w:val="283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Лодочные станции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лодки, шт.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15</w:t>
            </w:r>
          </w:p>
        </w:tc>
      </w:tr>
      <w:tr w:rsidR="0089773C" w:rsidRPr="00607F7D" w:rsidTr="00B25A17">
        <w:trPr>
          <w:trHeight w:hRule="exact" w:val="28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Бассейн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м</w:t>
            </w:r>
            <w:r w:rsidRPr="00607F7D">
              <w:rPr>
                <w:rStyle w:val="6pt"/>
                <w:sz w:val="22"/>
                <w:szCs w:val="22"/>
                <w:vertAlign w:val="superscript"/>
              </w:rPr>
              <w:t>2</w:t>
            </w:r>
            <w:r w:rsidRPr="00607F7D">
              <w:rPr>
                <w:rStyle w:val="10pt1"/>
                <w:sz w:val="22"/>
                <w:szCs w:val="22"/>
              </w:rPr>
              <w:t xml:space="preserve"> </w:t>
            </w:r>
            <w:r w:rsidRPr="00607F7D">
              <w:rPr>
                <w:rStyle w:val="95pt2"/>
                <w:b w:val="0"/>
                <w:sz w:val="22"/>
                <w:szCs w:val="22"/>
              </w:rPr>
              <w:t>водного зеркала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250</w:t>
            </w:r>
          </w:p>
        </w:tc>
      </w:tr>
      <w:tr w:rsidR="0089773C" w:rsidRPr="00607F7D" w:rsidTr="00B25A17">
        <w:trPr>
          <w:trHeight w:hRule="exact" w:val="277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Вело - , лыжные станции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200</w:t>
            </w:r>
          </w:p>
        </w:tc>
      </w:tr>
      <w:tr w:rsidR="0089773C" w:rsidRPr="00607F7D" w:rsidTr="00B25A17">
        <w:trPr>
          <w:trHeight w:hRule="exact" w:val="282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Автостоянки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15</w:t>
            </w:r>
          </w:p>
        </w:tc>
      </w:tr>
      <w:tr w:rsidR="0089773C" w:rsidRPr="00607F7D" w:rsidTr="0089773C">
        <w:trPr>
          <w:trHeight w:hRule="exact" w:val="41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B25A17" w:rsidRDefault="0089773C" w:rsidP="00B25A17">
            <w:pPr>
              <w:pStyle w:val="a6"/>
              <w:rPr>
                <w:rFonts w:ascii="Times New Roman" w:hAnsi="Times New Roman" w:cs="Times New Roman"/>
              </w:rPr>
            </w:pPr>
            <w:r w:rsidRPr="00B25A17">
              <w:rPr>
                <w:rFonts w:ascii="Times New Roman" w:hAnsi="Times New Roman" w:cs="Times New Roman"/>
              </w:rPr>
              <w:t>Пляжи общего пользования: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га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71"/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89773C">
        <w:trPr>
          <w:trHeight w:hRule="exact" w:val="264"/>
        </w:trPr>
        <w:tc>
          <w:tcPr>
            <w:tcW w:w="2731" w:type="pct"/>
            <w:tcBorders>
              <w:left w:val="single" w:sz="4" w:space="0" w:color="auto"/>
            </w:tcBorders>
            <w:shd w:val="clear" w:color="auto" w:fill="FFFFFF"/>
          </w:tcPr>
          <w:p w:rsidR="0089773C" w:rsidRPr="00B25A17" w:rsidRDefault="0089773C" w:rsidP="00B25A17">
            <w:pPr>
              <w:pStyle w:val="a6"/>
              <w:rPr>
                <w:rFonts w:ascii="Times New Roman" w:hAnsi="Times New Roman" w:cs="Times New Roman"/>
              </w:rPr>
            </w:pPr>
            <w:r w:rsidRPr="00B25A17">
              <w:rPr>
                <w:rFonts w:ascii="Times New Roman" w:hAnsi="Times New Roman" w:cs="Times New Roman"/>
              </w:rPr>
              <w:t>- пляж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0,8 - 1</w:t>
            </w:r>
          </w:p>
        </w:tc>
      </w:tr>
      <w:tr w:rsidR="0089773C" w:rsidRPr="00607F7D" w:rsidTr="0089773C">
        <w:trPr>
          <w:trHeight w:hRule="exact" w:val="237"/>
        </w:trPr>
        <w:tc>
          <w:tcPr>
            <w:tcW w:w="27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B25A17" w:rsidRDefault="0089773C" w:rsidP="00B25A17">
            <w:pPr>
              <w:pStyle w:val="a6"/>
              <w:rPr>
                <w:rFonts w:ascii="Times New Roman" w:hAnsi="Times New Roman" w:cs="Times New Roman"/>
              </w:rPr>
            </w:pPr>
            <w:r w:rsidRPr="00B25A17">
              <w:rPr>
                <w:rFonts w:ascii="Times New Roman" w:hAnsi="Times New Roman" w:cs="Times New Roman"/>
              </w:rPr>
              <w:t>- акватория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1 - 2</w:t>
            </w:r>
          </w:p>
        </w:tc>
      </w:tr>
    </w:tbl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before="249" w:after="0" w:line="23" w:lineRule="atLeast"/>
        <w:ind w:left="0" w:right="1" w:firstLine="8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На территории зон отдыха, допускается размещать автостоянки, необходимые инженерные сооружения.</w:t>
      </w:r>
    </w:p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29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Размеры стоянок автомобилей, размещаемых у границ лесопарков, зон отдыха и курортных зон, следует определять по заданию на проектирование, а при отсутствии данных - в соответствии с требованиями раздела «Зона транспортной инфраструктуры»</w:t>
      </w:r>
    </w:p>
    <w:p w:rsidR="0089773C" w:rsidRPr="00607F7D" w:rsidRDefault="0089773C" w:rsidP="0089773C">
      <w:pPr>
        <w:pStyle w:val="210"/>
        <w:shd w:val="clear" w:color="auto" w:fill="auto"/>
        <w:tabs>
          <w:tab w:val="left" w:pos="1134"/>
        </w:tabs>
        <w:spacing w:after="0" w:line="23" w:lineRule="atLeast"/>
        <w:ind w:left="829" w:right="1"/>
        <w:jc w:val="both"/>
        <w:rPr>
          <w:rStyle w:val="27"/>
          <w:bCs/>
          <w:sz w:val="22"/>
          <w:szCs w:val="22"/>
        </w:rPr>
      </w:pP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1"/>
        <w:rPr>
          <w:sz w:val="22"/>
          <w:szCs w:val="22"/>
        </w:rPr>
      </w:pPr>
      <w:r w:rsidRPr="00607F7D">
        <w:rPr>
          <w:sz w:val="22"/>
          <w:szCs w:val="22"/>
        </w:rPr>
        <w:t>Глава 13. Зоны специального назначения</w:t>
      </w:r>
    </w:p>
    <w:p w:rsidR="0089773C" w:rsidRPr="00607F7D" w:rsidRDefault="0089773C" w:rsidP="00705A33">
      <w:pPr>
        <w:pStyle w:val="21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51"/>
        <w:jc w:val="both"/>
        <w:rPr>
          <w:color w:val="000000"/>
          <w:sz w:val="22"/>
          <w:szCs w:val="22"/>
          <w:shd w:val="clear" w:color="auto" w:fill="FFFFFF"/>
          <w:lang w:eastAsia="ru-RU" w:bidi="ru-RU"/>
        </w:rPr>
      </w:pPr>
      <w:r w:rsidRPr="00607F7D">
        <w:rPr>
          <w:b w:val="0"/>
          <w:sz w:val="22"/>
          <w:szCs w:val="22"/>
        </w:rPr>
        <w:t>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зонах.</w:t>
      </w:r>
    </w:p>
    <w:p w:rsidR="0089773C" w:rsidRPr="00607F7D" w:rsidRDefault="0089773C" w:rsidP="00705A33">
      <w:pPr>
        <w:pStyle w:val="5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3" w:lineRule="atLeast"/>
        <w:ind w:left="0" w:right="-2" w:firstLine="851"/>
        <w:jc w:val="both"/>
      </w:pPr>
      <w:r w:rsidRPr="00607F7D">
        <w:lastRenderedPageBreak/>
        <w:t>Для предприятий, производств и объектов, расположенных в зоне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 «Санитарно-защитные зоны и санитарная классификация предприятий, сооружений и иных объектов».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851" w:right="-2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851" w:right="-2" w:firstLine="0"/>
        <w:jc w:val="center"/>
        <w:rPr>
          <w:b/>
        </w:rPr>
      </w:pPr>
      <w:r w:rsidRPr="00607F7D">
        <w:rPr>
          <w:b/>
        </w:rPr>
        <w:t>13.1. Зоны размещения кладбищ и крематориев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-2" w:firstLine="851"/>
        <w:jc w:val="both"/>
      </w:pPr>
      <w:r w:rsidRPr="00607F7D">
        <w:t>1. Нормативные требования к размещению кладбищ установлены в соответствии с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-2" w:firstLine="851"/>
        <w:jc w:val="both"/>
      </w:pPr>
      <w:r w:rsidRPr="00607F7D">
        <w:t>2. Минимально допустимый уровень обеспеченности кладбищами принимат</w:t>
      </w:r>
      <w:r w:rsidR="0051275A">
        <w:t>ь в соответствии с т</w:t>
      </w:r>
      <w:r w:rsidR="009732C4">
        <w:t>аблицей № 27</w:t>
      </w:r>
      <w:r w:rsidRPr="00607F7D">
        <w:t>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left="720" w:firstLine="0"/>
        <w:jc w:val="both"/>
      </w:pPr>
    </w:p>
    <w:p w:rsidR="0089773C" w:rsidRPr="00607F7D" w:rsidRDefault="00B25A17" w:rsidP="0089773C">
      <w:pPr>
        <w:pStyle w:val="5"/>
        <w:shd w:val="clear" w:color="auto" w:fill="auto"/>
        <w:spacing w:before="0" w:after="0" w:line="23" w:lineRule="atLeast"/>
        <w:ind w:firstLine="720"/>
        <w:jc w:val="left"/>
        <w:rPr>
          <w:b/>
        </w:rPr>
      </w:pPr>
      <w:r>
        <w:rPr>
          <w:b/>
        </w:rPr>
        <w:t>Таблица № 27</w:t>
      </w:r>
      <w:r w:rsidR="0089773C" w:rsidRPr="00607F7D">
        <w:rPr>
          <w:b/>
        </w:rPr>
        <w:t>. Минимально допустимый уровень обеспеченности кладбищами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536"/>
        <w:gridCol w:w="2268"/>
        <w:gridCol w:w="1843"/>
      </w:tblGrid>
      <w:tr w:rsidR="0089773C" w:rsidRPr="00607F7D" w:rsidTr="0089773C">
        <w:trPr>
          <w:trHeight w:hRule="exact" w:val="6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2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2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Величина</w:t>
            </w:r>
          </w:p>
        </w:tc>
      </w:tr>
      <w:tr w:rsidR="0089773C" w:rsidRPr="00607F7D" w:rsidTr="00B25A17">
        <w:trPr>
          <w:trHeight w:hRule="exact" w:val="3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220" w:firstLine="0"/>
              <w:jc w:val="center"/>
            </w:pPr>
            <w:r w:rsidRPr="00607F7D">
              <w:rPr>
                <w:rStyle w:val="1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B25A17">
            <w:pPr>
              <w:pStyle w:val="5"/>
              <w:shd w:val="clear" w:color="auto" w:fill="auto"/>
              <w:spacing w:before="0" w:after="0" w:line="23" w:lineRule="atLeast"/>
              <w:ind w:firstLine="0"/>
              <w:jc w:val="left"/>
            </w:pPr>
            <w:r w:rsidRPr="00607F7D">
              <w:rPr>
                <w:rStyle w:val="12"/>
              </w:rPr>
              <w:t>Кладбище традиционного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га на 1 тыс.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0,24</w:t>
            </w:r>
          </w:p>
        </w:tc>
      </w:tr>
      <w:tr w:rsidR="0089773C" w:rsidRPr="00607F7D" w:rsidTr="00B25A17">
        <w:trPr>
          <w:trHeight w:hRule="exact"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220" w:firstLine="0"/>
              <w:jc w:val="center"/>
            </w:pPr>
            <w:r w:rsidRPr="00607F7D">
              <w:rPr>
                <w:rStyle w:val="1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32" w:firstLine="0"/>
              <w:jc w:val="both"/>
            </w:pPr>
            <w:r w:rsidRPr="00607F7D">
              <w:rPr>
                <w:rStyle w:val="12"/>
              </w:rPr>
              <w:t>Кладбище урновых захоронений после кремации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га на 1 тыс.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0,02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left="567" w:right="23" w:firstLine="0"/>
        <w:jc w:val="both"/>
      </w:pPr>
    </w:p>
    <w:p w:rsidR="00B25A17" w:rsidRDefault="0089773C" w:rsidP="00705A33">
      <w:pPr>
        <w:pStyle w:val="5"/>
        <w:numPr>
          <w:ilvl w:val="0"/>
          <w:numId w:val="13"/>
        </w:numPr>
        <w:shd w:val="clear" w:color="auto" w:fill="auto"/>
        <w:tabs>
          <w:tab w:val="left" w:pos="1276"/>
        </w:tabs>
        <w:spacing w:before="0" w:after="0" w:line="23" w:lineRule="atLeast"/>
        <w:ind w:left="0" w:right="23" w:firstLine="851"/>
        <w:jc w:val="both"/>
      </w:pPr>
      <w:r w:rsidRPr="00607F7D">
        <w:t>Размер земельного участка для кладбища определяется с учетом количества жителей конкретного населенного пункта,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B25A17" w:rsidRDefault="00B25A17" w:rsidP="00B25A17">
      <w:pPr>
        <w:pStyle w:val="5"/>
        <w:shd w:val="clear" w:color="auto" w:fill="auto"/>
        <w:tabs>
          <w:tab w:val="left" w:pos="1276"/>
        </w:tabs>
        <w:spacing w:before="0" w:after="0" w:line="23" w:lineRule="atLeast"/>
        <w:ind w:left="851" w:right="23" w:firstLine="0"/>
        <w:jc w:val="both"/>
      </w:pPr>
    </w:p>
    <w:p w:rsidR="0089773C" w:rsidRPr="00B25A17" w:rsidRDefault="0089773C" w:rsidP="00705A33">
      <w:pPr>
        <w:pStyle w:val="5"/>
        <w:numPr>
          <w:ilvl w:val="1"/>
          <w:numId w:val="23"/>
        </w:numPr>
        <w:shd w:val="clear" w:color="auto" w:fill="auto"/>
        <w:tabs>
          <w:tab w:val="left" w:pos="1276"/>
        </w:tabs>
        <w:spacing w:before="0" w:after="0" w:line="23" w:lineRule="atLeast"/>
        <w:ind w:right="23"/>
        <w:jc w:val="center"/>
        <w:rPr>
          <w:b/>
        </w:rPr>
      </w:pPr>
      <w:r w:rsidRPr="00B25A17">
        <w:rPr>
          <w:b/>
        </w:rPr>
        <w:t>Зоны размещения снегоприемных пунктов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Для сбора, хранения и утилизации снежно-ледяных отложений с территории населенных пунктов, в том числе загрязненного снега с дорог, искусственных сооружений (мостов, эстакад, путепроводов и др.), следует предусматривать специализированные сооружения - снегоприемные пункты.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Проектирование снегоприемных пунктов следует осуществлять в соответствии с требованиями ОДМ 218.5.001-2008 «Рекомендаций по расчету систем сбора, отведения и очистки поверхностного стока с жилой, общественно-деловой и рекреационной зон, площадок предприятий и определению условий выпуска его в водные объекты», а также нормативных документов в области охраны окружающей среды.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Количество снегоприемных пунктов и места их расположения определяются исходя из условий: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 w:rsidRPr="00607F7D">
        <w:t>обеспечения оперативности работ по вывозке снега;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 w:rsidRPr="00607F7D">
        <w:t xml:space="preserve"> минимизации транспортных расходов при вывозке снега;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 w:rsidRPr="00607F7D">
        <w:t xml:space="preserve"> объемов снега, подлежащего вывозу;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right="20" w:firstLine="856"/>
        <w:jc w:val="both"/>
      </w:pPr>
      <w:r w:rsidRPr="00607F7D">
        <w:t xml:space="preserve"> пропускной способности канализационных коллекторов и мощность очистных сооружений;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 w:rsidRPr="00607F7D">
        <w:t xml:space="preserve"> обеспеченности беспрепятственного подъезда к ним транспорта.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 xml:space="preserve"> Не допускается размещение «сухих» снегосвалок в водоохранных зонах водных объектов, а также над подземными инженерными сетями.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 xml:space="preserve"> Размер санитарно-защитной зоны от снегоприемных пунктов до жилой застройки следует принимать не менее 100 м.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Допускается использование территории снегосвалки в летнее время для организации стоянки автотранспорта или для иных целей.</w:t>
      </w:r>
    </w:p>
    <w:p w:rsidR="0089773C" w:rsidRPr="00607F7D" w:rsidRDefault="0089773C" w:rsidP="0089773C">
      <w:pPr>
        <w:pStyle w:val="ConsPlusNormal"/>
        <w:widowControl/>
        <w:ind w:firstLine="0"/>
        <w:jc w:val="both"/>
        <w:rPr>
          <w:rStyle w:val="27"/>
          <w:sz w:val="22"/>
          <w:szCs w:val="22"/>
        </w:rPr>
      </w:pPr>
    </w:p>
    <w:p w:rsidR="0089773C" w:rsidRDefault="0089773C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B25A17" w:rsidRDefault="00B25A17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620D1D" w:rsidRDefault="00620D1D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620D1D" w:rsidRPr="00607F7D" w:rsidRDefault="00620D1D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lastRenderedPageBreak/>
        <w:t xml:space="preserve">Раздел </w:t>
      </w:r>
      <w:r w:rsidRPr="00607F7D">
        <w:rPr>
          <w:b/>
          <w:bCs/>
          <w:sz w:val="22"/>
          <w:szCs w:val="22"/>
          <w:lang w:val="en-US"/>
        </w:rPr>
        <w:t>III</w:t>
      </w:r>
      <w:r w:rsidRPr="00607F7D">
        <w:rPr>
          <w:b/>
          <w:bCs/>
          <w:sz w:val="22"/>
          <w:szCs w:val="22"/>
        </w:rPr>
        <w:t>. Противопожарные требования</w:t>
      </w:r>
    </w:p>
    <w:p w:rsidR="0089773C" w:rsidRPr="00607F7D" w:rsidRDefault="0089773C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Глава 14. Требования пожарной безопасности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1. Противопожарные требования при планировке и застройке территории Бодайбинского муниципального образования следует принимать в соответствии с Федеральным законом от 22.07.2008г. № 123-ФЗ «Технический регламент о требованиях пожарной безопасности», учитывая соответствующие положения настоящих Нормативов.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2. Противопожарные расстояния между жилыми, общественными зданиями и вспомогательными зданиями промышленных пр</w:t>
      </w:r>
      <w:r w:rsidR="00771CA1">
        <w:rPr>
          <w:bCs/>
          <w:sz w:val="22"/>
          <w:szCs w:val="22"/>
        </w:rPr>
        <w:t>едприятий следует принимать по таблице № 28</w:t>
      </w:r>
      <w:r w:rsidRPr="00607F7D">
        <w:rPr>
          <w:bCs/>
          <w:sz w:val="22"/>
          <w:szCs w:val="22"/>
        </w:rPr>
        <w:t>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center"/>
        <w:rPr>
          <w:b/>
          <w:bCs/>
          <w:sz w:val="22"/>
          <w:szCs w:val="22"/>
        </w:rPr>
      </w:pPr>
    </w:p>
    <w:p w:rsidR="00771CA1" w:rsidRDefault="00B25A17" w:rsidP="00771CA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№ 28</w:t>
      </w:r>
      <w:r w:rsidR="0089773C" w:rsidRPr="00607F7D">
        <w:rPr>
          <w:b/>
          <w:bCs/>
          <w:sz w:val="22"/>
          <w:szCs w:val="22"/>
        </w:rPr>
        <w:t xml:space="preserve">. Противопожарные расстояния между жилыми, общественными зданиями </w:t>
      </w:r>
    </w:p>
    <w:p w:rsidR="0089773C" w:rsidRPr="00607F7D" w:rsidRDefault="0089773C" w:rsidP="00771CA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и вспомогательными зданиями промышленных предприятий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32"/>
        <w:gridCol w:w="1803"/>
        <w:gridCol w:w="1930"/>
        <w:gridCol w:w="1935"/>
        <w:gridCol w:w="1945"/>
      </w:tblGrid>
      <w:tr w:rsidR="0089773C" w:rsidRPr="00607F7D" w:rsidTr="0089773C">
        <w:trPr>
          <w:trHeight w:val="158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 xml:space="preserve">Степень 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огнестойкости здания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 xml:space="preserve">Класс конструктивной пожарной 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опасности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Минимальное расстояние при степени огнестойкости и классе конструктивной пожарной опасности здания, м</w:t>
            </w:r>
          </w:p>
        </w:tc>
      </w:tr>
      <w:tr w:rsidR="0089773C" w:rsidRPr="00607F7D" w:rsidTr="0089773C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3C" w:rsidRPr="00607F7D" w:rsidRDefault="0089773C" w:rsidP="0089773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3C" w:rsidRPr="00607F7D" w:rsidRDefault="0089773C" w:rsidP="0089773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I, II</w:t>
            </w:r>
            <w:r w:rsidRPr="00607F7D">
              <w:rPr>
                <w:bCs/>
                <w:sz w:val="22"/>
                <w:szCs w:val="22"/>
              </w:rPr>
              <w:t xml:space="preserve">, </w:t>
            </w:r>
            <w:r w:rsidRPr="00607F7D">
              <w:rPr>
                <w:bCs/>
                <w:sz w:val="22"/>
                <w:szCs w:val="22"/>
                <w:lang w:val="en-US"/>
              </w:rPr>
              <w:t>III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II, III, IV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IV, V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С2, С3</w:t>
            </w:r>
          </w:p>
        </w:tc>
      </w:tr>
      <w:tr w:rsidR="0089773C" w:rsidRPr="00607F7D" w:rsidTr="0089773C">
        <w:trPr>
          <w:trHeight w:val="15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</w:t>
            </w:r>
            <w:r w:rsidRPr="00607F7D">
              <w:rPr>
                <w:bCs/>
                <w:sz w:val="22"/>
                <w:szCs w:val="22"/>
              </w:rPr>
              <w:t xml:space="preserve">, </w:t>
            </w:r>
            <w:r w:rsidRPr="00607F7D">
              <w:rPr>
                <w:bCs/>
                <w:sz w:val="22"/>
                <w:szCs w:val="22"/>
                <w:lang w:val="en-US"/>
              </w:rPr>
              <w:t>II</w:t>
            </w:r>
            <w:r w:rsidRPr="00607F7D">
              <w:rPr>
                <w:bCs/>
                <w:sz w:val="22"/>
                <w:szCs w:val="22"/>
              </w:rPr>
              <w:t xml:space="preserve">, </w:t>
            </w:r>
            <w:r w:rsidRPr="00607F7D">
              <w:rPr>
                <w:bCs/>
                <w:sz w:val="22"/>
                <w:szCs w:val="22"/>
                <w:lang w:val="en-US"/>
              </w:rPr>
              <w:t>III</w:t>
            </w:r>
          </w:p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10</w:t>
            </w:r>
          </w:p>
        </w:tc>
      </w:tr>
      <w:tr w:rsidR="0089773C" w:rsidRPr="00607F7D" w:rsidTr="0089773C">
        <w:trPr>
          <w:trHeight w:val="15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II, III, IV</w:t>
            </w:r>
          </w:p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12</w:t>
            </w:r>
          </w:p>
        </w:tc>
      </w:tr>
      <w:tr w:rsidR="0089773C" w:rsidRPr="00607F7D" w:rsidTr="0089773C">
        <w:trPr>
          <w:trHeight w:val="15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IV, V</w:t>
            </w:r>
          </w:p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С2, С3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15</w:t>
            </w:r>
          </w:p>
        </w:tc>
      </w:tr>
    </w:tbl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3. Минимальные расстояния от жилых, общественных зданий, вспомогательных (административных и бытовых зданий промышленных предприятий) </w:t>
      </w:r>
      <w:r w:rsidRPr="00607F7D">
        <w:rPr>
          <w:bCs/>
          <w:sz w:val="22"/>
          <w:szCs w:val="22"/>
          <w:lang w:val="en-US"/>
        </w:rPr>
        <w:t>I</w:t>
      </w:r>
      <w:r w:rsidRPr="00607F7D">
        <w:rPr>
          <w:bCs/>
          <w:sz w:val="22"/>
          <w:szCs w:val="22"/>
        </w:rPr>
        <w:t xml:space="preserve"> и </w:t>
      </w:r>
      <w:r w:rsidRPr="00607F7D">
        <w:rPr>
          <w:bCs/>
          <w:sz w:val="22"/>
          <w:szCs w:val="22"/>
          <w:lang w:val="en-US"/>
        </w:rPr>
        <w:t>II</w:t>
      </w:r>
      <w:r w:rsidRPr="00607F7D">
        <w:rPr>
          <w:bCs/>
          <w:sz w:val="22"/>
          <w:szCs w:val="22"/>
        </w:rPr>
        <w:t xml:space="preserve"> степеней огнестойкости до производственных зданий и гаражей </w:t>
      </w:r>
      <w:r w:rsidRPr="00607F7D">
        <w:rPr>
          <w:bCs/>
          <w:sz w:val="22"/>
          <w:szCs w:val="22"/>
          <w:lang w:val="en-US"/>
        </w:rPr>
        <w:t>I</w:t>
      </w:r>
      <w:r w:rsidRPr="00607F7D">
        <w:rPr>
          <w:bCs/>
          <w:sz w:val="22"/>
          <w:szCs w:val="22"/>
        </w:rPr>
        <w:t xml:space="preserve"> и </w:t>
      </w:r>
      <w:r w:rsidRPr="00607F7D">
        <w:rPr>
          <w:bCs/>
          <w:sz w:val="22"/>
          <w:szCs w:val="22"/>
          <w:lang w:val="en-US"/>
        </w:rPr>
        <w:t>II</w:t>
      </w:r>
      <w:r w:rsidRPr="00607F7D">
        <w:rPr>
          <w:bCs/>
          <w:sz w:val="22"/>
          <w:szCs w:val="22"/>
        </w:rPr>
        <w:t xml:space="preserve"> степеней огнестойкости следует принимать не менее 9</w:t>
      </w:r>
      <w:r w:rsidR="00771CA1">
        <w:rPr>
          <w:bCs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м, а до производственных зданий, имеющих покрытие с применением утеплителя из полимерны</w:t>
      </w:r>
      <w:r w:rsidR="00771CA1">
        <w:rPr>
          <w:bCs/>
          <w:sz w:val="22"/>
          <w:szCs w:val="22"/>
        </w:rPr>
        <w:t>х или горючих материалов</w:t>
      </w:r>
      <w:r w:rsidRPr="00607F7D">
        <w:rPr>
          <w:bCs/>
          <w:sz w:val="22"/>
          <w:szCs w:val="22"/>
        </w:rPr>
        <w:t xml:space="preserve"> - 15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4.</w:t>
      </w:r>
      <w:r w:rsidRPr="00607F7D">
        <w:rPr>
          <w:bCs/>
          <w:color w:val="FFFFFF" w:themeColor="background1"/>
          <w:sz w:val="22"/>
          <w:szCs w:val="22"/>
        </w:rPr>
        <w:t>.</w:t>
      </w:r>
      <w:r w:rsidRPr="00607F7D">
        <w:rPr>
          <w:bCs/>
          <w:sz w:val="22"/>
          <w:szCs w:val="22"/>
        </w:rPr>
        <w:t>Расстоянием между зданиями и сооружениями считается расстояние в свету между наружными стенами или выступающими конструкциями здания (сооружения).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5. Расстояние между стенами зданий без оконных проемов допускается уменьшать на 20%, за исключением зданий </w:t>
      </w:r>
      <w:r w:rsidRPr="00607F7D">
        <w:rPr>
          <w:bCs/>
          <w:sz w:val="22"/>
          <w:szCs w:val="22"/>
          <w:lang w:val="en-US"/>
        </w:rPr>
        <w:t>III</w:t>
      </w:r>
      <w:r w:rsidRPr="00607F7D">
        <w:rPr>
          <w:bCs/>
          <w:sz w:val="22"/>
          <w:szCs w:val="22"/>
        </w:rPr>
        <w:t xml:space="preserve">, </w:t>
      </w:r>
      <w:r w:rsidRPr="00607F7D">
        <w:rPr>
          <w:bCs/>
          <w:sz w:val="22"/>
          <w:szCs w:val="22"/>
          <w:lang w:val="en-US"/>
        </w:rPr>
        <w:t>IV</w:t>
      </w:r>
      <w:r w:rsidRPr="00607F7D">
        <w:rPr>
          <w:bCs/>
          <w:sz w:val="22"/>
          <w:szCs w:val="22"/>
        </w:rPr>
        <w:t xml:space="preserve"> и </w:t>
      </w:r>
      <w:r w:rsidRPr="00607F7D">
        <w:rPr>
          <w:bCs/>
          <w:sz w:val="22"/>
          <w:szCs w:val="22"/>
          <w:lang w:val="en-US"/>
        </w:rPr>
        <w:t>V</w:t>
      </w:r>
      <w:r w:rsidRPr="00607F7D">
        <w:rPr>
          <w:bCs/>
          <w:sz w:val="22"/>
          <w:szCs w:val="22"/>
        </w:rPr>
        <w:t xml:space="preserve"> степеней огнестойкости.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6. Расстояния между жилыми зданиями </w:t>
      </w:r>
      <w:r w:rsidRPr="00607F7D">
        <w:rPr>
          <w:bCs/>
          <w:sz w:val="22"/>
          <w:szCs w:val="22"/>
          <w:lang w:val="en-US"/>
        </w:rPr>
        <w:t>IV</w:t>
      </w:r>
      <w:r w:rsidRPr="00607F7D">
        <w:rPr>
          <w:bCs/>
          <w:sz w:val="22"/>
          <w:szCs w:val="22"/>
        </w:rPr>
        <w:t xml:space="preserve"> и </w:t>
      </w:r>
      <w:r w:rsidRPr="00607F7D">
        <w:rPr>
          <w:bCs/>
          <w:sz w:val="22"/>
          <w:szCs w:val="22"/>
          <w:lang w:val="en-US"/>
        </w:rPr>
        <w:t>V</w:t>
      </w:r>
      <w:r w:rsidRPr="00607F7D">
        <w:rPr>
          <w:bCs/>
          <w:sz w:val="22"/>
          <w:szCs w:val="22"/>
        </w:rPr>
        <w:t xml:space="preserve"> степеней огнестойкости, а также до двухэтажных сараев </w:t>
      </w:r>
      <w:r w:rsidRPr="00607F7D">
        <w:rPr>
          <w:bCs/>
          <w:sz w:val="22"/>
          <w:szCs w:val="22"/>
          <w:lang w:val="en-US"/>
        </w:rPr>
        <w:t>V</w:t>
      </w:r>
      <w:r w:rsidRPr="00607F7D">
        <w:rPr>
          <w:bCs/>
          <w:sz w:val="22"/>
          <w:szCs w:val="22"/>
        </w:rPr>
        <w:t xml:space="preserve"> степени огнестойкости следует увеличивать на 50%.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7. При наличии у зданий </w:t>
      </w:r>
      <w:r w:rsidRPr="00607F7D">
        <w:rPr>
          <w:bCs/>
          <w:sz w:val="22"/>
          <w:szCs w:val="22"/>
          <w:lang w:val="en-US"/>
        </w:rPr>
        <w:t>I</w:t>
      </w:r>
      <w:r w:rsidRPr="00607F7D">
        <w:rPr>
          <w:bCs/>
          <w:sz w:val="22"/>
          <w:szCs w:val="22"/>
        </w:rPr>
        <w:t xml:space="preserve"> степени огнестойкости в конструкциях покрытий горючих материалов, расстояние от них принимается как для зданий </w:t>
      </w:r>
      <w:r w:rsidRPr="00607F7D">
        <w:rPr>
          <w:bCs/>
          <w:sz w:val="22"/>
          <w:szCs w:val="22"/>
          <w:lang w:val="en-US"/>
        </w:rPr>
        <w:t>II</w:t>
      </w:r>
      <w:r w:rsidRPr="00607F7D">
        <w:rPr>
          <w:bCs/>
          <w:sz w:val="22"/>
          <w:szCs w:val="22"/>
        </w:rPr>
        <w:t xml:space="preserve"> степени огнестойкости.</w:t>
      </w:r>
    </w:p>
    <w:p w:rsidR="0089773C" w:rsidRPr="00607F7D" w:rsidRDefault="009732C4" w:rsidP="0089773C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89773C" w:rsidRPr="00607F7D">
        <w:rPr>
          <w:bCs/>
          <w:sz w:val="22"/>
          <w:szCs w:val="22"/>
        </w:rPr>
        <w:t>. Расстояние от края проезда до стены здания следует принимать 5-</w:t>
      </w:r>
      <w:smartTag w:uri="urn:schemas-microsoft-com:office:smarttags" w:element="metricconverter">
        <w:smartTagPr>
          <w:attr w:name="ProductID" w:val="8 м"/>
        </w:smartTagPr>
        <w:r w:rsidR="0089773C" w:rsidRPr="00607F7D">
          <w:rPr>
            <w:bCs/>
            <w:sz w:val="22"/>
            <w:szCs w:val="22"/>
          </w:rPr>
          <w:t>8 м</w:t>
        </w:r>
      </w:smartTag>
      <w:r w:rsidR="0089773C" w:rsidRPr="00607F7D">
        <w:rPr>
          <w:bCs/>
          <w:sz w:val="22"/>
          <w:szCs w:val="22"/>
        </w:rPr>
        <w:t xml:space="preserve"> для зданий до 10 этажей включительно. В этой зоне не допускается размещать ограждения, воздушные линии электропередачи и осуществлять рядовую посадку деревьев, чем обеспечивается возможность проезда пожарных машин к жилым и общественным зданиям, в том числе со встроено-пристроенными помещениями, и доступ пожарных автолестниц или автоподъемников в любую квартиру или помещение</w:t>
      </w:r>
    </w:p>
    <w:p w:rsidR="0089773C" w:rsidRPr="00607F7D" w:rsidRDefault="0089773C" w:rsidP="0089773C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Вдоль фасадов зданий, не имеющих входов, допускается предусматривать полосы шириной 6 м, пригодные для проезда пожарных машин с учетом их допустимой нагрузки на покрытие или грунт.</w:t>
      </w:r>
    </w:p>
    <w:p w:rsidR="0089773C" w:rsidRPr="00607F7D" w:rsidRDefault="009732C4" w:rsidP="0089773C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9</w:t>
      </w:r>
      <w:r w:rsidR="0089773C" w:rsidRPr="00607F7D">
        <w:rPr>
          <w:bCs/>
          <w:sz w:val="22"/>
          <w:szCs w:val="22"/>
        </w:rPr>
        <w:t>. К расположенным на территории муниципального образования реке Витим и иным водоемам следует предусматривать подъезды для забора воды пожарными машинами.</w:t>
      </w:r>
    </w:p>
    <w:p w:rsidR="0089773C" w:rsidRPr="00607F7D" w:rsidRDefault="009732C4" w:rsidP="0089773C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</w:t>
      </w:r>
      <w:r w:rsidR="0089773C" w:rsidRPr="00607F7D">
        <w:rPr>
          <w:bCs/>
          <w:sz w:val="22"/>
          <w:szCs w:val="22"/>
        </w:rPr>
        <w:t>. Расстояния от границ застройки до лесных массивов должны быть не менее 50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ab/>
        <w:t>Для одно-двухэтажной индивидуальной застройки с приусадебными участками и для участков садоводческих товариществ расстояние от границ участков до лесных массивов допускается уменьшать, но принимать не менее 15</w:t>
      </w:r>
      <w:r w:rsidR="00771CA1">
        <w:rPr>
          <w:bCs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м.</w:t>
      </w:r>
    </w:p>
    <w:p w:rsidR="0089773C" w:rsidRPr="00607F7D" w:rsidRDefault="009732C4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89773C" w:rsidRPr="00607F7D">
        <w:rPr>
          <w:bCs/>
          <w:sz w:val="22"/>
          <w:szCs w:val="22"/>
        </w:rPr>
        <w:t>. Радиус обслуживания пожарного депо не должен превышать 3км. Число пожарных депо в Бодайбинском муниципальном образовании, площадь их застройки, а также число пожарных автомобилей принимаются по нормам проектирования пожарной охраны ВСН-1-91 СПАСР.</w:t>
      </w:r>
    </w:p>
    <w:p w:rsidR="0089773C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9732C4" w:rsidRPr="00607F7D" w:rsidRDefault="009732C4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lastRenderedPageBreak/>
        <w:t>Глава 15. Проходы, проезды и подъезды к зданиям, и сооружениям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1. Подъезд пожарных автомобилей должен быть обеспечен со всех с</w:t>
      </w:r>
      <w:r w:rsidR="00B25A17">
        <w:rPr>
          <w:bCs/>
          <w:sz w:val="22"/>
          <w:szCs w:val="22"/>
        </w:rPr>
        <w:t xml:space="preserve">торон к односекционным зданиям </w:t>
      </w:r>
      <w:r w:rsidRPr="00607F7D">
        <w:rPr>
          <w:bCs/>
          <w:sz w:val="22"/>
          <w:szCs w:val="22"/>
        </w:rPr>
        <w:t xml:space="preserve">многоквартирных жилых домов, общеобразовательных </w:t>
      </w:r>
      <w:r w:rsidR="00771CA1">
        <w:rPr>
          <w:bCs/>
          <w:sz w:val="22"/>
          <w:szCs w:val="22"/>
        </w:rPr>
        <w:t xml:space="preserve">учреждений, детских дошкольных </w:t>
      </w:r>
      <w:r w:rsidRPr="00607F7D">
        <w:rPr>
          <w:bCs/>
          <w:sz w:val="22"/>
          <w:szCs w:val="22"/>
        </w:rPr>
        <w:t>учреждений, лечебных учреждений со стационаром, научных и про</w:t>
      </w:r>
      <w:r w:rsidR="002B193E">
        <w:rPr>
          <w:bCs/>
          <w:sz w:val="22"/>
          <w:szCs w:val="22"/>
        </w:rPr>
        <w:t xml:space="preserve">ектных организаций, учреждений </w:t>
      </w:r>
      <w:r w:rsidRPr="00607F7D">
        <w:rPr>
          <w:bCs/>
          <w:sz w:val="22"/>
          <w:szCs w:val="22"/>
        </w:rPr>
        <w:t>органов управления.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2. К зданиям, строениям, сооружениям производственных объектов по всей их длине должен быть обеспечен подъезд пожарных автомобилей: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а) с одной стороны - при ширине здания, строения, сооружения не более 18 м;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б) с двух сторон – при ширине здания, строения, сооружения более 18 м, а такж</w:t>
      </w:r>
      <w:r w:rsidR="00B25A17">
        <w:rPr>
          <w:bCs/>
          <w:sz w:val="22"/>
          <w:szCs w:val="22"/>
        </w:rPr>
        <w:t xml:space="preserve">е при устройстве замкнутых или </w:t>
      </w:r>
      <w:r w:rsidRPr="00607F7D">
        <w:rPr>
          <w:bCs/>
          <w:sz w:val="22"/>
          <w:szCs w:val="22"/>
        </w:rPr>
        <w:t>полузамкнутых дворов.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3. Допускается предусматривать подъезд пожарных автомобилей к зданиям, сооружениям, строениям только с одной стороны в случаях: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а) двусторонней ориентации квартир или помещений;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б) устройства наружных открытых лестниц, связывающих лоджии и балконы смежных этажей между собой;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в) меньшей этажности, чем указано в п.1.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4. К зданиям с площадью застройки более 20 000 кв.м или шириной более 100 м подъезд пожарных машин должен быть обеспечен со всех сторон.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5. Допускается увеличивать расстояние от края проезжей части автомобильной дороги до ближней стены производственных зданий, строений, сооружений до 60 м при условии устройства тупиковых проездов к этим зданиям, строениям, сооружениям с площадками для разворота пожарной техники и устройством на этих площадках пожарных гидрантов. При этом расстояние от производственных зданий, строений, сооружений до площадок разворота пожарной техники должно быть не менее 5 м, но не более 15 м, а расстояние между тупиковыми дорогами должно быть не менее 100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6. Ширина проездов для пожарной техники должна составлять не менее 6 м. В общую ширину противопожарного проезда, совмещенного с основным подъездом к зданию, строению, сооружению, допускается включать тротуар, примыкающий к проезду.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Расстояние от внутреннего края подъезда до стены здания, сооружения, строения должно быть для зданий высотой не более 28м – не более 8м;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В замкнутых и полузамкнутых дворах необходимо предусматривать проезды для пожарных автомобилей.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7. Сквозные проезды, арки в зданиях, строениях и сооружениях должны быть шириной не менее 3,5 м, высотой не менее 4,5 м и располагаться не реже, чем через каждые 300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В реконструируемых районах при застройке по периметру – не реже чем через      180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Сквозные проходы через лестничные клетки в зданиях, строениях, сооружениях следует располагать на расстоянии не более 100 м один от другого. При примыкании зданий, строений, сооружений под углом друг к другу в расчет принимается расстояние по периметру со стороны наружного водопровода с пожарными гидрантами.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8. Планировочное решение малоэтажной жилой застройки должно обеспечивать подъезд пожарной техники к зданиям, строениям, сооружениям на расстояние не более    50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На территориях садоводческих, огороднических и дачных некоммерческих объединений граждан должен обеспечиваться подъезд пожарной техники ко всем садовым участкам и объектам общего пользования. </w:t>
      </w:r>
    </w:p>
    <w:p w:rsidR="00771CA1" w:rsidRDefault="0089773C" w:rsidP="00771CA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Ширина проезжей части улиц при этом должна быть не менее 7 м, проездов не менее 3,5 м.</w:t>
      </w:r>
    </w:p>
    <w:p w:rsidR="00771CA1" w:rsidRDefault="00771CA1" w:rsidP="00771CA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771CA1" w:rsidRDefault="0089773C" w:rsidP="00771CA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71CA1">
        <w:rPr>
          <w:b/>
          <w:sz w:val="22"/>
          <w:szCs w:val="22"/>
        </w:rPr>
        <w:t xml:space="preserve">Раздел </w:t>
      </w:r>
      <w:r w:rsidRPr="00771CA1">
        <w:rPr>
          <w:b/>
          <w:sz w:val="22"/>
          <w:szCs w:val="22"/>
          <w:lang w:val="en-US"/>
        </w:rPr>
        <w:t>IV</w:t>
      </w:r>
      <w:r w:rsidRPr="00771CA1">
        <w:rPr>
          <w:b/>
          <w:sz w:val="22"/>
          <w:szCs w:val="22"/>
        </w:rPr>
        <w:t xml:space="preserve">. Обеспечение доступности жилых объектов и объектов </w:t>
      </w:r>
    </w:p>
    <w:p w:rsidR="0089773C" w:rsidRDefault="0089773C" w:rsidP="00771CA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71CA1">
        <w:rPr>
          <w:b/>
          <w:sz w:val="22"/>
          <w:szCs w:val="22"/>
        </w:rPr>
        <w:t>социальной инфраструктуры для инвалидов и маломобильных групп населения</w:t>
      </w:r>
    </w:p>
    <w:p w:rsidR="00447EE6" w:rsidRPr="00771CA1" w:rsidRDefault="00447EE6" w:rsidP="00771CA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9773C" w:rsidRPr="00607F7D" w:rsidRDefault="0089773C" w:rsidP="00705A33">
      <w:pPr>
        <w:pStyle w:val="21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3" w:lineRule="atLeast"/>
        <w:ind w:left="0" w:right="-2" w:firstLine="7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При проектировании следует соблюдать требования ВСН 62-91* «Проектирование среды жизнедеятельности с учетом потребностей инвалидов и маломобильных групп населения», СНиП 2.07.01-89*, СНиП 2.08.01-89, СНиП 2.08.02-89*, СП 59.13330.2012 (Актуализированная редакция СНиП 35-01-2001 «Доступность зданий и сооружений для маломобильных групп населения»), СП 31-102-99 «Требования доступности общественных зданий и сооружений для инвалидов и других маломобильных посетителей» при соблюдении РДС 35-201-99 «Порядок реализации требований доступности для инвалидов к объектам».</w:t>
      </w:r>
    </w:p>
    <w:p w:rsidR="0089773C" w:rsidRPr="00607F7D" w:rsidRDefault="0089773C" w:rsidP="00705A33">
      <w:pPr>
        <w:pStyle w:val="21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3" w:lineRule="atLeast"/>
        <w:ind w:left="0" w:right="-2" w:firstLine="7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lastRenderedPageBreak/>
        <w:t>При планировке и застройке города необходимо обеспечивать доступность объектов социальной инфраструктуры для инвалидов и маломобильных групп населения.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азм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ш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для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парко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ки</w:t>
      </w:r>
      <w:r w:rsidRPr="00607F7D">
        <w:rPr>
          <w:rFonts w:ascii="Times New Roman" w:hAnsi="Times New Roman" w:cs="Times New Roman"/>
          <w:b w:val="0"/>
          <w:i w:val="0"/>
          <w:spacing w:val="36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нди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идуально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тра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пор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инва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л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ида,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че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 пл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ади про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здов (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position w:val="11"/>
          <w:sz w:val="22"/>
          <w:szCs w:val="22"/>
        </w:rPr>
        <w:t>2</w:t>
      </w:r>
      <w:r w:rsidRPr="00607F7D">
        <w:rPr>
          <w:rFonts w:ascii="Times New Roman" w:hAnsi="Times New Roman" w:cs="Times New Roman"/>
          <w:b w:val="0"/>
          <w:i w:val="0"/>
          <w:spacing w:val="21"/>
          <w:position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 1 м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ш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о)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–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17,5 (3,5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х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5,0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).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азм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4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мельно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ка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кры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бок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для</w:t>
      </w:r>
      <w:r w:rsidRPr="00607F7D">
        <w:rPr>
          <w:rFonts w:ascii="Times New Roman" w:hAnsi="Times New Roman" w:cs="Times New Roman"/>
          <w:b w:val="0"/>
          <w:i w:val="0"/>
          <w:spacing w:val="37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хран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ния</w:t>
      </w:r>
      <w:r w:rsidRPr="00607F7D">
        <w:rPr>
          <w:rFonts w:ascii="Times New Roman" w:hAnsi="Times New Roman" w:cs="Times New Roman"/>
          <w:b w:val="0"/>
          <w:i w:val="0"/>
          <w:spacing w:val="37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индив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дуально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та инвал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да (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position w:val="11"/>
          <w:sz w:val="22"/>
          <w:szCs w:val="22"/>
        </w:rPr>
        <w:t>2</w:t>
      </w:r>
      <w:r w:rsidRPr="00607F7D">
        <w:rPr>
          <w:rFonts w:ascii="Times New Roman" w:hAnsi="Times New Roman" w:cs="Times New Roman"/>
          <w:b w:val="0"/>
          <w:i w:val="0"/>
          <w:spacing w:val="21"/>
          <w:position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 1 м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ш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о)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– 21,0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(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3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,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5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х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6,0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Ши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 зоны для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парков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 а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омоби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л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я 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а (не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Pr="00607F7D">
        <w:rPr>
          <w:rFonts w:ascii="Times New Roman" w:hAnsi="Times New Roman" w:cs="Times New Roman"/>
          <w:b w:val="0"/>
          <w:i w:val="0"/>
          <w:spacing w:val="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– 3,5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тров.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ояние</w:t>
      </w:r>
      <w:r w:rsidRPr="00607F7D">
        <w:rPr>
          <w:rFonts w:ascii="Times New Roman" w:hAnsi="Times New Roman" w:cs="Times New Roman"/>
          <w:b w:val="0"/>
          <w:i w:val="0"/>
          <w:spacing w:val="37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pacing w:val="40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циализ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рованн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й</w:t>
      </w:r>
      <w:r w:rsidRPr="00607F7D">
        <w:rPr>
          <w:rFonts w:ascii="Times New Roman" w:hAnsi="Times New Roman" w:cs="Times New Roman"/>
          <w:b w:val="0"/>
          <w:i w:val="0"/>
          <w:spacing w:val="36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ав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нки</w:t>
      </w:r>
      <w:r w:rsidRPr="00607F7D">
        <w:rPr>
          <w:rFonts w:ascii="Times New Roman" w:hAnsi="Times New Roman" w:cs="Times New Roman"/>
          <w:b w:val="0"/>
          <w:i w:val="0"/>
          <w:spacing w:val="36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ара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i w:val="0"/>
          <w:spacing w:val="8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оянки),</w:t>
      </w:r>
      <w:r w:rsidRPr="00607F7D">
        <w:rPr>
          <w:rFonts w:ascii="Times New Roman" w:hAnsi="Times New Roman" w:cs="Times New Roman"/>
          <w:b w:val="0"/>
          <w:i w:val="0"/>
          <w:spacing w:val="37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об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лу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ива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ю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й 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ов,</w:t>
      </w:r>
      <w:r w:rsidRPr="00607F7D">
        <w:rPr>
          <w:rFonts w:ascii="Times New Roman" w:hAnsi="Times New Roman" w:cs="Times New Roman"/>
          <w:b w:val="0"/>
          <w:i w:val="0"/>
          <w:spacing w:val="4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дол</w:t>
      </w:r>
      <w:r w:rsidRPr="00607F7D">
        <w:rPr>
          <w:rFonts w:ascii="Times New Roman" w:hAnsi="Times New Roman" w:cs="Times New Roman"/>
          <w:b w:val="0"/>
          <w:bCs w:val="0"/>
          <w:i w:val="0"/>
          <w:spacing w:val="-3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но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быть</w:t>
      </w:r>
      <w:r w:rsidRPr="00607F7D">
        <w:rPr>
          <w:rFonts w:ascii="Times New Roman" w:hAnsi="Times New Roman" w:cs="Times New Roman"/>
          <w:b w:val="0"/>
          <w:bCs w:val="0"/>
          <w:i w:val="0"/>
          <w:spacing w:val="4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более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200</w:t>
      </w:r>
      <w:r w:rsidRPr="00607F7D">
        <w:rPr>
          <w:rFonts w:ascii="Times New Roman" w:hAnsi="Times New Roman" w:cs="Times New Roman"/>
          <w:b w:val="0"/>
          <w:bCs w:val="0"/>
          <w:i w:val="0"/>
          <w:spacing w:val="4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bCs w:val="0"/>
          <w:i w:val="0"/>
          <w:spacing w:val="4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до</w:t>
      </w:r>
      <w:r w:rsidRPr="00607F7D">
        <w:rPr>
          <w:rFonts w:ascii="Times New Roman" w:hAnsi="Times New Roman" w:cs="Times New Roman"/>
          <w:b w:val="0"/>
          <w:bCs w:val="0"/>
          <w:i w:val="0"/>
          <w:spacing w:val="4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иболее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6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pacing w:val="-5"/>
          <w:sz w:val="22"/>
          <w:szCs w:val="22"/>
        </w:rPr>
        <w:t>у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bCs w:val="0"/>
          <w:i w:val="0"/>
          <w:spacing w:val="4"/>
          <w:sz w:val="22"/>
          <w:szCs w:val="22"/>
        </w:rPr>
        <w:t>л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нного</w:t>
      </w:r>
      <w:r w:rsidRPr="00607F7D">
        <w:rPr>
          <w:rFonts w:ascii="Times New Roman" w:hAnsi="Times New Roman" w:cs="Times New Roman"/>
          <w:b w:val="0"/>
          <w:bCs w:val="0"/>
          <w:i w:val="0"/>
          <w:spacing w:val="4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х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од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,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но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pacing w:val="2"/>
          <w:sz w:val="22"/>
          <w:szCs w:val="22"/>
        </w:rPr>
        <w:t>1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5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до бл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з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л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bCs w:val="0"/>
          <w:i w:val="0"/>
          <w:spacing w:val="-2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го дома.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ояние от 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илых зда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ий, в ко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рых про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ива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ю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 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ы, до о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новки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циализи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нных</w:t>
      </w:r>
      <w:r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тран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а,</w:t>
      </w:r>
      <w:r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воз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я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их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(не</w:t>
      </w:r>
      <w:r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ол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)- 300 метров.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ояние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от</w:t>
      </w:r>
      <w:r w:rsidRPr="00607F7D">
        <w:rPr>
          <w:rFonts w:ascii="Times New Roman" w:hAnsi="Times New Roman" w:cs="Times New Roman"/>
          <w:b w:val="0"/>
          <w:i w:val="0"/>
          <w:spacing w:val="4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входа</w:t>
      </w:r>
      <w:r w:rsidRPr="00607F7D">
        <w:rPr>
          <w:rFonts w:ascii="Times New Roman" w:hAnsi="Times New Roman" w:cs="Times New Roman"/>
          <w:b w:val="0"/>
          <w:i w:val="0"/>
          <w:spacing w:val="4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нное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зда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ное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для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ов,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новки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циализи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нных</w:t>
      </w:r>
      <w:r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тран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а,</w:t>
      </w:r>
      <w:r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воз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я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их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(не</w:t>
      </w:r>
      <w:r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ол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)-100 метров.</w:t>
      </w:r>
    </w:p>
    <w:p w:rsidR="0089773C" w:rsidRPr="00607F7D" w:rsidRDefault="0089773C" w:rsidP="00A843FD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851"/>
        <w:jc w:val="both"/>
      </w:pPr>
    </w:p>
    <w:p w:rsidR="0089773C" w:rsidRPr="00607F7D" w:rsidRDefault="0089773C" w:rsidP="00A843FD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851"/>
        <w:jc w:val="both"/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Default="00457CF0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51275A" w:rsidRPr="00607F7D" w:rsidRDefault="0051275A" w:rsidP="00B32D87">
      <w:pPr>
        <w:jc w:val="both"/>
        <w:rPr>
          <w:sz w:val="22"/>
          <w:szCs w:val="22"/>
        </w:rPr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Pr="00771CA1" w:rsidRDefault="00457CF0" w:rsidP="00B32D87">
      <w:pPr>
        <w:jc w:val="both"/>
        <w:rPr>
          <w:sz w:val="20"/>
          <w:szCs w:val="20"/>
        </w:rPr>
      </w:pPr>
      <w:r w:rsidRPr="00771CA1">
        <w:rPr>
          <w:sz w:val="20"/>
          <w:szCs w:val="20"/>
        </w:rPr>
        <w:t>Подготовил:  Начальник   отдела  в   комитете</w:t>
      </w:r>
    </w:p>
    <w:p w:rsidR="00457CF0" w:rsidRPr="00771CA1" w:rsidRDefault="00457CF0" w:rsidP="00B32D87">
      <w:pPr>
        <w:jc w:val="both"/>
        <w:rPr>
          <w:sz w:val="20"/>
          <w:szCs w:val="20"/>
        </w:rPr>
      </w:pPr>
      <w:r w:rsidRPr="00771CA1">
        <w:rPr>
          <w:sz w:val="20"/>
          <w:szCs w:val="20"/>
        </w:rPr>
        <w:t>по     архитектуре      и       градостроительству</w:t>
      </w:r>
    </w:p>
    <w:p w:rsidR="00457CF0" w:rsidRPr="00771CA1" w:rsidRDefault="00457CF0" w:rsidP="00B32D87">
      <w:pPr>
        <w:jc w:val="both"/>
        <w:rPr>
          <w:sz w:val="20"/>
          <w:szCs w:val="20"/>
        </w:rPr>
      </w:pPr>
      <w:r w:rsidRPr="00771CA1">
        <w:rPr>
          <w:sz w:val="20"/>
          <w:szCs w:val="20"/>
        </w:rPr>
        <w:t>администрации    Бодайбинского    городского</w:t>
      </w:r>
    </w:p>
    <w:p w:rsidR="00457CF0" w:rsidRPr="00771CA1" w:rsidRDefault="00457CF0" w:rsidP="00B32D87">
      <w:pPr>
        <w:jc w:val="both"/>
        <w:rPr>
          <w:sz w:val="20"/>
          <w:szCs w:val="20"/>
        </w:rPr>
      </w:pPr>
      <w:r w:rsidRPr="00771CA1">
        <w:rPr>
          <w:sz w:val="20"/>
          <w:szCs w:val="20"/>
        </w:rPr>
        <w:t>поселения – главный архитектор - Неруш К.А.</w:t>
      </w:r>
    </w:p>
    <w:sectPr w:rsidR="00457CF0" w:rsidRPr="00771CA1" w:rsidSect="00F36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18" w:rsidRDefault="005C7A18" w:rsidP="002440CC">
      <w:r>
        <w:separator/>
      </w:r>
    </w:p>
  </w:endnote>
  <w:endnote w:type="continuationSeparator" w:id="0">
    <w:p w:rsidR="005C7A18" w:rsidRDefault="005C7A18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979672"/>
      <w:docPartObj>
        <w:docPartGallery w:val="Page Numbers (Bottom of Page)"/>
        <w:docPartUnique/>
      </w:docPartObj>
    </w:sdtPr>
    <w:sdtContent>
      <w:p w:rsidR="00D333CB" w:rsidRDefault="00D333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37">
          <w:rPr>
            <w:noProof/>
          </w:rPr>
          <w:t>15</w:t>
        </w:r>
        <w:r>
          <w:fldChar w:fldCharType="end"/>
        </w:r>
      </w:p>
    </w:sdtContent>
  </w:sdt>
  <w:p w:rsidR="00D333CB" w:rsidRDefault="00D333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18" w:rsidRDefault="005C7A18" w:rsidP="002440CC">
      <w:r>
        <w:separator/>
      </w:r>
    </w:p>
  </w:footnote>
  <w:footnote w:type="continuationSeparator" w:id="0">
    <w:p w:rsidR="005C7A18" w:rsidRDefault="005C7A18" w:rsidP="0024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 w:rsidP="002440CC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8EB"/>
    <w:multiLevelType w:val="hybridMultilevel"/>
    <w:tmpl w:val="84CC1200"/>
    <w:lvl w:ilvl="0" w:tplc="04FA4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55A24"/>
    <w:multiLevelType w:val="multilevel"/>
    <w:tmpl w:val="F9EA5378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Theme="minorHAnsi" w:hAnsiTheme="minorHAnsi" w:cstheme="minorBid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Theme="minorHAnsi" w:hAnsiTheme="minorHAnsi" w:cstheme="minorBid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Theme="minorHAnsi" w:hAnsiTheme="minorHAnsi" w:cstheme="minorBid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Theme="minorHAnsi" w:hAnsiTheme="minorHAnsi" w:cstheme="minorBid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Theme="minorHAnsi" w:hAnsiTheme="minorHAnsi" w:cstheme="minorBid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Theme="minorHAnsi" w:hAnsiTheme="minorHAnsi" w:cstheme="minorBidi" w:hint="default"/>
        <w:b w:val="0"/>
        <w:sz w:val="28"/>
      </w:rPr>
    </w:lvl>
  </w:abstractNum>
  <w:abstractNum w:abstractNumId="2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B9B51F8"/>
    <w:multiLevelType w:val="hybridMultilevel"/>
    <w:tmpl w:val="F74E2626"/>
    <w:lvl w:ilvl="0" w:tplc="70CE0A64">
      <w:start w:val="1"/>
      <w:numFmt w:val="decimal"/>
      <w:lvlText w:val="%1."/>
      <w:lvlJc w:val="left"/>
      <w:pPr>
        <w:ind w:left="11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21B66F65"/>
    <w:multiLevelType w:val="hybridMultilevel"/>
    <w:tmpl w:val="63AAFEC8"/>
    <w:lvl w:ilvl="0" w:tplc="3A1002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C659E9"/>
    <w:multiLevelType w:val="hybridMultilevel"/>
    <w:tmpl w:val="6A64DC8A"/>
    <w:lvl w:ilvl="0" w:tplc="052CB9A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>
    <w:nsid w:val="270225B6"/>
    <w:multiLevelType w:val="hybridMultilevel"/>
    <w:tmpl w:val="BB8A4B68"/>
    <w:lvl w:ilvl="0" w:tplc="67328AC2">
      <w:start w:val="1"/>
      <w:numFmt w:val="bullet"/>
      <w:lvlText w:val="*"/>
      <w:lvlJc w:val="left"/>
      <w:pPr>
        <w:ind w:hanging="181"/>
      </w:pPr>
      <w:rPr>
        <w:rFonts w:ascii="Times New Roman" w:eastAsia="Times New Roman" w:hAnsi="Times New Roman" w:hint="default"/>
        <w:sz w:val="24"/>
        <w:szCs w:val="24"/>
      </w:rPr>
    </w:lvl>
    <w:lvl w:ilvl="1" w:tplc="BDBC89CA">
      <w:start w:val="1"/>
      <w:numFmt w:val="bullet"/>
      <w:lvlText w:val="•"/>
      <w:lvlJc w:val="left"/>
      <w:rPr>
        <w:rFonts w:hint="default"/>
      </w:rPr>
    </w:lvl>
    <w:lvl w:ilvl="2" w:tplc="A254EA78">
      <w:start w:val="1"/>
      <w:numFmt w:val="bullet"/>
      <w:lvlText w:val="•"/>
      <w:lvlJc w:val="left"/>
      <w:rPr>
        <w:rFonts w:hint="default"/>
      </w:rPr>
    </w:lvl>
    <w:lvl w:ilvl="3" w:tplc="A48C1F78">
      <w:start w:val="1"/>
      <w:numFmt w:val="bullet"/>
      <w:lvlText w:val="•"/>
      <w:lvlJc w:val="left"/>
      <w:rPr>
        <w:rFonts w:hint="default"/>
      </w:rPr>
    </w:lvl>
    <w:lvl w:ilvl="4" w:tplc="C7243AC0">
      <w:start w:val="1"/>
      <w:numFmt w:val="bullet"/>
      <w:lvlText w:val="•"/>
      <w:lvlJc w:val="left"/>
      <w:rPr>
        <w:rFonts w:hint="default"/>
      </w:rPr>
    </w:lvl>
    <w:lvl w:ilvl="5" w:tplc="536A848C">
      <w:start w:val="1"/>
      <w:numFmt w:val="bullet"/>
      <w:lvlText w:val="•"/>
      <w:lvlJc w:val="left"/>
      <w:rPr>
        <w:rFonts w:hint="default"/>
      </w:rPr>
    </w:lvl>
    <w:lvl w:ilvl="6" w:tplc="7F149DA2">
      <w:start w:val="1"/>
      <w:numFmt w:val="bullet"/>
      <w:lvlText w:val="•"/>
      <w:lvlJc w:val="left"/>
      <w:rPr>
        <w:rFonts w:hint="default"/>
      </w:rPr>
    </w:lvl>
    <w:lvl w:ilvl="7" w:tplc="C5226702">
      <w:start w:val="1"/>
      <w:numFmt w:val="bullet"/>
      <w:lvlText w:val="•"/>
      <w:lvlJc w:val="left"/>
      <w:rPr>
        <w:rFonts w:hint="default"/>
      </w:rPr>
    </w:lvl>
    <w:lvl w:ilvl="8" w:tplc="52A85B2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CA324FB"/>
    <w:multiLevelType w:val="multilevel"/>
    <w:tmpl w:val="D4426F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62161"/>
    <w:multiLevelType w:val="hybridMultilevel"/>
    <w:tmpl w:val="1FA8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E4E8E"/>
    <w:multiLevelType w:val="hybridMultilevel"/>
    <w:tmpl w:val="5B508314"/>
    <w:lvl w:ilvl="0" w:tplc="A1421420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0">
    <w:nsid w:val="3E4C18BE"/>
    <w:multiLevelType w:val="hybridMultilevel"/>
    <w:tmpl w:val="9C2CAD24"/>
    <w:lvl w:ilvl="0" w:tplc="29029F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F724938"/>
    <w:multiLevelType w:val="hybridMultilevel"/>
    <w:tmpl w:val="2572F966"/>
    <w:lvl w:ilvl="0" w:tplc="BC28C44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2">
    <w:nsid w:val="536D430E"/>
    <w:multiLevelType w:val="hybridMultilevel"/>
    <w:tmpl w:val="7ED29AD2"/>
    <w:lvl w:ilvl="0" w:tplc="1B7014AA">
      <w:start w:val="1"/>
      <w:numFmt w:val="bullet"/>
      <w:lvlText w:val="*"/>
      <w:lvlJc w:val="left"/>
      <w:pPr>
        <w:ind w:hanging="181"/>
      </w:pPr>
      <w:rPr>
        <w:rFonts w:ascii="Times New Roman" w:eastAsia="Times New Roman" w:hAnsi="Times New Roman" w:hint="default"/>
        <w:sz w:val="24"/>
        <w:szCs w:val="24"/>
      </w:rPr>
    </w:lvl>
    <w:lvl w:ilvl="1" w:tplc="17B4B6C0">
      <w:start w:val="1"/>
      <w:numFmt w:val="bullet"/>
      <w:lvlText w:val="•"/>
      <w:lvlJc w:val="left"/>
      <w:rPr>
        <w:rFonts w:hint="default"/>
      </w:rPr>
    </w:lvl>
    <w:lvl w:ilvl="2" w:tplc="8362DAB4">
      <w:start w:val="1"/>
      <w:numFmt w:val="bullet"/>
      <w:lvlText w:val="•"/>
      <w:lvlJc w:val="left"/>
      <w:rPr>
        <w:rFonts w:hint="default"/>
      </w:rPr>
    </w:lvl>
    <w:lvl w:ilvl="3" w:tplc="B810BFD6">
      <w:start w:val="1"/>
      <w:numFmt w:val="bullet"/>
      <w:lvlText w:val="•"/>
      <w:lvlJc w:val="left"/>
      <w:rPr>
        <w:rFonts w:hint="default"/>
      </w:rPr>
    </w:lvl>
    <w:lvl w:ilvl="4" w:tplc="0CC4FFB0">
      <w:start w:val="1"/>
      <w:numFmt w:val="bullet"/>
      <w:lvlText w:val="•"/>
      <w:lvlJc w:val="left"/>
      <w:rPr>
        <w:rFonts w:hint="default"/>
      </w:rPr>
    </w:lvl>
    <w:lvl w:ilvl="5" w:tplc="9BEA0F6A">
      <w:start w:val="1"/>
      <w:numFmt w:val="bullet"/>
      <w:lvlText w:val="•"/>
      <w:lvlJc w:val="left"/>
      <w:rPr>
        <w:rFonts w:hint="default"/>
      </w:rPr>
    </w:lvl>
    <w:lvl w:ilvl="6" w:tplc="9062A6F0">
      <w:start w:val="1"/>
      <w:numFmt w:val="bullet"/>
      <w:lvlText w:val="•"/>
      <w:lvlJc w:val="left"/>
      <w:rPr>
        <w:rFonts w:hint="default"/>
      </w:rPr>
    </w:lvl>
    <w:lvl w:ilvl="7" w:tplc="F698CF60">
      <w:start w:val="1"/>
      <w:numFmt w:val="bullet"/>
      <w:lvlText w:val="•"/>
      <w:lvlJc w:val="left"/>
      <w:rPr>
        <w:rFonts w:hint="default"/>
      </w:rPr>
    </w:lvl>
    <w:lvl w:ilvl="8" w:tplc="3E84A0E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7B034DE"/>
    <w:multiLevelType w:val="hybridMultilevel"/>
    <w:tmpl w:val="C166F120"/>
    <w:lvl w:ilvl="0" w:tplc="C9765B0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842B22"/>
    <w:multiLevelType w:val="hybridMultilevel"/>
    <w:tmpl w:val="56E62F36"/>
    <w:lvl w:ilvl="0" w:tplc="1B502C74">
      <w:start w:val="1"/>
      <w:numFmt w:val="decimal"/>
      <w:pStyle w:val="a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8E1490"/>
    <w:multiLevelType w:val="hybridMultilevel"/>
    <w:tmpl w:val="8B14191E"/>
    <w:lvl w:ilvl="0" w:tplc="5CA0DD26">
      <w:start w:val="1"/>
      <w:numFmt w:val="decimal"/>
      <w:lvlText w:val="%1."/>
      <w:lvlJc w:val="left"/>
      <w:pPr>
        <w:ind w:left="10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6">
    <w:nsid w:val="63C8492D"/>
    <w:multiLevelType w:val="hybridMultilevel"/>
    <w:tmpl w:val="49F475DA"/>
    <w:lvl w:ilvl="0" w:tplc="B9BCCF4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7">
    <w:nsid w:val="63D23F8C"/>
    <w:multiLevelType w:val="multilevel"/>
    <w:tmpl w:val="5A9686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713C4F2E"/>
    <w:multiLevelType w:val="hybridMultilevel"/>
    <w:tmpl w:val="46CEA340"/>
    <w:lvl w:ilvl="0" w:tplc="5FEEB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292992"/>
    <w:multiLevelType w:val="multilevel"/>
    <w:tmpl w:val="019AA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973F92"/>
    <w:multiLevelType w:val="hybridMultilevel"/>
    <w:tmpl w:val="29AE6440"/>
    <w:lvl w:ilvl="0" w:tplc="7D34D8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4E963DA"/>
    <w:multiLevelType w:val="multilevel"/>
    <w:tmpl w:val="32A44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>
    <w:nsid w:val="76C64E59"/>
    <w:multiLevelType w:val="multilevel"/>
    <w:tmpl w:val="B0705F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0"/>
  </w:num>
  <w:num w:numId="6">
    <w:abstractNumId w:val="16"/>
  </w:num>
  <w:num w:numId="7">
    <w:abstractNumId w:val="11"/>
  </w:num>
  <w:num w:numId="8">
    <w:abstractNumId w:val="20"/>
  </w:num>
  <w:num w:numId="9">
    <w:abstractNumId w:val="9"/>
  </w:num>
  <w:num w:numId="10">
    <w:abstractNumId w:val="22"/>
  </w:num>
  <w:num w:numId="11">
    <w:abstractNumId w:val="4"/>
  </w:num>
  <w:num w:numId="12">
    <w:abstractNumId w:val="3"/>
  </w:num>
  <w:num w:numId="13">
    <w:abstractNumId w:val="21"/>
  </w:num>
  <w:num w:numId="14">
    <w:abstractNumId w:val="19"/>
  </w:num>
  <w:num w:numId="15">
    <w:abstractNumId w:val="5"/>
  </w:num>
  <w:num w:numId="16">
    <w:abstractNumId w:val="15"/>
  </w:num>
  <w:num w:numId="17">
    <w:abstractNumId w:val="8"/>
  </w:num>
  <w:num w:numId="18">
    <w:abstractNumId w:val="18"/>
  </w:num>
  <w:num w:numId="19">
    <w:abstractNumId w:val="13"/>
  </w:num>
  <w:num w:numId="20">
    <w:abstractNumId w:val="12"/>
  </w:num>
  <w:num w:numId="21">
    <w:abstractNumId w:val="6"/>
  </w:num>
  <w:num w:numId="22">
    <w:abstractNumId w:val="17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47"/>
    <w:rsid w:val="00037D71"/>
    <w:rsid w:val="00075E3F"/>
    <w:rsid w:val="000761C7"/>
    <w:rsid w:val="000A73D5"/>
    <w:rsid w:val="000C4A97"/>
    <w:rsid w:val="000D6FFD"/>
    <w:rsid w:val="0010062C"/>
    <w:rsid w:val="00135788"/>
    <w:rsid w:val="00146439"/>
    <w:rsid w:val="0014709F"/>
    <w:rsid w:val="00153366"/>
    <w:rsid w:val="00184D37"/>
    <w:rsid w:val="0019021E"/>
    <w:rsid w:val="00195C76"/>
    <w:rsid w:val="001E4574"/>
    <w:rsid w:val="0021780F"/>
    <w:rsid w:val="002440CC"/>
    <w:rsid w:val="0027309D"/>
    <w:rsid w:val="00280894"/>
    <w:rsid w:val="002B193E"/>
    <w:rsid w:val="0034705E"/>
    <w:rsid w:val="003D0996"/>
    <w:rsid w:val="003D446E"/>
    <w:rsid w:val="0040321A"/>
    <w:rsid w:val="00431F23"/>
    <w:rsid w:val="004473D2"/>
    <w:rsid w:val="00447EE6"/>
    <w:rsid w:val="00457CF0"/>
    <w:rsid w:val="0049448B"/>
    <w:rsid w:val="004E0958"/>
    <w:rsid w:val="004E6E1E"/>
    <w:rsid w:val="004F2A16"/>
    <w:rsid w:val="005002D2"/>
    <w:rsid w:val="0051275A"/>
    <w:rsid w:val="00556E0E"/>
    <w:rsid w:val="005B7E49"/>
    <w:rsid w:val="005C7A18"/>
    <w:rsid w:val="00607F7D"/>
    <w:rsid w:val="00620D1D"/>
    <w:rsid w:val="00623047"/>
    <w:rsid w:val="00624BCE"/>
    <w:rsid w:val="006B0E70"/>
    <w:rsid w:val="006C2AE2"/>
    <w:rsid w:val="00705A33"/>
    <w:rsid w:val="00771CA1"/>
    <w:rsid w:val="00793050"/>
    <w:rsid w:val="007A41C8"/>
    <w:rsid w:val="008116A8"/>
    <w:rsid w:val="00830F53"/>
    <w:rsid w:val="00841A6B"/>
    <w:rsid w:val="00843738"/>
    <w:rsid w:val="0089773C"/>
    <w:rsid w:val="008A1CBE"/>
    <w:rsid w:val="008F485B"/>
    <w:rsid w:val="009526B3"/>
    <w:rsid w:val="009732C4"/>
    <w:rsid w:val="009871C8"/>
    <w:rsid w:val="00A338B5"/>
    <w:rsid w:val="00A6258A"/>
    <w:rsid w:val="00A64127"/>
    <w:rsid w:val="00A843FD"/>
    <w:rsid w:val="00AC7051"/>
    <w:rsid w:val="00AD30CC"/>
    <w:rsid w:val="00AF08A2"/>
    <w:rsid w:val="00B0247E"/>
    <w:rsid w:val="00B25A17"/>
    <w:rsid w:val="00B2797A"/>
    <w:rsid w:val="00B32D87"/>
    <w:rsid w:val="00B937A8"/>
    <w:rsid w:val="00BA001D"/>
    <w:rsid w:val="00BA71C8"/>
    <w:rsid w:val="00BB0A79"/>
    <w:rsid w:val="00BE5C68"/>
    <w:rsid w:val="00C10201"/>
    <w:rsid w:val="00C47942"/>
    <w:rsid w:val="00C675E5"/>
    <w:rsid w:val="00D16E02"/>
    <w:rsid w:val="00D333CB"/>
    <w:rsid w:val="00D47337"/>
    <w:rsid w:val="00D71D44"/>
    <w:rsid w:val="00D81037"/>
    <w:rsid w:val="00DA66FC"/>
    <w:rsid w:val="00E411B1"/>
    <w:rsid w:val="00E46E88"/>
    <w:rsid w:val="00E519D9"/>
    <w:rsid w:val="00E92B69"/>
    <w:rsid w:val="00EB27FE"/>
    <w:rsid w:val="00EB64BB"/>
    <w:rsid w:val="00ED51B3"/>
    <w:rsid w:val="00ED6C63"/>
    <w:rsid w:val="00F357A5"/>
    <w:rsid w:val="00F36AF1"/>
    <w:rsid w:val="00F93046"/>
    <w:rsid w:val="00FB235C"/>
    <w:rsid w:val="00FB2AE2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3613EB-3DD4-4D22-8A27-1A8C0C70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A843F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uiPriority w:val="1"/>
    <w:qFormat/>
    <w:rsid w:val="00A84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">
    <w:name w:val="Знак4"/>
    <w:basedOn w:val="a0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0"/>
    <w:uiPriority w:val="1"/>
    <w:qFormat/>
    <w:rsid w:val="0027309D"/>
    <w:pPr>
      <w:ind w:left="720"/>
      <w:contextualSpacing/>
    </w:pPr>
  </w:style>
  <w:style w:type="character" w:styleId="a5">
    <w:name w:val="Hyperlink"/>
    <w:basedOn w:val="a1"/>
    <w:unhideWhenUsed/>
    <w:rsid w:val="00841A6B"/>
    <w:rPr>
      <w:color w:val="0000FF" w:themeColor="hyperlink"/>
      <w:u w:val="single"/>
    </w:rPr>
  </w:style>
  <w:style w:type="paragraph" w:styleId="a6">
    <w:name w:val="No Spacing"/>
    <w:uiPriority w:val="1"/>
    <w:qFormat/>
    <w:rsid w:val="002440CC"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843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84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_"/>
    <w:basedOn w:val="a1"/>
    <w:link w:val="5"/>
    <w:rsid w:val="00A843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1"/>
    <w:link w:val="41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Основной текст + Полужирный"/>
    <w:basedOn w:val="ab"/>
    <w:rsid w:val="00A84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0"/>
    <w:rsid w:val="00A84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link w:val="ab"/>
    <w:rsid w:val="00A843FD"/>
    <w:pPr>
      <w:widowControl w:val="0"/>
      <w:shd w:val="clear" w:color="auto" w:fill="FFFFFF"/>
      <w:spacing w:before="300" w:after="720" w:line="0" w:lineRule="atLeast"/>
      <w:ind w:hanging="580"/>
      <w:jc w:val="right"/>
    </w:pPr>
    <w:rPr>
      <w:sz w:val="22"/>
      <w:szCs w:val="22"/>
      <w:lang w:eastAsia="en-US"/>
    </w:rPr>
  </w:style>
  <w:style w:type="paragraph" w:customStyle="1" w:styleId="41">
    <w:name w:val="Основной текст (4)"/>
    <w:basedOn w:val="a0"/>
    <w:link w:val="40"/>
    <w:rsid w:val="00A843FD"/>
    <w:pPr>
      <w:widowControl w:val="0"/>
      <w:shd w:val="clear" w:color="auto" w:fill="FFFFFF"/>
      <w:spacing w:line="0" w:lineRule="atLeast"/>
      <w:ind w:hanging="1660"/>
    </w:pPr>
    <w:rPr>
      <w:b/>
      <w:bCs/>
      <w:sz w:val="22"/>
      <w:szCs w:val="22"/>
      <w:lang w:eastAsia="en-US"/>
    </w:rPr>
  </w:style>
  <w:style w:type="paragraph" w:styleId="11">
    <w:name w:val="toc 1"/>
    <w:basedOn w:val="a0"/>
    <w:rsid w:val="00A843FD"/>
    <w:pPr>
      <w:overflowPunct w:val="0"/>
      <w:autoSpaceDE w:val="0"/>
      <w:autoSpaceDN w:val="0"/>
    </w:pPr>
  </w:style>
  <w:style w:type="paragraph" w:styleId="ad">
    <w:name w:val="footnote text"/>
    <w:basedOn w:val="a0"/>
    <w:link w:val="ae"/>
    <w:semiHidden/>
    <w:rsid w:val="00A843FD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A84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Title"/>
    <w:basedOn w:val="a0"/>
    <w:link w:val="af"/>
    <w:qFormat/>
    <w:rsid w:val="00A843FD"/>
    <w:pPr>
      <w:numPr>
        <w:numId w:val="2"/>
      </w:numPr>
      <w:spacing w:before="120" w:after="120"/>
      <w:jc w:val="both"/>
    </w:pPr>
    <w:rPr>
      <w:b/>
      <w:sz w:val="28"/>
    </w:rPr>
  </w:style>
  <w:style w:type="character" w:customStyle="1" w:styleId="af">
    <w:name w:val="Название Знак"/>
    <w:basedOn w:val="a1"/>
    <w:link w:val="a"/>
    <w:rsid w:val="00A843F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">
    <w:name w:val="Заголовок №3_"/>
    <w:basedOn w:val="a1"/>
    <w:link w:val="30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0">
    <w:name w:val="Основной текст + Курсив"/>
    <w:basedOn w:val="ab"/>
    <w:rsid w:val="00A84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30">
    <w:name w:val="Заголовок №3"/>
    <w:basedOn w:val="a0"/>
    <w:link w:val="3"/>
    <w:rsid w:val="00A843FD"/>
    <w:pPr>
      <w:widowControl w:val="0"/>
      <w:shd w:val="clear" w:color="auto" w:fill="FFFFFF"/>
      <w:spacing w:after="240" w:line="0" w:lineRule="atLeast"/>
      <w:outlineLvl w:val="2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0"/>
    <w:link w:val="21"/>
    <w:rsid w:val="00A843FD"/>
    <w:pPr>
      <w:widowControl w:val="0"/>
      <w:shd w:val="clear" w:color="auto" w:fill="FFFFFF"/>
      <w:spacing w:before="180" w:after="240" w:line="0" w:lineRule="atLeast"/>
      <w:ind w:hanging="980"/>
      <w:jc w:val="both"/>
    </w:pPr>
    <w:rPr>
      <w:b/>
      <w:bCs/>
      <w:sz w:val="22"/>
      <w:szCs w:val="22"/>
      <w:lang w:eastAsia="en-US"/>
    </w:rPr>
  </w:style>
  <w:style w:type="paragraph" w:styleId="af1">
    <w:name w:val="Body Text Indent"/>
    <w:basedOn w:val="a0"/>
    <w:link w:val="af2"/>
    <w:rsid w:val="00A843FD"/>
    <w:pPr>
      <w:spacing w:line="360" w:lineRule="auto"/>
      <w:ind w:firstLine="708"/>
      <w:jc w:val="both"/>
    </w:pPr>
  </w:style>
  <w:style w:type="character" w:customStyle="1" w:styleId="af2">
    <w:name w:val="Основной текст с отступом Знак"/>
    <w:basedOn w:val="a1"/>
    <w:link w:val="af1"/>
    <w:rsid w:val="00A84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0"/>
    <w:link w:val="af4"/>
    <w:uiPriority w:val="1"/>
    <w:unhideWhenUsed/>
    <w:qFormat/>
    <w:rsid w:val="00A843F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A843FD"/>
  </w:style>
  <w:style w:type="character" w:customStyle="1" w:styleId="af5">
    <w:name w:val="Колонтитул"/>
    <w:basedOn w:val="a1"/>
    <w:rsid w:val="00A8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1"/>
    <w:basedOn w:val="ab"/>
    <w:rsid w:val="00A843F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Основной текст + Полужирный3"/>
    <w:basedOn w:val="ab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0">
    <w:name w:val="Заголовок №41"/>
    <w:basedOn w:val="a0"/>
    <w:rsid w:val="00A843FD"/>
    <w:pPr>
      <w:widowControl w:val="0"/>
      <w:shd w:val="clear" w:color="auto" w:fill="FFFFFF"/>
      <w:spacing w:before="720" w:after="300" w:line="0" w:lineRule="atLeast"/>
      <w:ind w:hanging="2080"/>
      <w:jc w:val="right"/>
      <w:outlineLvl w:val="3"/>
    </w:pPr>
    <w:rPr>
      <w:b/>
      <w:bCs/>
      <w:color w:val="000000"/>
      <w:sz w:val="22"/>
      <w:szCs w:val="22"/>
      <w:lang w:bidi="ru-RU"/>
    </w:rPr>
  </w:style>
  <w:style w:type="table" w:styleId="af6">
    <w:name w:val="Table Grid"/>
    <w:basedOn w:val="a2"/>
    <w:uiPriority w:val="59"/>
    <w:rsid w:val="00A8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Подпись к таблице_"/>
    <w:basedOn w:val="a1"/>
    <w:link w:val="13"/>
    <w:rsid w:val="00A843F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b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11">
    <w:name w:val="Основной текст (4)1"/>
    <w:basedOn w:val="a0"/>
    <w:rsid w:val="00A843FD"/>
    <w:pPr>
      <w:widowControl w:val="0"/>
      <w:shd w:val="clear" w:color="auto" w:fill="FFFFFF"/>
      <w:spacing w:line="0" w:lineRule="atLeast"/>
      <w:ind w:hanging="1660"/>
    </w:pPr>
    <w:rPr>
      <w:b/>
      <w:bCs/>
      <w:color w:val="000000"/>
      <w:sz w:val="22"/>
      <w:szCs w:val="22"/>
      <w:lang w:bidi="ru-RU"/>
    </w:rPr>
  </w:style>
  <w:style w:type="paragraph" w:customStyle="1" w:styleId="13">
    <w:name w:val="Подпись к таблице1"/>
    <w:basedOn w:val="a0"/>
    <w:link w:val="af7"/>
    <w:rsid w:val="00A843FD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paragraph" w:customStyle="1" w:styleId="Default">
    <w:name w:val="Default"/>
    <w:rsid w:val="00A84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A843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1"/>
    <w:link w:val="af8"/>
    <w:uiPriority w:val="99"/>
    <w:semiHidden/>
    <w:rsid w:val="00A843FD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0"/>
    <w:rsid w:val="00A843FD"/>
    <w:pPr>
      <w:widowControl w:val="0"/>
      <w:shd w:val="clear" w:color="auto" w:fill="FFFFFF"/>
      <w:spacing w:after="720" w:line="226" w:lineRule="exact"/>
      <w:jc w:val="center"/>
    </w:pPr>
    <w:rPr>
      <w:b/>
      <w:bCs/>
      <w:sz w:val="19"/>
      <w:szCs w:val="19"/>
      <w:lang w:eastAsia="en-US"/>
    </w:rPr>
  </w:style>
  <w:style w:type="character" w:customStyle="1" w:styleId="2100">
    <w:name w:val="Основной текст (2)10"/>
    <w:basedOn w:val="21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1"/>
    <w:link w:val="421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1">
    <w:name w:val="Заголовок №4 (2)"/>
    <w:basedOn w:val="a0"/>
    <w:link w:val="420"/>
    <w:rsid w:val="00A843FD"/>
    <w:pPr>
      <w:widowControl w:val="0"/>
      <w:shd w:val="clear" w:color="auto" w:fill="FFFFFF"/>
      <w:spacing w:before="300" w:after="60" w:line="0" w:lineRule="atLeast"/>
      <w:outlineLvl w:val="3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8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1"/>
    <w:link w:val="61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A84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1">
    <w:name w:val="Основной текст (6)1"/>
    <w:basedOn w:val="a0"/>
    <w:link w:val="6"/>
    <w:rsid w:val="00A843FD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6pt">
    <w:name w:val="Основной текст + 6 pt"/>
    <w:basedOn w:val="ab"/>
    <w:rsid w:val="00A8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7"/>
    <w:basedOn w:val="21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2">
    <w:name w:val="Основной текст + 9;5 pt;Полужирный2"/>
    <w:basedOn w:val="ab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+ Полужирный1"/>
    <w:basedOn w:val="ab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pt1">
    <w:name w:val="Основной текст + 10 pt1"/>
    <w:basedOn w:val="ab"/>
    <w:rsid w:val="00A8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a">
    <w:name w:val="Normal (Web)"/>
    <w:basedOn w:val="a0"/>
    <w:rsid w:val="00A843FD"/>
    <w:pPr>
      <w:spacing w:before="100" w:beforeAutospacing="1" w:after="100" w:afterAutospacing="1"/>
    </w:pPr>
  </w:style>
  <w:style w:type="paragraph" w:customStyle="1" w:styleId="afb">
    <w:name w:val="Ангарск Основной"/>
    <w:basedOn w:val="af3"/>
    <w:rsid w:val="00A843FD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Ангарск Примечание"/>
    <w:basedOn w:val="afb"/>
    <w:next w:val="afb"/>
    <w:rsid w:val="00A843FD"/>
    <w:rPr>
      <w:sz w:val="20"/>
    </w:rPr>
  </w:style>
  <w:style w:type="character" w:customStyle="1" w:styleId="grame">
    <w:name w:val="grame"/>
    <w:basedOn w:val="a1"/>
    <w:rsid w:val="00A843FD"/>
  </w:style>
  <w:style w:type="character" w:customStyle="1" w:styleId="apple-converted-space">
    <w:name w:val="apple-converted-space"/>
    <w:basedOn w:val="a1"/>
    <w:rsid w:val="00A843FD"/>
  </w:style>
  <w:style w:type="paragraph" w:customStyle="1" w:styleId="ConsNormal">
    <w:name w:val="ConsNormal"/>
    <w:rsid w:val="008977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77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977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E15C-DCD0-40C4-B256-CF77972A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15406</Words>
  <Characters>87815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Ходарева Светлана Николаевна</cp:lastModifiedBy>
  <cp:revision>26</cp:revision>
  <cp:lastPrinted>2015-03-04T03:35:00Z</cp:lastPrinted>
  <dcterms:created xsi:type="dcterms:W3CDTF">2015-02-06T00:45:00Z</dcterms:created>
  <dcterms:modified xsi:type="dcterms:W3CDTF">2015-03-04T03:49:00Z</dcterms:modified>
</cp:coreProperties>
</file>