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2D" w:rsidRDefault="005432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95232D" w:rsidRDefault="005432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ИРКУТСКАЯ ОБЛАСТЬ БОДАЙБИНСКИЙ РАЙОН</w:t>
      </w:r>
    </w:p>
    <w:p w:rsidR="0095232D" w:rsidRDefault="005432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БОДАЙБИНСКОГО ГОРОДСКОГО ПОСЕЛЕНИЯ</w:t>
      </w:r>
    </w:p>
    <w:p w:rsidR="0095232D" w:rsidRDefault="005432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5232D" w:rsidRDefault="0095232D">
      <w:pPr>
        <w:spacing w:after="0" w:line="240" w:lineRule="auto"/>
        <w:jc w:val="center"/>
        <w:rPr>
          <w:rFonts w:ascii="Times New Roman" w:hAnsi="Times New Roman" w:cs="Times New Roman"/>
          <w:b/>
          <w:sz w:val="24"/>
          <w:szCs w:val="24"/>
        </w:rPr>
      </w:pPr>
    </w:p>
    <w:p w:rsidR="0095232D" w:rsidRDefault="00543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21.09.2021 г.                                               г. Бодайбо                                                      № 428-п  </w:t>
      </w:r>
    </w:p>
    <w:p w:rsidR="0095232D" w:rsidRDefault="00543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5232D" w:rsidRDefault="0095232D">
      <w:pPr>
        <w:spacing w:after="0" w:line="240" w:lineRule="auto"/>
        <w:rPr>
          <w:rFonts w:ascii="Times New Roman" w:hAnsi="Times New Roman" w:cs="Times New Roman"/>
          <w:sz w:val="24"/>
          <w:szCs w:val="24"/>
        </w:rPr>
      </w:pPr>
    </w:p>
    <w:p w:rsidR="0095232D" w:rsidRDefault="005432E2" w:rsidP="004905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проведении аукциона на право заключения договоров аренды нежилых помещений, расположенных по адресу: Иркутская область, г. Бодайбо, ул. Урицкого, 15</w:t>
      </w:r>
    </w:p>
    <w:p w:rsidR="0095232D" w:rsidRDefault="0095232D">
      <w:pPr>
        <w:spacing w:after="0" w:line="240" w:lineRule="auto"/>
        <w:jc w:val="both"/>
        <w:rPr>
          <w:rFonts w:ascii="Times New Roman" w:hAnsi="Times New Roman" w:cs="Times New Roman"/>
          <w:sz w:val="24"/>
          <w:szCs w:val="24"/>
        </w:rPr>
      </w:pPr>
    </w:p>
    <w:p w:rsidR="0095232D" w:rsidRDefault="0095232D">
      <w:pPr>
        <w:spacing w:after="0" w:line="240" w:lineRule="auto"/>
        <w:jc w:val="both"/>
        <w:rPr>
          <w:rFonts w:ascii="Times New Roman" w:hAnsi="Times New Roman" w:cs="Times New Roman"/>
          <w:sz w:val="24"/>
          <w:szCs w:val="24"/>
        </w:rPr>
      </w:pPr>
    </w:p>
    <w:p w:rsidR="0095232D" w:rsidRDefault="00543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 утвержденным решением Думы Бодайбинского городского поселения от 27.10.2015 г.  № 33- па, статьями 6, 26 Устава Бодайбинского муниципального образования,</w:t>
      </w:r>
    </w:p>
    <w:p w:rsidR="0095232D" w:rsidRDefault="005432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ПОСТАНОВЛЯЕТ:</w:t>
      </w:r>
    </w:p>
    <w:p w:rsidR="0095232D" w:rsidRDefault="005432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Утвердить документацию об аукционе на право заключения договоров аренды нежилых помещений, расположенных по адресу: Иркутская область, г. Бодайбо,                                 ул. Урицкого, д. 15. </w:t>
      </w:r>
    </w:p>
    <w:p w:rsidR="0095232D" w:rsidRDefault="005432E2">
      <w:pPr>
        <w:spacing w:after="0" w:line="240" w:lineRule="auto"/>
        <w:ind w:firstLine="708"/>
        <w:jc w:val="both"/>
        <w:rPr>
          <w:rFonts w:ascii="Times New Roman" w:eastAsia="Times New Roman" w:hAnsi="Times New Roman" w:cs="Times New Roman"/>
          <w:b/>
          <w:i/>
          <w:sz w:val="24"/>
          <w:szCs w:val="24"/>
        </w:rPr>
      </w:pPr>
      <w:r>
        <w:rPr>
          <w:rFonts w:ascii="Times New Roman" w:hAnsi="Times New Roman" w:cs="Times New Roman"/>
          <w:sz w:val="24"/>
          <w:szCs w:val="24"/>
        </w:rPr>
        <w:t xml:space="preserve">2.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Бодайбинского муниципального образования провести аукцион на право заключения договоров аренды нежилых помещений, расположенных по адресу: Иркутская область, г. Бодайбо, ул. Урицкого, д. 15 в срок до 21.10.2021 г. </w:t>
      </w:r>
    </w:p>
    <w:p w:rsidR="0095232D" w:rsidRDefault="00543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Разместить документацию об аукционе на право заключения договоров аренды нежилых помещений, расположенных по адресу: Иркутская область, г. Бодайбо,                                 ул. Урицкого, д. 15 на официальном сайте Российской Федерации в информационно-телекоммуникационной сети «Интернет», по адресу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w:t>
      </w:r>
    </w:p>
    <w:p w:rsidR="0095232D" w:rsidRDefault="005432E2">
      <w:pPr>
        <w:tabs>
          <w:tab w:val="left" w:pos="851"/>
        </w:tabs>
        <w:ind w:firstLine="4"/>
        <w:jc w:val="both"/>
        <w:rPr>
          <w:rFonts w:ascii="Times New Roman" w:hAnsi="Times New Roman" w:cs="Times New Roman"/>
          <w:sz w:val="24"/>
          <w:szCs w:val="24"/>
        </w:rPr>
      </w:pPr>
      <w:r>
        <w:rPr>
          <w:rFonts w:ascii="Times New Roman" w:hAnsi="Times New Roman" w:cs="Times New Roman"/>
          <w:sz w:val="24"/>
          <w:szCs w:val="24"/>
        </w:rPr>
        <w:t xml:space="preserve">            4. Управляющему делами администрации Бодайбинского городского поселения Плешувой А.А. разместить в периодическом печатном издании-бюллетене «Официальный вестник города Бодайбо» и на официальном сайте администрации Бодайбинского городского поселения в информационно-телекоммуникационной сети «Интернет»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uprava</w:t>
        </w:r>
        <w:r>
          <w:rPr>
            <w:rStyle w:val="a3"/>
            <w:rFonts w:ascii="Times New Roman" w:hAnsi="Times New Roman" w:cs="Times New Roman"/>
            <w:sz w:val="24"/>
            <w:szCs w:val="24"/>
          </w:rPr>
          <w:t>-</w:t>
        </w:r>
        <w:r>
          <w:rPr>
            <w:rStyle w:val="a3"/>
            <w:rFonts w:ascii="Times New Roman" w:hAnsi="Times New Roman" w:cs="Times New Roman"/>
            <w:sz w:val="24"/>
            <w:szCs w:val="24"/>
            <w:lang w:val="en-US"/>
          </w:rPr>
          <w:t>bodaibo</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Style w:val="a3"/>
          <w:rFonts w:ascii="Times New Roman" w:hAnsi="Times New Roman" w:cs="Times New Roman"/>
          <w:sz w:val="24"/>
          <w:szCs w:val="24"/>
          <w:u w:val="none"/>
        </w:rPr>
        <w:t xml:space="preserve">  </w:t>
      </w:r>
      <w:r>
        <w:rPr>
          <w:rFonts w:ascii="Times New Roman" w:hAnsi="Times New Roman" w:cs="Times New Roman"/>
          <w:sz w:val="24"/>
          <w:szCs w:val="24"/>
        </w:rPr>
        <w:t>извещение о проведении вышеуказанного аукциона.</w:t>
      </w:r>
    </w:p>
    <w:p w:rsidR="0095232D" w:rsidRDefault="0095232D">
      <w:pPr>
        <w:spacing w:after="0" w:line="240" w:lineRule="auto"/>
        <w:jc w:val="both"/>
        <w:rPr>
          <w:rFonts w:ascii="Times New Roman" w:hAnsi="Times New Roman" w:cs="Times New Roman"/>
          <w:sz w:val="24"/>
          <w:szCs w:val="24"/>
        </w:rPr>
      </w:pPr>
    </w:p>
    <w:p w:rsidR="0095232D" w:rsidRDefault="0095232D">
      <w:pPr>
        <w:widowControl w:val="0"/>
        <w:tabs>
          <w:tab w:val="right" w:pos="9355"/>
        </w:tabs>
        <w:spacing w:after="0" w:line="240" w:lineRule="auto"/>
        <w:rPr>
          <w:rFonts w:ascii="Times New Roman" w:hAnsi="Times New Roman" w:cs="Times New Roman"/>
          <w:b/>
          <w:sz w:val="24"/>
          <w:szCs w:val="24"/>
        </w:rPr>
      </w:pPr>
    </w:p>
    <w:p w:rsidR="0095232D" w:rsidRDefault="005432E2">
      <w:pPr>
        <w:widowControl w:val="0"/>
        <w:tabs>
          <w:tab w:val="right" w:pos="9355"/>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ГЛАВА                                                                                                                   А.В. ДУБКОВ                                            </w:t>
      </w:r>
      <w:r>
        <w:rPr>
          <w:rFonts w:ascii="Times New Roman" w:hAnsi="Times New Roman" w:cs="Times New Roman"/>
          <w:b/>
          <w:sz w:val="24"/>
          <w:szCs w:val="24"/>
        </w:rPr>
        <w:tab/>
      </w:r>
    </w:p>
    <w:p w:rsidR="0095232D" w:rsidRDefault="0095232D">
      <w:pPr>
        <w:spacing w:after="0" w:line="240" w:lineRule="auto"/>
        <w:rPr>
          <w:rFonts w:ascii="Times New Roman" w:hAnsi="Times New Roman" w:cs="Times New Roman"/>
          <w:sz w:val="24"/>
          <w:szCs w:val="24"/>
        </w:rPr>
      </w:pPr>
    </w:p>
    <w:p w:rsidR="0095232D" w:rsidRDefault="0095232D">
      <w:pPr>
        <w:spacing w:after="0" w:line="240" w:lineRule="auto"/>
        <w:rPr>
          <w:rFonts w:ascii="Times New Roman" w:hAnsi="Times New Roman" w:cs="Times New Roman"/>
          <w:sz w:val="24"/>
          <w:szCs w:val="24"/>
        </w:rPr>
      </w:pPr>
    </w:p>
    <w:p w:rsidR="0095232D" w:rsidRDefault="0095232D">
      <w:pPr>
        <w:spacing w:after="0" w:line="240" w:lineRule="auto"/>
        <w:rPr>
          <w:rFonts w:ascii="Times New Roman" w:hAnsi="Times New Roman" w:cs="Times New Roman"/>
          <w:sz w:val="24"/>
          <w:szCs w:val="24"/>
        </w:rPr>
      </w:pPr>
    </w:p>
    <w:p w:rsidR="0095232D" w:rsidRDefault="0095232D"/>
    <w:p w:rsidR="007F01F8" w:rsidRPr="007F01F8" w:rsidRDefault="007F01F8" w:rsidP="007F01F8">
      <w:pPr>
        <w:tabs>
          <w:tab w:val="left" w:pos="5580"/>
        </w:tabs>
        <w:spacing w:after="0" w:line="240" w:lineRule="auto"/>
        <w:ind w:left="6379"/>
        <w:rPr>
          <w:rFonts w:ascii="Times New Roman" w:eastAsia="Arial Unicode MS" w:hAnsi="Times New Roman" w:cs="Times New Roman"/>
          <w:b/>
          <w:bCs/>
          <w:sz w:val="20"/>
          <w:szCs w:val="20"/>
        </w:rPr>
      </w:pPr>
      <w:r w:rsidRPr="007F01F8">
        <w:rPr>
          <w:rFonts w:ascii="Times New Roman" w:eastAsia="Arial Unicode MS" w:hAnsi="Times New Roman" w:cs="Times New Roman"/>
          <w:b/>
          <w:bCs/>
          <w:sz w:val="20"/>
          <w:szCs w:val="20"/>
        </w:rPr>
        <w:lastRenderedPageBreak/>
        <w:t>УТВЕРЖДЕНА</w:t>
      </w:r>
    </w:p>
    <w:p w:rsidR="007F01F8" w:rsidRPr="007F01F8" w:rsidRDefault="007F01F8" w:rsidP="007F01F8">
      <w:pPr>
        <w:tabs>
          <w:tab w:val="left" w:pos="5580"/>
        </w:tabs>
        <w:spacing w:after="0" w:line="240" w:lineRule="auto"/>
        <w:ind w:left="6379"/>
        <w:rPr>
          <w:rFonts w:ascii="Times New Roman" w:eastAsia="Arial Unicode MS" w:hAnsi="Times New Roman" w:cs="Times New Roman"/>
          <w:bCs/>
          <w:sz w:val="20"/>
          <w:szCs w:val="20"/>
        </w:rPr>
      </w:pPr>
      <w:r w:rsidRPr="007F01F8">
        <w:rPr>
          <w:rFonts w:ascii="Times New Roman" w:eastAsia="Arial Unicode MS" w:hAnsi="Times New Roman" w:cs="Times New Roman"/>
          <w:bCs/>
          <w:sz w:val="20"/>
          <w:szCs w:val="20"/>
        </w:rPr>
        <w:t>постановлением администрации</w:t>
      </w:r>
    </w:p>
    <w:p w:rsidR="007F01F8" w:rsidRPr="007F01F8" w:rsidRDefault="007F01F8" w:rsidP="007F01F8">
      <w:pPr>
        <w:spacing w:after="0" w:line="240" w:lineRule="auto"/>
        <w:ind w:left="6379"/>
        <w:rPr>
          <w:rFonts w:ascii="Times New Roman" w:eastAsia="Arial Unicode MS" w:hAnsi="Times New Roman" w:cs="Times New Roman"/>
          <w:bCs/>
          <w:sz w:val="20"/>
          <w:szCs w:val="20"/>
        </w:rPr>
      </w:pPr>
      <w:r w:rsidRPr="007F01F8">
        <w:rPr>
          <w:rFonts w:ascii="Times New Roman" w:eastAsia="Arial Unicode MS" w:hAnsi="Times New Roman" w:cs="Times New Roman"/>
          <w:bCs/>
          <w:sz w:val="20"/>
          <w:szCs w:val="20"/>
        </w:rPr>
        <w:t xml:space="preserve">Бодайбинского городского поселения </w:t>
      </w:r>
    </w:p>
    <w:p w:rsidR="007F01F8" w:rsidRPr="007F01F8" w:rsidRDefault="007F01F8" w:rsidP="007F01F8">
      <w:pPr>
        <w:spacing w:after="0" w:line="240" w:lineRule="auto"/>
        <w:ind w:left="6379"/>
        <w:rPr>
          <w:rFonts w:ascii="Times New Roman" w:eastAsia="Arial Unicode MS" w:hAnsi="Times New Roman" w:cs="Times New Roman"/>
          <w:bCs/>
          <w:sz w:val="20"/>
          <w:szCs w:val="20"/>
        </w:rPr>
      </w:pPr>
      <w:r w:rsidRPr="007F01F8">
        <w:rPr>
          <w:rFonts w:ascii="Times New Roman" w:eastAsia="Arial Unicode MS" w:hAnsi="Times New Roman" w:cs="Times New Roman"/>
          <w:bCs/>
          <w:sz w:val="20"/>
          <w:szCs w:val="20"/>
        </w:rPr>
        <w:t>от 21.09.2021 г.  № 428-п</w:t>
      </w:r>
    </w:p>
    <w:p w:rsidR="007F01F8" w:rsidRPr="007F01F8" w:rsidRDefault="007F01F8" w:rsidP="007F01F8">
      <w:pPr>
        <w:spacing w:after="0" w:line="240" w:lineRule="auto"/>
        <w:jc w:val="center"/>
        <w:rPr>
          <w:rFonts w:ascii="Times New Roman" w:eastAsia="Times New Roman" w:hAnsi="Times New Roman" w:cs="Times New Roman"/>
          <w:b/>
          <w:sz w:val="20"/>
          <w:szCs w:val="20"/>
        </w:rPr>
      </w:pPr>
    </w:p>
    <w:p w:rsidR="007F01F8" w:rsidRPr="007F01F8" w:rsidRDefault="007F01F8" w:rsidP="007F01F8">
      <w:pPr>
        <w:spacing w:after="0" w:line="240" w:lineRule="auto"/>
        <w:jc w:val="center"/>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Документация об аукционе</w:t>
      </w:r>
    </w:p>
    <w:p w:rsidR="007F01F8" w:rsidRPr="007F01F8" w:rsidRDefault="007F01F8" w:rsidP="007F01F8">
      <w:pPr>
        <w:spacing w:after="0" w:line="240" w:lineRule="auto"/>
        <w:jc w:val="center"/>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на право заключения договоров аренды нежилых помещений,</w:t>
      </w:r>
    </w:p>
    <w:p w:rsidR="007F01F8" w:rsidRPr="007F01F8" w:rsidRDefault="007F01F8" w:rsidP="007F01F8">
      <w:pPr>
        <w:spacing w:after="0" w:line="240" w:lineRule="auto"/>
        <w:jc w:val="center"/>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 xml:space="preserve">расположенных по адресу: Иркутская область, г. Бодайбо, ул. Урицкого, д. 15 </w:t>
      </w:r>
    </w:p>
    <w:p w:rsidR="007F01F8" w:rsidRPr="007F01F8" w:rsidRDefault="007F01F8" w:rsidP="007F01F8">
      <w:pPr>
        <w:spacing w:after="0" w:line="240" w:lineRule="auto"/>
        <w:jc w:val="center"/>
        <w:rPr>
          <w:rFonts w:ascii="Times New Roman" w:eastAsia="Times New Roman" w:hAnsi="Times New Roman" w:cs="Times New Roman"/>
          <w:sz w:val="24"/>
          <w:szCs w:val="24"/>
        </w:rPr>
      </w:pPr>
    </w:p>
    <w:p w:rsidR="007F01F8" w:rsidRPr="007F01F8" w:rsidRDefault="007F01F8" w:rsidP="007F01F8">
      <w:pPr>
        <w:spacing w:after="0" w:line="240" w:lineRule="auto"/>
        <w:jc w:val="center"/>
        <w:rPr>
          <w:rFonts w:ascii="Times New Roman" w:eastAsia="Times New Roman" w:hAnsi="Times New Roman" w:cs="Times New Roman"/>
          <w:b/>
          <w:bCs/>
          <w:sz w:val="20"/>
          <w:szCs w:val="20"/>
        </w:rPr>
      </w:pPr>
      <w:r w:rsidRPr="007F01F8">
        <w:rPr>
          <w:rFonts w:ascii="Times New Roman" w:eastAsia="Times New Roman" w:hAnsi="Times New Roman" w:cs="Times New Roman"/>
          <w:b/>
          <w:bCs/>
          <w:sz w:val="20"/>
          <w:szCs w:val="20"/>
        </w:rPr>
        <w:t>1. Общая информация об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
          <w:sz w:val="20"/>
          <w:szCs w:val="20"/>
        </w:rPr>
      </w:pPr>
    </w:p>
    <w:p w:rsidR="007F01F8" w:rsidRPr="007F01F8" w:rsidRDefault="007F01F8" w:rsidP="007F01F8">
      <w:pPr>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1.1. Наименование, место нахождения, почтовый адрес, адрес электронной почты и номер контактного телефона организатора аукциона:</w:t>
      </w:r>
    </w:p>
    <w:p w:rsidR="007F01F8" w:rsidRPr="007F01F8" w:rsidRDefault="007F01F8" w:rsidP="007F01F8">
      <w:pPr>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Организатор аукциона – Администрация Бодайбинского городского поселения.</w:t>
      </w:r>
    </w:p>
    <w:p w:rsidR="007F01F8" w:rsidRPr="007F01F8" w:rsidRDefault="007F01F8" w:rsidP="007F01F8">
      <w:pPr>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Почтовый адрес: 666904, г. Бодайбо, ул. 30 лет Победы д. 3, </w:t>
      </w:r>
      <w:proofErr w:type="spellStart"/>
      <w:r w:rsidRPr="007F01F8">
        <w:rPr>
          <w:rFonts w:ascii="Times New Roman" w:eastAsia="Times New Roman" w:hAnsi="Times New Roman" w:cs="Times New Roman"/>
          <w:sz w:val="20"/>
          <w:szCs w:val="20"/>
        </w:rPr>
        <w:t>каб</w:t>
      </w:r>
      <w:proofErr w:type="spellEnd"/>
      <w:r w:rsidRPr="007F01F8">
        <w:rPr>
          <w:rFonts w:ascii="Times New Roman" w:eastAsia="Times New Roman" w:hAnsi="Times New Roman" w:cs="Times New Roman"/>
          <w:sz w:val="20"/>
          <w:szCs w:val="20"/>
        </w:rPr>
        <w:t>. 212.</w:t>
      </w:r>
    </w:p>
    <w:p w:rsidR="007F01F8" w:rsidRPr="007F01F8" w:rsidRDefault="007F01F8" w:rsidP="007F01F8">
      <w:pPr>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Телефон: (39561) 5-13-65</w:t>
      </w:r>
    </w:p>
    <w:p w:rsidR="007F01F8" w:rsidRPr="007F01F8" w:rsidRDefault="007F01F8" w:rsidP="007F01F8">
      <w:pPr>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Факс: (39561) 5-19-30</w:t>
      </w:r>
    </w:p>
    <w:p w:rsidR="007F01F8" w:rsidRPr="007F01F8" w:rsidRDefault="007F01F8" w:rsidP="007F01F8">
      <w:pPr>
        <w:spacing w:after="0" w:line="240" w:lineRule="auto"/>
        <w:jc w:val="both"/>
        <w:rPr>
          <w:rFonts w:ascii="Times New Roman" w:eastAsia="Times New Roman" w:hAnsi="Times New Roman" w:cs="Times New Roman"/>
          <w:sz w:val="24"/>
          <w:szCs w:val="24"/>
        </w:rPr>
      </w:pPr>
      <w:r w:rsidRPr="007F01F8">
        <w:rPr>
          <w:rFonts w:ascii="Times New Roman" w:eastAsia="Times New Roman" w:hAnsi="Times New Roman" w:cs="Times New Roman"/>
          <w:bCs/>
          <w:sz w:val="20"/>
          <w:szCs w:val="20"/>
        </w:rPr>
        <w:t>Адрес электронной почты:</w:t>
      </w:r>
      <w:r w:rsidRPr="007F01F8">
        <w:rPr>
          <w:rFonts w:ascii="Times New Roman" w:eastAsia="Times New Roman" w:hAnsi="Times New Roman" w:cs="Times New Roman"/>
          <w:sz w:val="20"/>
          <w:szCs w:val="20"/>
        </w:rPr>
        <w:t xml:space="preserve"> </w:t>
      </w:r>
      <w:proofErr w:type="spellStart"/>
      <w:r w:rsidRPr="007F01F8">
        <w:rPr>
          <w:rFonts w:ascii="Times New Roman" w:eastAsia="Times New Roman" w:hAnsi="Times New Roman" w:cs="Times New Roman"/>
          <w:sz w:val="20"/>
          <w:szCs w:val="20"/>
          <w:lang w:val="en-US"/>
        </w:rPr>
        <w:t>ivanova</w:t>
      </w:r>
      <w:proofErr w:type="spellEnd"/>
      <w:r w:rsidRPr="007F01F8">
        <w:rPr>
          <w:rFonts w:ascii="Times New Roman" w:eastAsia="Times New Roman" w:hAnsi="Times New Roman" w:cs="Times New Roman"/>
          <w:sz w:val="20"/>
          <w:szCs w:val="20"/>
        </w:rPr>
        <w:t>@adm-bodaibo.ru,</w:t>
      </w:r>
      <w:r w:rsidRPr="007F01F8">
        <w:rPr>
          <w:rFonts w:ascii="Times New Roman" w:eastAsia="Times New Roman" w:hAnsi="Times New Roman" w:cs="Times New Roman"/>
          <w:sz w:val="24"/>
          <w:szCs w:val="24"/>
        </w:rPr>
        <w:t xml:space="preserve">  </w:t>
      </w:r>
    </w:p>
    <w:p w:rsidR="007F01F8" w:rsidRPr="007F01F8" w:rsidRDefault="007F01F8" w:rsidP="007F01F8">
      <w:pPr>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Контактное лицо:</w:t>
      </w:r>
      <w:r w:rsidRPr="007F01F8">
        <w:rPr>
          <w:rFonts w:ascii="Times New Roman" w:eastAsia="Times New Roman" w:hAnsi="Times New Roman" w:cs="Times New Roman"/>
          <w:b/>
          <w:sz w:val="20"/>
          <w:szCs w:val="20"/>
        </w:rPr>
        <w:t xml:space="preserve"> Иванова Антонина Викторовна </w:t>
      </w:r>
      <w:r w:rsidRPr="007F01F8">
        <w:rPr>
          <w:rFonts w:ascii="Times New Roman" w:eastAsia="Times New Roman" w:hAnsi="Times New Roman" w:cs="Times New Roman"/>
          <w:sz w:val="20"/>
          <w:szCs w:val="20"/>
        </w:rPr>
        <w:t>– главный специалист по вопросам управления муниципальным имуществом администрации Бодайбинского городского поселения.</w:t>
      </w:r>
    </w:p>
    <w:p w:rsidR="007F01F8" w:rsidRPr="007F01F8" w:rsidRDefault="007F01F8" w:rsidP="007F01F8">
      <w:pPr>
        <w:spacing w:after="0" w:line="240" w:lineRule="auto"/>
        <w:ind w:firstLine="284"/>
        <w:rPr>
          <w:rFonts w:ascii="Times New Roman" w:eastAsia="Times New Roman" w:hAnsi="Times New Roman" w:cs="Times New Roman"/>
          <w:b/>
          <w:bCs/>
          <w:sz w:val="20"/>
          <w:szCs w:val="20"/>
        </w:rPr>
      </w:pPr>
      <w:r w:rsidRPr="007F01F8">
        <w:rPr>
          <w:rFonts w:ascii="Times New Roman" w:eastAsia="Times New Roman" w:hAnsi="Times New Roman" w:cs="Times New Roman"/>
          <w:b/>
          <w:bCs/>
          <w:sz w:val="20"/>
          <w:szCs w:val="20"/>
        </w:rPr>
        <w:t>1.2. Место расположения, описание и технические характеристики муниципального имущества (далее – Объект), право на которое передается по результатам проведения аукциона:</w:t>
      </w:r>
    </w:p>
    <w:p w:rsidR="007F01F8" w:rsidRPr="007F01F8" w:rsidRDefault="007F01F8" w:rsidP="007F01F8">
      <w:pPr>
        <w:spacing w:after="0" w:line="240" w:lineRule="auto"/>
        <w:ind w:right="72"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1.2.1. Согласно данным технического паспорта, изготовленного ФГУП «Ростехинвентаризация» от 10.01.2018 г.: </w:t>
      </w:r>
    </w:p>
    <w:p w:rsidR="007F01F8" w:rsidRPr="007F01F8" w:rsidRDefault="007F01F8" w:rsidP="007F01F8">
      <w:pPr>
        <w:spacing w:after="0" w:line="240" w:lineRule="auto"/>
        <w:ind w:right="72"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Лот № 1: нежилое помещение, общей площадью 27,2 </w:t>
      </w:r>
      <w:proofErr w:type="spellStart"/>
      <w:r w:rsidRPr="007F01F8">
        <w:rPr>
          <w:rFonts w:ascii="Times New Roman" w:eastAsia="Times New Roman" w:hAnsi="Times New Roman" w:cs="Times New Roman"/>
          <w:sz w:val="20"/>
          <w:szCs w:val="20"/>
        </w:rPr>
        <w:t>кв.м</w:t>
      </w:r>
      <w:proofErr w:type="spellEnd"/>
      <w:r w:rsidRPr="007F01F8">
        <w:rPr>
          <w:rFonts w:ascii="Times New Roman" w:eastAsia="Times New Roman" w:hAnsi="Times New Roman" w:cs="Times New Roman"/>
          <w:sz w:val="20"/>
          <w:szCs w:val="20"/>
        </w:rPr>
        <w:t>., находящееся на 1 этаже (кабинет № 26);</w:t>
      </w:r>
    </w:p>
    <w:p w:rsidR="007F01F8" w:rsidRPr="007F01F8" w:rsidRDefault="007F01F8" w:rsidP="007F01F8">
      <w:pPr>
        <w:spacing w:after="0" w:line="240" w:lineRule="auto"/>
        <w:ind w:right="72"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Лот № 2: нежилое помещение, общей площадью 18,0 </w:t>
      </w:r>
      <w:proofErr w:type="spellStart"/>
      <w:r w:rsidRPr="007F01F8">
        <w:rPr>
          <w:rFonts w:ascii="Times New Roman" w:eastAsia="Times New Roman" w:hAnsi="Times New Roman" w:cs="Times New Roman"/>
          <w:sz w:val="20"/>
          <w:szCs w:val="20"/>
        </w:rPr>
        <w:t>кв.м</w:t>
      </w:r>
      <w:proofErr w:type="spellEnd"/>
      <w:r w:rsidRPr="007F01F8">
        <w:rPr>
          <w:rFonts w:ascii="Times New Roman" w:eastAsia="Times New Roman" w:hAnsi="Times New Roman" w:cs="Times New Roman"/>
          <w:sz w:val="20"/>
          <w:szCs w:val="20"/>
        </w:rPr>
        <w:t>., находящееся на 2 этаже (кабинет № 67);</w:t>
      </w:r>
    </w:p>
    <w:p w:rsidR="007F01F8" w:rsidRPr="007F01F8" w:rsidRDefault="007F01F8" w:rsidP="007F01F8">
      <w:pPr>
        <w:spacing w:after="0" w:line="240" w:lineRule="auto"/>
        <w:ind w:right="72"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Лот № 3: нежилые помещения, общей площадью 30,7 </w:t>
      </w:r>
      <w:proofErr w:type="spellStart"/>
      <w:r w:rsidRPr="007F01F8">
        <w:rPr>
          <w:rFonts w:ascii="Times New Roman" w:eastAsia="Times New Roman" w:hAnsi="Times New Roman" w:cs="Times New Roman"/>
          <w:sz w:val="20"/>
          <w:szCs w:val="20"/>
        </w:rPr>
        <w:t>кв.м</w:t>
      </w:r>
      <w:proofErr w:type="spellEnd"/>
      <w:r w:rsidRPr="007F01F8">
        <w:rPr>
          <w:rFonts w:ascii="Times New Roman" w:eastAsia="Times New Roman" w:hAnsi="Times New Roman" w:cs="Times New Roman"/>
          <w:sz w:val="20"/>
          <w:szCs w:val="20"/>
        </w:rPr>
        <w:t>., находящиеся на 2 этаже (кабинет № 68,69);</w:t>
      </w:r>
    </w:p>
    <w:p w:rsidR="007F01F8" w:rsidRPr="007F01F8" w:rsidRDefault="007F01F8" w:rsidP="007F01F8">
      <w:pPr>
        <w:spacing w:after="0" w:line="240" w:lineRule="auto"/>
        <w:ind w:right="72"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Лот № 4: нежилое помещение, общей площадью 43,1 </w:t>
      </w:r>
      <w:proofErr w:type="spellStart"/>
      <w:r w:rsidRPr="007F01F8">
        <w:rPr>
          <w:rFonts w:ascii="Times New Roman" w:eastAsia="Times New Roman" w:hAnsi="Times New Roman" w:cs="Times New Roman"/>
          <w:sz w:val="20"/>
          <w:szCs w:val="20"/>
        </w:rPr>
        <w:t>кв.м</w:t>
      </w:r>
      <w:proofErr w:type="spellEnd"/>
      <w:r w:rsidRPr="007F01F8">
        <w:rPr>
          <w:rFonts w:ascii="Times New Roman" w:eastAsia="Times New Roman" w:hAnsi="Times New Roman" w:cs="Times New Roman"/>
          <w:sz w:val="20"/>
          <w:szCs w:val="20"/>
        </w:rPr>
        <w:t>., находящееся на 2 этаже (кабинет № 71);</w:t>
      </w:r>
    </w:p>
    <w:p w:rsidR="007F01F8" w:rsidRPr="007F01F8" w:rsidRDefault="007F01F8" w:rsidP="007F01F8">
      <w:pPr>
        <w:spacing w:after="0" w:line="240" w:lineRule="auto"/>
        <w:ind w:right="72"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Лот № 5: нежилое помещение, общей площадью 10,2 </w:t>
      </w:r>
      <w:proofErr w:type="spellStart"/>
      <w:r w:rsidRPr="007F01F8">
        <w:rPr>
          <w:rFonts w:ascii="Times New Roman" w:eastAsia="Times New Roman" w:hAnsi="Times New Roman" w:cs="Times New Roman"/>
          <w:sz w:val="20"/>
          <w:szCs w:val="20"/>
        </w:rPr>
        <w:t>кв.м</w:t>
      </w:r>
      <w:proofErr w:type="spellEnd"/>
      <w:r w:rsidRPr="007F01F8">
        <w:rPr>
          <w:rFonts w:ascii="Times New Roman" w:eastAsia="Times New Roman" w:hAnsi="Times New Roman" w:cs="Times New Roman"/>
          <w:sz w:val="20"/>
          <w:szCs w:val="20"/>
        </w:rPr>
        <w:t>., находящееся на 2 этаже (кабинет № 84);</w:t>
      </w:r>
    </w:p>
    <w:p w:rsidR="007F01F8" w:rsidRPr="007F01F8" w:rsidRDefault="007F01F8" w:rsidP="007F01F8">
      <w:pPr>
        <w:spacing w:after="0" w:line="240" w:lineRule="auto"/>
        <w:ind w:right="7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расположенные в нежилом двухэтажном панельном здании, по адресу: г. Бодайбо, ул. Урицкого, д. 15 (далее – Объект).</w:t>
      </w:r>
    </w:p>
    <w:p w:rsidR="007F01F8" w:rsidRPr="007F01F8" w:rsidRDefault="007F01F8" w:rsidP="007F01F8">
      <w:pPr>
        <w:spacing w:after="0" w:line="240" w:lineRule="auto"/>
        <w:ind w:right="74" w:firstLine="252"/>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 Описание конструктивных элементов Объекта, согласно данным технического паспорта: число этажей – 2, вид внутренней отделки – простая. Фундамент – бетонный; стены – железобетонные панели; перегородки – деревянные, кирпичные, двойные; междуэтажные перекрытия – монолитные железобетонные; крыша – шифер; полы – линолеум, плитка, дощатые окрашенные; оконные проемы – 2-двойной стеклопакет; двери наружные – филенчатые; внутренняя отделка – побелка, покраска, обои, наружная отделка - побелка; санитарные и электротехнические устройства – отопление, водопровод, канализация, горячее водоснабжение, электроосвещение, телефон. Износ здания составляет – 25%.</w:t>
      </w:r>
    </w:p>
    <w:p w:rsidR="007F01F8" w:rsidRPr="007F01F8" w:rsidRDefault="007F01F8" w:rsidP="007F01F8">
      <w:pPr>
        <w:spacing w:after="0" w:line="240" w:lineRule="auto"/>
        <w:ind w:right="74" w:firstLine="284"/>
        <w:jc w:val="both"/>
        <w:rPr>
          <w:rFonts w:ascii="Times New Roman" w:eastAsia="Times New Roman" w:hAnsi="Times New Roman" w:cs="Times New Roman"/>
          <w:b/>
          <w:i/>
          <w:sz w:val="20"/>
          <w:szCs w:val="20"/>
        </w:rPr>
      </w:pPr>
      <w:r w:rsidRPr="007F01F8">
        <w:rPr>
          <w:rFonts w:ascii="Times New Roman" w:eastAsia="Times New Roman" w:hAnsi="Times New Roman" w:cs="Times New Roman"/>
          <w:sz w:val="20"/>
          <w:szCs w:val="20"/>
        </w:rPr>
        <w:t xml:space="preserve"> В соответствии с Положением о порядке предоставления в аренду, безвозмездное пользование объектов, находящихся в муниципальной собственности Бодайбинского муниципального образования, утвержденным решением Думы Бодайбинского городского поселения от 27.10.2015 г. № 33-па за Арендаторами закрепляются места общего пользования, пропорционально занимаемой площади. </w:t>
      </w:r>
    </w:p>
    <w:p w:rsidR="007F01F8" w:rsidRPr="007F01F8" w:rsidRDefault="007F01F8" w:rsidP="007F01F8">
      <w:pPr>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1.3. Целевое назначение имущества, право на которое передаются по результатам проведения аукциона:</w:t>
      </w:r>
    </w:p>
    <w:p w:rsidR="007F01F8" w:rsidRPr="007F01F8" w:rsidRDefault="007F01F8" w:rsidP="007F01F8">
      <w:pPr>
        <w:spacing w:after="0" w:line="240" w:lineRule="auto"/>
        <w:ind w:firstLine="284"/>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1 – офис, сапожная мастерская;</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2 – офис; услуги парикмахера</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3 – офис; массажный кабинет</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Лот № 4 – офис; </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5 – офис, маникюрный кабинет</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1.4.</w:t>
      </w:r>
      <w:r w:rsidRPr="007F01F8">
        <w:rPr>
          <w:rFonts w:ascii="Times New Roman" w:eastAsia="Times New Roman" w:hAnsi="Times New Roman" w:cs="Times New Roman"/>
          <w:b/>
          <w:sz w:val="20"/>
          <w:szCs w:val="20"/>
        </w:rPr>
        <w:tab/>
        <w:t>Начальная (минимальная) цена договора:</w:t>
      </w:r>
    </w:p>
    <w:p w:rsidR="007F01F8" w:rsidRPr="007F01F8" w:rsidRDefault="007F01F8" w:rsidP="007F01F8">
      <w:pPr>
        <w:spacing w:after="0" w:line="240" w:lineRule="auto"/>
        <w:ind w:firstLine="284"/>
        <w:jc w:val="both"/>
        <w:rPr>
          <w:rFonts w:ascii="Times New Roman" w:eastAsia="Times New Roman" w:hAnsi="Times New Roman" w:cs="Times New Roman"/>
          <w:b/>
          <w:i/>
          <w:sz w:val="20"/>
          <w:szCs w:val="20"/>
        </w:rPr>
      </w:pPr>
      <w:r w:rsidRPr="007F01F8">
        <w:rPr>
          <w:rFonts w:ascii="Times New Roman" w:eastAsia="Times New Roman" w:hAnsi="Times New Roman" w:cs="Times New Roman"/>
          <w:sz w:val="19"/>
          <w:szCs w:val="19"/>
        </w:rPr>
        <w:t>Размер   ежемесячной   арендной   платы за пользование Объектом, без учета НДС, определенный в соответствии с отчетом -  № 0134300028121000089 от 21.06.2021 г. об оценке рыночной стоимости арендной платы муниципального имущества, находящимся по адресу: Иркутская область, Бодайбинский район, г. Бодайбо, ул. Урицкого, 15; - Выписка из отчета прилагается (</w:t>
      </w:r>
      <w:r w:rsidRPr="007F01F8">
        <w:rPr>
          <w:rFonts w:ascii="Times New Roman" w:eastAsia="Times New Roman" w:hAnsi="Times New Roman" w:cs="Times New Roman"/>
          <w:sz w:val="20"/>
          <w:szCs w:val="20"/>
        </w:rPr>
        <w:t>Приложение № 1 к настоящей документации)</w:t>
      </w:r>
      <w:r w:rsidRPr="007F01F8">
        <w:rPr>
          <w:rFonts w:ascii="Times New Roman" w:eastAsia="Times New Roman" w:hAnsi="Times New Roman" w:cs="Times New Roman"/>
          <w:b/>
          <w:i/>
          <w:sz w:val="20"/>
          <w:szCs w:val="20"/>
        </w:rPr>
        <w:t xml:space="preserve">.  </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1 – 10833 рублей;</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2 – 6667 рублей;</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3 – 11667 рублей;</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4 – 15833 рублей;</w:t>
      </w:r>
    </w:p>
    <w:p w:rsid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Лот № 5 – 4167 рублей;</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b/>
          <w:sz w:val="20"/>
          <w:szCs w:val="20"/>
        </w:rPr>
        <w:t>1.5.</w:t>
      </w:r>
      <w:r w:rsidRPr="007F01F8">
        <w:rPr>
          <w:rFonts w:ascii="Times New Roman" w:eastAsia="Times New Roman" w:hAnsi="Times New Roman" w:cs="Times New Roman"/>
          <w:b/>
          <w:sz w:val="20"/>
          <w:szCs w:val="20"/>
        </w:rPr>
        <w:tab/>
        <w:t>Срок действия договоров аренды, заключаемых по результатам проведения аукциона</w:t>
      </w:r>
      <w:r w:rsidRPr="007F01F8">
        <w:rPr>
          <w:rFonts w:ascii="Times New Roman" w:eastAsia="Times New Roman" w:hAnsi="Times New Roman" w:cs="Times New Roman"/>
          <w:sz w:val="20"/>
          <w:szCs w:val="20"/>
        </w:rPr>
        <w:t xml:space="preserve">: </w:t>
      </w:r>
      <w:r w:rsidRPr="007F01F8">
        <w:rPr>
          <w:rFonts w:ascii="Times New Roman" w:eastAsia="Times New Roman" w:hAnsi="Times New Roman" w:cs="Times New Roman"/>
          <w:b/>
          <w:sz w:val="20"/>
          <w:szCs w:val="20"/>
        </w:rPr>
        <w:t xml:space="preserve">- </w:t>
      </w:r>
      <w:r w:rsidRPr="007F01F8">
        <w:rPr>
          <w:rFonts w:ascii="Times New Roman" w:eastAsia="Times New Roman" w:hAnsi="Times New Roman" w:cs="Times New Roman"/>
          <w:b/>
          <w:color w:val="22272F"/>
          <w:sz w:val="20"/>
          <w:szCs w:val="20"/>
          <w:shd w:val="clear" w:color="auto" w:fill="FFFFFF"/>
        </w:rPr>
        <w:t xml:space="preserve"> 5 лет.</w:t>
      </w:r>
    </w:p>
    <w:p w:rsidR="007F01F8" w:rsidRPr="007F01F8" w:rsidRDefault="007F01F8" w:rsidP="007F01F8">
      <w:pPr>
        <w:spacing w:after="0" w:line="240" w:lineRule="auto"/>
        <w:ind w:firstLine="284"/>
        <w:jc w:val="both"/>
        <w:rPr>
          <w:rFonts w:ascii="Times New Roman" w:eastAsia="Times New Roman" w:hAnsi="Times New Roman" w:cs="Times New Roman"/>
          <w:b/>
          <w:i/>
          <w:sz w:val="20"/>
          <w:szCs w:val="20"/>
        </w:rPr>
      </w:pPr>
      <w:r w:rsidRPr="007F01F8">
        <w:rPr>
          <w:rFonts w:ascii="Times New Roman" w:eastAsia="Times New Roman" w:hAnsi="Times New Roman" w:cs="Times New Roman"/>
          <w:b/>
          <w:i/>
          <w:sz w:val="20"/>
          <w:szCs w:val="20"/>
        </w:rPr>
        <w:t>Договор заключается с администрацией Бодайбинского городского поселения.</w:t>
      </w:r>
    </w:p>
    <w:p w:rsidR="007F01F8" w:rsidRPr="007F01F8" w:rsidRDefault="007F01F8" w:rsidP="007F01F8">
      <w:pPr>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bCs/>
          <w:sz w:val="20"/>
          <w:szCs w:val="20"/>
        </w:rPr>
        <w:lastRenderedPageBreak/>
        <w:t>1.6.</w:t>
      </w:r>
      <w:r w:rsidRPr="007F01F8">
        <w:rPr>
          <w:rFonts w:ascii="Times New Roman" w:eastAsia="Times New Roman" w:hAnsi="Times New Roman" w:cs="Times New Roman"/>
          <w:b/>
          <w:bCs/>
          <w:sz w:val="20"/>
          <w:szCs w:val="20"/>
        </w:rPr>
        <w:tab/>
        <w:t>С</w:t>
      </w:r>
      <w:r w:rsidRPr="007F01F8">
        <w:rPr>
          <w:rFonts w:ascii="Times New Roman" w:eastAsia="Times New Roman" w:hAnsi="Times New Roman" w:cs="Times New Roman"/>
          <w:b/>
          <w:sz w:val="20"/>
          <w:szCs w:val="20"/>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7F01F8" w:rsidRPr="007F01F8" w:rsidRDefault="007F01F8" w:rsidP="007F01F8">
      <w:pPr>
        <w:spacing w:after="0" w:line="240" w:lineRule="auto"/>
        <w:ind w:firstLine="284"/>
        <w:jc w:val="both"/>
        <w:rPr>
          <w:rFonts w:ascii="Times New Roman" w:eastAsia="Arial Unicode MS" w:hAnsi="Times New Roman" w:cs="Times New Roman"/>
          <w:i/>
          <w:sz w:val="20"/>
          <w:szCs w:val="20"/>
        </w:rPr>
      </w:pPr>
      <w:r w:rsidRPr="007F01F8">
        <w:rPr>
          <w:rFonts w:ascii="Times New Roman" w:eastAsia="Arial Unicode MS" w:hAnsi="Times New Roman" w:cs="Times New Roman"/>
          <w:sz w:val="20"/>
          <w:szCs w:val="20"/>
        </w:rPr>
        <w:t xml:space="preserve">Срок предоставления документации об аукционе </w:t>
      </w:r>
      <w:r w:rsidRPr="007F01F8">
        <w:rPr>
          <w:rFonts w:ascii="Times New Roman" w:eastAsia="Arial Unicode MS" w:hAnsi="Times New Roman" w:cs="Times New Roman"/>
          <w:i/>
          <w:sz w:val="20"/>
          <w:szCs w:val="20"/>
        </w:rPr>
        <w:t xml:space="preserve">– </w:t>
      </w:r>
      <w:r w:rsidRPr="007F01F8">
        <w:rPr>
          <w:rFonts w:ascii="Times New Roman" w:eastAsia="Arial Unicode MS" w:hAnsi="Times New Roman" w:cs="Times New Roman"/>
          <w:b/>
          <w:i/>
          <w:sz w:val="20"/>
          <w:szCs w:val="20"/>
        </w:rPr>
        <w:t>с 01.10.2021 г. до 08</w:t>
      </w:r>
      <w:r w:rsidRPr="007F01F8">
        <w:rPr>
          <w:rFonts w:ascii="Times New Roman" w:eastAsia="Times New Roman" w:hAnsi="Times New Roman" w:cs="Times New Roman"/>
          <w:b/>
          <w:i/>
          <w:sz w:val="20"/>
          <w:szCs w:val="20"/>
        </w:rPr>
        <w:t xml:space="preserve"> – 00 20.10.</w:t>
      </w:r>
      <w:r w:rsidRPr="007F01F8">
        <w:rPr>
          <w:rFonts w:ascii="Times New Roman" w:eastAsia="Arial Unicode MS" w:hAnsi="Times New Roman" w:cs="Times New Roman"/>
          <w:b/>
          <w:i/>
          <w:sz w:val="20"/>
          <w:szCs w:val="20"/>
        </w:rPr>
        <w:t xml:space="preserve">2021 </w:t>
      </w:r>
      <w:r w:rsidRPr="007F01F8">
        <w:rPr>
          <w:rFonts w:ascii="Times New Roman" w:eastAsia="Arial Unicode MS" w:hAnsi="Times New Roman" w:cs="Times New Roman"/>
          <w:b/>
          <w:i/>
          <w:sz w:val="20"/>
          <w:szCs w:val="20"/>
          <w:vertAlign w:val="superscript"/>
        </w:rPr>
        <w:footnoteReference w:id="1"/>
      </w:r>
      <w:r w:rsidRPr="007F01F8">
        <w:rPr>
          <w:rFonts w:ascii="Times New Roman" w:eastAsia="Arial Unicode MS" w:hAnsi="Times New Roman" w:cs="Times New Roman"/>
          <w:b/>
          <w:i/>
          <w:sz w:val="20"/>
          <w:szCs w:val="20"/>
        </w:rPr>
        <w:t xml:space="preserve">г. </w:t>
      </w:r>
    </w:p>
    <w:p w:rsidR="007F01F8" w:rsidRPr="007F01F8" w:rsidRDefault="007F01F8" w:rsidP="007F01F8">
      <w:pPr>
        <w:spacing w:after="0" w:line="240" w:lineRule="auto"/>
        <w:ind w:firstLine="284"/>
        <w:jc w:val="both"/>
        <w:rPr>
          <w:rFonts w:ascii="Times New Roman" w:eastAsia="Arial Unicode MS" w:hAnsi="Times New Roman" w:cs="Times New Roman"/>
          <w:sz w:val="20"/>
          <w:szCs w:val="20"/>
        </w:rPr>
      </w:pPr>
      <w:r w:rsidRPr="007F01F8">
        <w:rPr>
          <w:rFonts w:ascii="Times New Roman" w:eastAsia="Arial Unicode MS" w:hAnsi="Times New Roman" w:cs="Times New Roman"/>
          <w:sz w:val="20"/>
          <w:szCs w:val="20"/>
        </w:rPr>
        <w:t xml:space="preserve">Место предоставления документации об аукционе: </w:t>
      </w:r>
      <w:smartTag w:uri="urn:schemas-microsoft-com:office:smarttags" w:element="metricconverter">
        <w:smartTagPr>
          <w:attr w:name="ProductID" w:val="666904, г"/>
        </w:smartTagPr>
        <w:r w:rsidRPr="007F01F8">
          <w:rPr>
            <w:rFonts w:ascii="Times New Roman" w:eastAsia="Times New Roman" w:hAnsi="Times New Roman" w:cs="Times New Roman"/>
            <w:sz w:val="20"/>
            <w:szCs w:val="20"/>
          </w:rPr>
          <w:t>666904, г</w:t>
        </w:r>
      </w:smartTag>
      <w:r w:rsidRPr="007F01F8">
        <w:rPr>
          <w:rFonts w:ascii="Times New Roman" w:eastAsia="Times New Roman" w:hAnsi="Times New Roman" w:cs="Times New Roman"/>
          <w:sz w:val="20"/>
          <w:szCs w:val="20"/>
        </w:rPr>
        <w:t xml:space="preserve">. Бодайбо, ул. 30 лет Победы д. 3, </w:t>
      </w:r>
      <w:proofErr w:type="spellStart"/>
      <w:r w:rsidRPr="007F01F8">
        <w:rPr>
          <w:rFonts w:ascii="Times New Roman" w:eastAsia="Times New Roman" w:hAnsi="Times New Roman" w:cs="Times New Roman"/>
          <w:sz w:val="20"/>
          <w:szCs w:val="20"/>
        </w:rPr>
        <w:t>каб</w:t>
      </w:r>
      <w:proofErr w:type="spellEnd"/>
      <w:r w:rsidRPr="007F01F8">
        <w:rPr>
          <w:rFonts w:ascii="Times New Roman" w:eastAsia="Times New Roman" w:hAnsi="Times New Roman" w:cs="Times New Roman"/>
          <w:sz w:val="20"/>
          <w:szCs w:val="20"/>
        </w:rPr>
        <w:t xml:space="preserve">. 212 в рабочие дни с 08 часов 00 минут до 12 часов </w:t>
      </w:r>
      <w:proofErr w:type="gramStart"/>
      <w:r w:rsidRPr="007F01F8">
        <w:rPr>
          <w:rFonts w:ascii="Times New Roman" w:eastAsia="Times New Roman" w:hAnsi="Times New Roman" w:cs="Times New Roman"/>
          <w:sz w:val="20"/>
          <w:szCs w:val="20"/>
        </w:rPr>
        <w:t>00  минут</w:t>
      </w:r>
      <w:proofErr w:type="gramEnd"/>
      <w:r w:rsidRPr="007F01F8">
        <w:rPr>
          <w:rFonts w:ascii="Times New Roman" w:eastAsia="Times New Roman" w:hAnsi="Times New Roman" w:cs="Times New Roman"/>
          <w:sz w:val="20"/>
          <w:szCs w:val="20"/>
        </w:rPr>
        <w:t xml:space="preserve"> и с 13 часов 00 минут до 16 часов 00 минут</w:t>
      </w:r>
      <w:r w:rsidRPr="007F01F8">
        <w:rPr>
          <w:rFonts w:ascii="Times New Roman" w:eastAsia="Arial Unicode MS" w:hAnsi="Times New Roman" w:cs="Times New Roman"/>
          <w:sz w:val="20"/>
          <w:szCs w:val="20"/>
        </w:rPr>
        <w:t>;</w:t>
      </w:r>
    </w:p>
    <w:p w:rsidR="007F01F8" w:rsidRPr="007F01F8" w:rsidRDefault="007F01F8" w:rsidP="007F01F8">
      <w:pPr>
        <w:spacing w:after="0" w:line="240" w:lineRule="auto"/>
        <w:ind w:firstLine="284"/>
        <w:jc w:val="both"/>
        <w:rPr>
          <w:rFonts w:ascii="Times New Roman" w:eastAsia="Arial Unicode MS" w:hAnsi="Times New Roman" w:cs="Times New Roman"/>
          <w:sz w:val="20"/>
          <w:szCs w:val="20"/>
        </w:rPr>
      </w:pPr>
      <w:r w:rsidRPr="007F01F8">
        <w:rPr>
          <w:rFonts w:ascii="Times New Roman" w:eastAsia="Arial Unicode MS" w:hAnsi="Times New Roman" w:cs="Times New Roman"/>
          <w:sz w:val="20"/>
          <w:szCs w:val="20"/>
        </w:rPr>
        <w:t>Аукционная комиссия размещает документацию об аукционе на официальном сайте торгов по адресу:</w:t>
      </w:r>
      <w:r w:rsidRPr="007F01F8">
        <w:rPr>
          <w:rFonts w:ascii="Times New Roman" w:eastAsia="Times New Roman" w:hAnsi="Times New Roman" w:cs="Times New Roman"/>
          <w:sz w:val="24"/>
          <w:szCs w:val="24"/>
        </w:rPr>
        <w:t xml:space="preserve"> </w:t>
      </w:r>
      <w:hyperlink r:id="rId9" w:history="1">
        <w:proofErr w:type="gramStart"/>
        <w:r w:rsidRPr="007F01F8">
          <w:rPr>
            <w:rFonts w:ascii="Times New Roman" w:eastAsia="Times New Roman" w:hAnsi="Times New Roman" w:cs="Times New Roman"/>
            <w:color w:val="0000FF"/>
            <w:sz w:val="20"/>
            <w:szCs w:val="20"/>
            <w:u w:val="single"/>
            <w:lang w:val="en-US"/>
          </w:rPr>
          <w:t>www</w:t>
        </w:r>
        <w:r w:rsidRPr="007F01F8">
          <w:rPr>
            <w:rFonts w:ascii="Times New Roman" w:eastAsia="Times New Roman" w:hAnsi="Times New Roman" w:cs="Times New Roman"/>
            <w:color w:val="0000FF"/>
            <w:sz w:val="20"/>
            <w:szCs w:val="20"/>
            <w:u w:val="single"/>
          </w:rPr>
          <w:t>.</w:t>
        </w:r>
        <w:proofErr w:type="spellStart"/>
        <w:r w:rsidRPr="007F01F8">
          <w:rPr>
            <w:rFonts w:ascii="Times New Roman" w:eastAsia="Times New Roman" w:hAnsi="Times New Roman" w:cs="Times New Roman"/>
            <w:color w:val="0000FF"/>
            <w:sz w:val="20"/>
            <w:szCs w:val="20"/>
            <w:u w:val="single"/>
            <w:lang w:val="en-US"/>
          </w:rPr>
          <w:t>torgi</w:t>
        </w:r>
        <w:proofErr w:type="spellEnd"/>
        <w:r w:rsidRPr="007F01F8">
          <w:rPr>
            <w:rFonts w:ascii="Times New Roman" w:eastAsia="Times New Roman" w:hAnsi="Times New Roman" w:cs="Times New Roman"/>
            <w:color w:val="0000FF"/>
            <w:sz w:val="20"/>
            <w:szCs w:val="20"/>
            <w:u w:val="single"/>
          </w:rPr>
          <w:t>.</w:t>
        </w:r>
        <w:proofErr w:type="spellStart"/>
        <w:r w:rsidRPr="007F01F8">
          <w:rPr>
            <w:rFonts w:ascii="Times New Roman" w:eastAsia="Times New Roman" w:hAnsi="Times New Roman" w:cs="Times New Roman"/>
            <w:color w:val="0000FF"/>
            <w:sz w:val="20"/>
            <w:szCs w:val="20"/>
            <w:u w:val="single"/>
            <w:lang w:val="en-US"/>
          </w:rPr>
          <w:t>dov</w:t>
        </w:r>
        <w:proofErr w:type="spellEnd"/>
        <w:r w:rsidRPr="007F01F8">
          <w:rPr>
            <w:rFonts w:ascii="Times New Roman" w:eastAsia="Times New Roman" w:hAnsi="Times New Roman" w:cs="Times New Roman"/>
            <w:color w:val="0000FF"/>
            <w:sz w:val="20"/>
            <w:szCs w:val="20"/>
            <w:u w:val="single"/>
          </w:rPr>
          <w:t>.</w:t>
        </w:r>
        <w:r w:rsidRPr="007F01F8">
          <w:rPr>
            <w:rFonts w:ascii="Times New Roman" w:eastAsia="Times New Roman" w:hAnsi="Times New Roman" w:cs="Times New Roman"/>
            <w:color w:val="0000FF"/>
            <w:sz w:val="20"/>
            <w:szCs w:val="20"/>
            <w:u w:val="single"/>
            <w:lang w:val="en-US"/>
          </w:rPr>
          <w:t>ru</w:t>
        </w:r>
      </w:hyperlink>
      <w:r w:rsidRPr="007F01F8">
        <w:rPr>
          <w:rFonts w:ascii="Times New Roman" w:eastAsia="Times New Roman" w:hAnsi="Times New Roman" w:cs="Times New Roman"/>
          <w:sz w:val="20"/>
          <w:szCs w:val="20"/>
        </w:rPr>
        <w:t>.</w:t>
      </w:r>
      <w:r w:rsidRPr="007F01F8">
        <w:rPr>
          <w:rFonts w:ascii="Times New Roman" w:eastAsia="Arial Unicode MS" w:hAnsi="Times New Roman" w:cs="Times New Roman"/>
          <w:sz w:val="20"/>
          <w:szCs w:val="20"/>
        </w:rPr>
        <w:t>,</w:t>
      </w:r>
      <w:proofErr w:type="gramEnd"/>
      <w:r w:rsidRPr="007F01F8">
        <w:rPr>
          <w:rFonts w:ascii="Times New Roman" w:eastAsia="Arial Unicode MS" w:hAnsi="Times New Roman" w:cs="Times New Roman"/>
          <w:sz w:val="20"/>
          <w:szCs w:val="20"/>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7F01F8" w:rsidRPr="007F01F8" w:rsidRDefault="007F01F8" w:rsidP="007F01F8">
      <w:pPr>
        <w:spacing w:after="0" w:line="240" w:lineRule="auto"/>
        <w:ind w:firstLine="284"/>
        <w:jc w:val="both"/>
        <w:rPr>
          <w:rFonts w:ascii="Times New Roman" w:eastAsia="Arial Unicode MS" w:hAnsi="Times New Roman" w:cs="Times New Roman"/>
          <w:sz w:val="20"/>
          <w:szCs w:val="20"/>
        </w:rPr>
      </w:pPr>
      <w:r w:rsidRPr="007F01F8">
        <w:rPr>
          <w:rFonts w:ascii="Times New Roman" w:eastAsia="Times New Roman" w:hAnsi="Times New Roman" w:cs="Times New Roman"/>
          <w:bCs/>
          <w:sz w:val="20"/>
          <w:szCs w:val="20"/>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b/>
          <w:sz w:val="20"/>
          <w:szCs w:val="20"/>
        </w:rPr>
        <w:t xml:space="preserve">1.7. </w:t>
      </w:r>
      <w:r w:rsidRPr="007F01F8">
        <w:rPr>
          <w:rFonts w:ascii="Times New Roman" w:eastAsia="Times New Roman" w:hAnsi="Times New Roman" w:cs="Times New Roman"/>
          <w:b/>
          <w:bCs/>
          <w:sz w:val="20"/>
          <w:szCs w:val="20"/>
        </w:rPr>
        <w:t>Требование о внесении задатка, размер задатка, срок и порядок внесения задатка, реквизиты счета для перечисления задатка</w:t>
      </w:r>
      <w:r w:rsidRPr="007F01F8">
        <w:rPr>
          <w:rFonts w:ascii="Times New Roman" w:eastAsia="Times New Roman" w:hAnsi="Times New Roman" w:cs="Times New Roman"/>
          <w:sz w:val="20"/>
          <w:szCs w:val="20"/>
        </w:rPr>
        <w:t>:</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Для участия в аукционе устанавливается задаток в размере</w:t>
      </w:r>
      <w:r w:rsidRPr="007F01F8">
        <w:rPr>
          <w:rFonts w:ascii="Times New Roman" w:eastAsia="Times New Roman" w:hAnsi="Times New Roman" w:cs="Times New Roman"/>
          <w:b/>
          <w:sz w:val="20"/>
          <w:szCs w:val="20"/>
        </w:rPr>
        <w:t>: 20% от начальной (минимальной) цены договора по каждому лоту.</w:t>
      </w:r>
      <w:r w:rsidRPr="007F01F8">
        <w:rPr>
          <w:rFonts w:ascii="Times New Roman" w:eastAsia="Times New Roman" w:hAnsi="Times New Roman" w:cs="Times New Roman"/>
          <w:sz w:val="20"/>
          <w:szCs w:val="20"/>
        </w:rPr>
        <w:t xml:space="preserve"> </w:t>
      </w:r>
      <w:r w:rsidRPr="007F01F8">
        <w:rPr>
          <w:rFonts w:ascii="Times New Roman" w:eastAsia="Times New Roman" w:hAnsi="Times New Roman" w:cs="Times New Roman"/>
          <w:color w:val="000000"/>
          <w:sz w:val="18"/>
          <w:szCs w:val="18"/>
        </w:rPr>
        <w:t xml:space="preserve">УФК по Иркутской области (Финансовое управление Бодайбинского городского поселения, л/с 05343006400) ЕКС </w:t>
      </w:r>
      <w:r w:rsidRPr="007F01F8">
        <w:rPr>
          <w:rFonts w:ascii="Times New Roman" w:eastAsia="Times New Roman" w:hAnsi="Times New Roman" w:cs="Times New Roman"/>
          <w:b/>
          <w:bCs/>
          <w:color w:val="000000"/>
          <w:sz w:val="18"/>
          <w:szCs w:val="18"/>
        </w:rPr>
        <w:t>40102810145370000026</w:t>
      </w:r>
      <w:r w:rsidRPr="007F01F8">
        <w:rPr>
          <w:rFonts w:ascii="Times New Roman" w:eastAsia="Times New Roman" w:hAnsi="Times New Roman" w:cs="Times New Roman"/>
          <w:color w:val="000000"/>
          <w:sz w:val="18"/>
          <w:szCs w:val="18"/>
        </w:rPr>
        <w:t xml:space="preserve"> ОТДЕЛЕНИЕ ИРКУТСК БАНКА РОССИИ//УФК ПО ИРКУТСКОЙ ОБЛАСТИ г. Иркутск КС </w:t>
      </w:r>
      <w:r w:rsidRPr="007F01F8">
        <w:rPr>
          <w:rFonts w:ascii="Times New Roman" w:eastAsia="Times New Roman" w:hAnsi="Times New Roman" w:cs="Times New Roman"/>
          <w:b/>
          <w:bCs/>
          <w:color w:val="000000"/>
          <w:sz w:val="18"/>
          <w:szCs w:val="18"/>
        </w:rPr>
        <w:t>03232643256021013400</w:t>
      </w:r>
      <w:r w:rsidRPr="007F01F8">
        <w:rPr>
          <w:rFonts w:ascii="Times New Roman" w:eastAsia="Times New Roman" w:hAnsi="Times New Roman" w:cs="Times New Roman"/>
          <w:color w:val="000000"/>
          <w:sz w:val="18"/>
          <w:szCs w:val="18"/>
        </w:rPr>
        <w:t xml:space="preserve"> БИК </w:t>
      </w:r>
      <w:r w:rsidRPr="007F01F8">
        <w:rPr>
          <w:rFonts w:ascii="Times New Roman" w:eastAsia="Times New Roman" w:hAnsi="Times New Roman" w:cs="Times New Roman"/>
          <w:b/>
          <w:bCs/>
          <w:color w:val="000000"/>
          <w:sz w:val="18"/>
          <w:szCs w:val="18"/>
        </w:rPr>
        <w:t>012520101</w:t>
      </w:r>
      <w:r w:rsidRPr="007F01F8">
        <w:rPr>
          <w:rFonts w:ascii="Times New Roman" w:eastAsia="Times New Roman" w:hAnsi="Times New Roman" w:cs="Times New Roman"/>
          <w:color w:val="000000"/>
          <w:sz w:val="18"/>
          <w:szCs w:val="18"/>
        </w:rPr>
        <w:t xml:space="preserve"> ОКТМО 25602101</w:t>
      </w:r>
      <w:r w:rsidRPr="007F01F8">
        <w:rPr>
          <w:rFonts w:ascii="Times New Roman" w:eastAsia="Times New Roman" w:hAnsi="Times New Roman" w:cs="Times New Roman"/>
          <w:sz w:val="18"/>
          <w:szCs w:val="18"/>
        </w:rPr>
        <w:t>, КБК 0.</w:t>
      </w:r>
      <w:r w:rsidRPr="007F01F8">
        <w:rPr>
          <w:rFonts w:ascii="Times New Roman" w:eastAsia="Times New Roman" w:hAnsi="Times New Roman" w:cs="Times New Roman"/>
          <w:b/>
          <w:bCs/>
          <w:color w:val="000000"/>
          <w:sz w:val="18"/>
          <w:szCs w:val="18"/>
        </w:rPr>
        <w:t>В поле назначения платежа указать: «Внесение задатка для обеспечения исполнения контракта, наименование открытого аукциона в электронной форме, № извещения____________(обязательно)</w:t>
      </w:r>
    </w:p>
    <w:p w:rsidR="007F01F8" w:rsidRPr="007F01F8" w:rsidRDefault="007F01F8" w:rsidP="007F01F8">
      <w:pPr>
        <w:spacing w:after="0" w:line="240" w:lineRule="auto"/>
        <w:jc w:val="both"/>
        <w:rPr>
          <w:rFonts w:ascii="Times New Roman" w:eastAsia="Times New Roman" w:hAnsi="Times New Roman" w:cs="Times New Roman"/>
          <w:b/>
          <w:i/>
          <w:sz w:val="20"/>
          <w:szCs w:val="20"/>
        </w:rPr>
      </w:pPr>
      <w:r w:rsidRPr="007F01F8">
        <w:rPr>
          <w:rFonts w:ascii="Times New Roman" w:eastAsia="Times New Roman" w:hAnsi="Times New Roman" w:cs="Times New Roman"/>
          <w:b/>
          <w:i/>
          <w:sz w:val="20"/>
          <w:szCs w:val="20"/>
        </w:rPr>
        <w:t>Дата внесения задатка не позднее 19.10.2021</w:t>
      </w:r>
      <w:r w:rsidRPr="007F01F8">
        <w:rPr>
          <w:rFonts w:ascii="Times New Roman" w:eastAsia="Times New Roman" w:hAnsi="Times New Roman" w:cs="Times New Roman"/>
          <w:b/>
          <w:i/>
          <w:sz w:val="20"/>
          <w:szCs w:val="20"/>
          <w:vertAlign w:val="superscript"/>
        </w:rPr>
        <w:footnoteReference w:id="2"/>
      </w:r>
      <w:r w:rsidRPr="007F01F8">
        <w:rPr>
          <w:rFonts w:ascii="Times New Roman" w:eastAsia="Times New Roman" w:hAnsi="Times New Roman" w:cs="Times New Roman"/>
          <w:b/>
          <w:i/>
          <w:sz w:val="20"/>
          <w:szCs w:val="20"/>
        </w:rPr>
        <w:t xml:space="preserve">г. </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Организатор аукциона </w:t>
      </w:r>
      <w:r w:rsidRPr="007F01F8">
        <w:rPr>
          <w:rFonts w:ascii="Times New Roman" w:eastAsia="Times New Roman" w:hAnsi="Times New Roman" w:cs="Times New Roman"/>
          <w:b/>
          <w:i/>
          <w:sz w:val="20"/>
          <w:szCs w:val="20"/>
        </w:rPr>
        <w:t>в течение пяти рабочих дней</w:t>
      </w:r>
      <w:r w:rsidRPr="007F01F8">
        <w:rPr>
          <w:rFonts w:ascii="Times New Roman" w:eastAsia="Times New Roman" w:hAnsi="Times New Roman" w:cs="Times New Roman"/>
          <w:sz w:val="20"/>
          <w:szCs w:val="20"/>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w:t>
      </w:r>
      <w:r w:rsidRPr="007F01F8">
        <w:rPr>
          <w:rFonts w:ascii="Times New Roman" w:eastAsia="Times New Roman" w:hAnsi="Times New Roman" w:cs="Times New Roman"/>
          <w:b/>
          <w:i/>
          <w:sz w:val="20"/>
          <w:szCs w:val="20"/>
        </w:rPr>
        <w:t>в течение пяти рабочих дней</w:t>
      </w:r>
      <w:r w:rsidRPr="007F01F8">
        <w:rPr>
          <w:rFonts w:ascii="Times New Roman" w:eastAsia="Times New Roman" w:hAnsi="Times New Roman" w:cs="Times New Roman"/>
          <w:sz w:val="20"/>
          <w:szCs w:val="20"/>
        </w:rPr>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Задаток возвращается победителю аукциона </w:t>
      </w:r>
      <w:r w:rsidRPr="007F01F8">
        <w:rPr>
          <w:rFonts w:ascii="Times New Roman" w:eastAsia="Times New Roman" w:hAnsi="Times New Roman" w:cs="Times New Roman"/>
          <w:b/>
          <w:i/>
          <w:sz w:val="20"/>
          <w:szCs w:val="20"/>
        </w:rPr>
        <w:t>в течение пяти рабочих дней</w:t>
      </w:r>
      <w:r w:rsidRPr="007F01F8">
        <w:rPr>
          <w:rFonts w:ascii="Times New Roman" w:eastAsia="Times New Roman" w:hAnsi="Times New Roman" w:cs="Times New Roman"/>
          <w:sz w:val="20"/>
          <w:szCs w:val="20"/>
        </w:rPr>
        <w:t xml:space="preserve"> с даты заключения с ним договора.</w:t>
      </w:r>
    </w:p>
    <w:p w:rsidR="007F01F8" w:rsidRPr="007F01F8" w:rsidRDefault="007F01F8" w:rsidP="007F01F8">
      <w:pPr>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7F01F8">
        <w:rPr>
          <w:rFonts w:ascii="Times New Roman" w:eastAsia="Times New Roman" w:hAnsi="Times New Roman" w:cs="Times New Roman"/>
          <w:b/>
          <w:bCs/>
          <w:sz w:val="20"/>
          <w:szCs w:val="20"/>
        </w:rPr>
        <w:t>1.8. Срок, в течение которого организатор аукциона вправе отказаться от проведения аукциона:</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Организатор аукциона вправе отказаться от проведения аукциона</w:t>
      </w:r>
      <w:r w:rsidRPr="007F01F8">
        <w:rPr>
          <w:rFonts w:ascii="Times New Roman" w:eastAsia="Times New Roman" w:hAnsi="Times New Roman" w:cs="Times New Roman"/>
          <w:b/>
          <w:sz w:val="20"/>
          <w:szCs w:val="20"/>
        </w:rPr>
        <w:t xml:space="preserve"> </w:t>
      </w:r>
      <w:r w:rsidRPr="007F01F8">
        <w:rPr>
          <w:rFonts w:ascii="Times New Roman" w:eastAsia="Times New Roman" w:hAnsi="Times New Roman" w:cs="Times New Roman"/>
          <w:b/>
          <w:i/>
          <w:sz w:val="20"/>
          <w:szCs w:val="20"/>
        </w:rPr>
        <w:t>до 16.10.2021</w:t>
      </w:r>
      <w:r w:rsidRPr="007F01F8">
        <w:rPr>
          <w:rFonts w:ascii="Times New Roman" w:eastAsia="Times New Roman" w:hAnsi="Times New Roman" w:cs="Times New Roman"/>
          <w:sz w:val="20"/>
          <w:szCs w:val="20"/>
          <w:vertAlign w:val="superscript"/>
        </w:rPr>
        <w:footnoteReference w:id="3"/>
      </w:r>
      <w:r w:rsidRPr="007F01F8">
        <w:rPr>
          <w:rFonts w:ascii="Times New Roman" w:eastAsia="Times New Roman" w:hAnsi="Times New Roman" w:cs="Times New Roman"/>
          <w:b/>
          <w:i/>
          <w:sz w:val="20"/>
          <w:szCs w:val="20"/>
        </w:rPr>
        <w:t xml:space="preserve">г. </w:t>
      </w:r>
      <w:r w:rsidRPr="007F01F8">
        <w:rPr>
          <w:rFonts w:ascii="Times New Roman" w:eastAsia="Times New Roman" w:hAnsi="Times New Roman" w:cs="Times New Roman"/>
          <w:sz w:val="20"/>
          <w:szCs w:val="20"/>
        </w:rPr>
        <w:t xml:space="preserve"> Извещение об отказе от проведения аукциона размещается на официальном сайте торгов </w:t>
      </w:r>
      <w:r w:rsidRPr="007F01F8">
        <w:rPr>
          <w:rFonts w:ascii="Times New Roman" w:eastAsia="Times New Roman" w:hAnsi="Times New Roman" w:cs="Times New Roman"/>
          <w:b/>
          <w:i/>
          <w:sz w:val="20"/>
          <w:szCs w:val="20"/>
        </w:rPr>
        <w:t>в течение одного дня</w:t>
      </w:r>
      <w:r w:rsidRPr="007F01F8">
        <w:rPr>
          <w:rFonts w:ascii="Times New Roman" w:eastAsia="Times New Roman" w:hAnsi="Times New Roman" w:cs="Times New Roman"/>
          <w:sz w:val="20"/>
          <w:szCs w:val="20"/>
        </w:rPr>
        <w:t xml:space="preserve"> с даты принятия решения об отказе от проведения аукциона. </w:t>
      </w:r>
      <w:r w:rsidRPr="007F01F8">
        <w:rPr>
          <w:rFonts w:ascii="Times New Roman" w:eastAsia="Times New Roman" w:hAnsi="Times New Roman" w:cs="Times New Roman"/>
          <w:b/>
          <w:i/>
          <w:sz w:val="20"/>
          <w:szCs w:val="20"/>
        </w:rPr>
        <w:t>В течение двух рабочих дней</w:t>
      </w:r>
      <w:r w:rsidRPr="007F01F8">
        <w:rPr>
          <w:rFonts w:ascii="Times New Roman" w:eastAsia="Times New Roman" w:hAnsi="Times New Roman" w:cs="Times New Roman"/>
          <w:sz w:val="20"/>
          <w:szCs w:val="20"/>
        </w:rPr>
        <w:t xml:space="preserve">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w:t>
      </w:r>
      <w:r w:rsidRPr="007F01F8">
        <w:rPr>
          <w:rFonts w:ascii="Times New Roman" w:eastAsia="Times New Roman" w:hAnsi="Times New Roman" w:cs="Times New Roman"/>
          <w:b/>
          <w:i/>
          <w:sz w:val="20"/>
          <w:szCs w:val="20"/>
        </w:rPr>
        <w:t>в течение пяти рабочих дней</w:t>
      </w:r>
      <w:r w:rsidRPr="007F01F8">
        <w:rPr>
          <w:rFonts w:ascii="Times New Roman" w:eastAsia="Times New Roman" w:hAnsi="Times New Roman" w:cs="Times New Roman"/>
          <w:sz w:val="20"/>
          <w:szCs w:val="20"/>
        </w:rPr>
        <w:t xml:space="preserve"> с даты принятия решения об отказе от проведения аукциона.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2. Требования к техническому состоянию муниципального имущества, право на которое передается по договору, которым это имущество должно соответствовать на момент окончания срока договора: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На момент окончания срока договора аренды Объект договора аренды должен находиться в надлежащем санитарно-техническом состоянии, все отделимые и неотделимые улучшения Объекта остаются в собственности Арендодателя.</w:t>
      </w:r>
      <w:r w:rsidRPr="007F01F8">
        <w:rPr>
          <w:rFonts w:ascii="Times New Roman" w:eastAsia="Times New Roman" w:hAnsi="Times New Roman" w:cs="Times New Roman"/>
          <w:color w:val="000000"/>
          <w:sz w:val="20"/>
          <w:szCs w:val="20"/>
        </w:rPr>
        <w:t xml:space="preserve"> Стоимость неотделимых улучшений Объекта, произведенных Арендатором, возмещению не подлежит.</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3. Требования к содержанию, составу и форме заявки на участие в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3.1.</w:t>
      </w:r>
      <w:r w:rsidRPr="007F01F8">
        <w:rPr>
          <w:rFonts w:ascii="Times New Roman" w:eastAsia="Times New Roman" w:hAnsi="Times New Roman" w:cs="Times New Roman"/>
          <w:sz w:val="20"/>
          <w:szCs w:val="20"/>
        </w:rPr>
        <w:tab/>
        <w:t>Для допуска заявителя к участию в аукционе заявитель должен подать заявку на участие в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Заявка на участие в аукционе оформляется на русском языке в письменной произвольной форме на основе Приложения №1 к настоящей документации об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3.2.</w:t>
      </w:r>
      <w:r w:rsidRPr="007F01F8">
        <w:rPr>
          <w:rFonts w:ascii="Times New Roman" w:eastAsia="Times New Roman" w:hAnsi="Times New Roman" w:cs="Times New Roman"/>
          <w:sz w:val="20"/>
          <w:szCs w:val="20"/>
        </w:rPr>
        <w:tab/>
        <w:t>Заявка на участие в аукционе должна содержать:</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 сведения и документы о заявителе, подавшем такую заявку:</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б) 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месяцев до даты размещения на официальном сайте торгов извещения о проведении аукциона выписку из единого </w:t>
      </w:r>
      <w:r w:rsidRPr="007F01F8">
        <w:rPr>
          <w:rFonts w:ascii="Times New Roman" w:eastAsia="Times New Roman" w:hAnsi="Times New Roman" w:cs="Times New Roman"/>
          <w:sz w:val="20"/>
          <w:szCs w:val="20"/>
        </w:rPr>
        <w:lastRenderedPageBreak/>
        <w:t>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даты размещения на официальном сайте торгов извещения о проведении аукциона;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г) копии учредительных документов заявителя (для юридических лиц);</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2) документы или копии документов, подтверждающие внесение задатка (платежное поручение, подтверждающее перечисление задатка).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3.3 Заявка на участие в аукционе должна содержать опись документов, прошита, пронумерована, представлена в запечатанном конверте или подана в форме электронного документа. </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4. Порядок, место, дата начала и дата и время окончания срока подачи заявок на участие в аукционе:</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      4.1.      Заявитель вправе подать только одну заявку в отношении каждого предмета аукциона (лота).</w:t>
      </w:r>
    </w:p>
    <w:p w:rsidR="007F01F8" w:rsidRPr="007F01F8" w:rsidRDefault="007F01F8" w:rsidP="007F01F8">
      <w:pPr>
        <w:tabs>
          <w:tab w:val="left" w:pos="900"/>
        </w:tabs>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4.2.</w:t>
      </w:r>
      <w:r w:rsidRPr="007F01F8">
        <w:rPr>
          <w:rFonts w:ascii="Times New Roman" w:eastAsia="Times New Roman" w:hAnsi="Times New Roman" w:cs="Times New Roman"/>
          <w:sz w:val="20"/>
          <w:szCs w:val="20"/>
        </w:rPr>
        <w:tab/>
        <w:t xml:space="preserve">Место подачи заявок на участие в аукционе: </w:t>
      </w:r>
      <w:r w:rsidRPr="007F01F8">
        <w:rPr>
          <w:rFonts w:ascii="Times New Roman" w:eastAsia="Times New Roman" w:hAnsi="Times New Roman" w:cs="Times New Roman"/>
          <w:b/>
          <w:i/>
          <w:sz w:val="20"/>
          <w:szCs w:val="20"/>
        </w:rPr>
        <w:t xml:space="preserve">г. Бодайбо, ул. 30 лет Победы, д. 3, </w:t>
      </w:r>
      <w:proofErr w:type="spellStart"/>
      <w:r w:rsidRPr="007F01F8">
        <w:rPr>
          <w:rFonts w:ascii="Times New Roman" w:eastAsia="Times New Roman" w:hAnsi="Times New Roman" w:cs="Times New Roman"/>
          <w:sz w:val="20"/>
          <w:szCs w:val="20"/>
        </w:rPr>
        <w:t>к</w:t>
      </w:r>
      <w:r w:rsidRPr="007F01F8">
        <w:rPr>
          <w:rFonts w:ascii="Times New Roman" w:eastAsia="Times New Roman" w:hAnsi="Times New Roman" w:cs="Times New Roman"/>
          <w:b/>
          <w:i/>
          <w:sz w:val="20"/>
          <w:szCs w:val="20"/>
        </w:rPr>
        <w:t>аб</w:t>
      </w:r>
      <w:proofErr w:type="spellEnd"/>
      <w:r w:rsidRPr="007F01F8">
        <w:rPr>
          <w:rFonts w:ascii="Times New Roman" w:eastAsia="Times New Roman" w:hAnsi="Times New Roman" w:cs="Times New Roman"/>
          <w:b/>
          <w:i/>
          <w:sz w:val="20"/>
          <w:szCs w:val="20"/>
        </w:rPr>
        <w:t>. 212</w:t>
      </w:r>
      <w:r w:rsidRPr="007F01F8">
        <w:rPr>
          <w:rFonts w:ascii="Times New Roman" w:eastAsia="Times New Roman" w:hAnsi="Times New Roman" w:cs="Times New Roman"/>
          <w:sz w:val="20"/>
          <w:szCs w:val="20"/>
        </w:rPr>
        <w:t>.</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Arial Unicode MS" w:hAnsi="Times New Roman" w:cs="Times New Roman"/>
          <w:b/>
          <w:i/>
          <w:sz w:val="20"/>
          <w:szCs w:val="20"/>
        </w:rPr>
      </w:pPr>
      <w:r w:rsidRPr="007F01F8">
        <w:rPr>
          <w:rFonts w:ascii="Times New Roman" w:eastAsia="Times New Roman" w:hAnsi="Times New Roman" w:cs="Times New Roman"/>
          <w:sz w:val="20"/>
          <w:szCs w:val="20"/>
        </w:rPr>
        <w:t>4.3.</w:t>
      </w:r>
      <w:r w:rsidRPr="007F01F8">
        <w:rPr>
          <w:rFonts w:ascii="Times New Roman" w:eastAsia="Times New Roman" w:hAnsi="Times New Roman" w:cs="Times New Roman"/>
          <w:sz w:val="20"/>
          <w:szCs w:val="20"/>
        </w:rPr>
        <w:tab/>
        <w:t>Дата начала срока подачи заявок на участие в аукционе:</w:t>
      </w:r>
      <w:r w:rsidRPr="007F01F8">
        <w:rPr>
          <w:rFonts w:ascii="Times New Roman" w:eastAsia="Arial Unicode MS" w:hAnsi="Times New Roman" w:cs="Times New Roman"/>
          <w:sz w:val="20"/>
          <w:szCs w:val="20"/>
        </w:rPr>
        <w:t xml:space="preserve"> </w:t>
      </w:r>
      <w:r w:rsidRPr="007F01F8">
        <w:rPr>
          <w:rFonts w:ascii="Times New Roman" w:eastAsia="Arial Unicode MS" w:hAnsi="Times New Roman" w:cs="Times New Roman"/>
          <w:b/>
          <w:i/>
          <w:sz w:val="20"/>
          <w:szCs w:val="20"/>
        </w:rPr>
        <w:t>с 01.10.2021</w:t>
      </w:r>
      <w:r w:rsidRPr="007F01F8">
        <w:rPr>
          <w:rFonts w:ascii="Times New Roman" w:eastAsia="Arial Unicode MS" w:hAnsi="Times New Roman" w:cs="Times New Roman"/>
          <w:b/>
          <w:i/>
          <w:sz w:val="20"/>
          <w:szCs w:val="20"/>
          <w:vertAlign w:val="superscript"/>
        </w:rPr>
        <w:footnoteReference w:id="4"/>
      </w:r>
      <w:r w:rsidRPr="007F01F8">
        <w:rPr>
          <w:rFonts w:ascii="Times New Roman" w:eastAsia="Arial Unicode MS" w:hAnsi="Times New Roman" w:cs="Times New Roman"/>
          <w:b/>
          <w:i/>
          <w:sz w:val="20"/>
          <w:szCs w:val="20"/>
        </w:rPr>
        <w:t>г.</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Arial Unicode MS" w:hAnsi="Times New Roman" w:cs="Times New Roman"/>
          <w:b/>
          <w:i/>
          <w:sz w:val="20"/>
          <w:szCs w:val="20"/>
        </w:rPr>
      </w:pPr>
      <w:r w:rsidRPr="007F01F8">
        <w:rPr>
          <w:rFonts w:ascii="Times New Roman" w:eastAsia="Times New Roman" w:hAnsi="Times New Roman" w:cs="Times New Roman"/>
          <w:sz w:val="20"/>
          <w:szCs w:val="20"/>
        </w:rPr>
        <w:t>4.4.</w:t>
      </w:r>
      <w:r w:rsidRPr="007F01F8">
        <w:rPr>
          <w:rFonts w:ascii="Times New Roman" w:eastAsia="Times New Roman" w:hAnsi="Times New Roman" w:cs="Times New Roman"/>
          <w:sz w:val="20"/>
          <w:szCs w:val="20"/>
        </w:rPr>
        <w:tab/>
        <w:t xml:space="preserve">Дата и время окончания срока подачи заявок на участие в аукционе: </w:t>
      </w:r>
      <w:r w:rsidRPr="007F01F8">
        <w:rPr>
          <w:rFonts w:ascii="Times New Roman" w:eastAsia="Times New Roman" w:hAnsi="Times New Roman" w:cs="Times New Roman"/>
          <w:b/>
          <w:i/>
          <w:sz w:val="20"/>
          <w:szCs w:val="20"/>
        </w:rPr>
        <w:t>до 8:00 20.10.2021</w:t>
      </w:r>
      <w:r w:rsidRPr="007F01F8">
        <w:rPr>
          <w:rFonts w:ascii="Times New Roman" w:eastAsia="Arial Unicode MS" w:hAnsi="Times New Roman" w:cs="Times New Roman"/>
          <w:sz w:val="20"/>
          <w:szCs w:val="20"/>
          <w:vertAlign w:val="superscript"/>
        </w:rPr>
        <w:footnoteReference w:id="5"/>
      </w:r>
      <w:r w:rsidRPr="007F01F8">
        <w:rPr>
          <w:rFonts w:ascii="Times New Roman" w:eastAsia="Arial Unicode MS" w:hAnsi="Times New Roman" w:cs="Times New Roman"/>
          <w:b/>
          <w:i/>
          <w:sz w:val="20"/>
          <w:szCs w:val="20"/>
        </w:rPr>
        <w:t>г.</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4.5.</w:t>
      </w:r>
      <w:r w:rsidRPr="007F01F8">
        <w:rPr>
          <w:rFonts w:ascii="Times New Roman" w:eastAsia="Times New Roman" w:hAnsi="Times New Roman" w:cs="Times New Roman"/>
          <w:sz w:val="20"/>
          <w:szCs w:val="20"/>
        </w:rPr>
        <w:tab/>
        <w:t>Аукционная</w:t>
      </w:r>
      <w:r>
        <w:rPr>
          <w:rFonts w:ascii="Times New Roman" w:eastAsia="Times New Roman" w:hAnsi="Times New Roman" w:cs="Times New Roman"/>
          <w:sz w:val="20"/>
          <w:szCs w:val="20"/>
        </w:rPr>
        <w:t xml:space="preserve"> комиссия рассматривает заявки </w:t>
      </w:r>
      <w:r w:rsidRPr="007F01F8">
        <w:rPr>
          <w:rFonts w:ascii="Times New Roman" w:eastAsia="Times New Roman" w:hAnsi="Times New Roman" w:cs="Times New Roman"/>
          <w:b/>
          <w:i/>
          <w:sz w:val="20"/>
          <w:szCs w:val="20"/>
        </w:rPr>
        <w:t>20.10.2021 г. в 8-30</w:t>
      </w:r>
      <w:r w:rsidRPr="007F01F8">
        <w:rPr>
          <w:rFonts w:ascii="Times New Roman" w:eastAsia="Times New Roman" w:hAnsi="Times New Roman" w:cs="Times New Roman"/>
          <w:sz w:val="20"/>
          <w:szCs w:val="20"/>
        </w:rPr>
        <w:t xml:space="preserve"> час. на участие в аукционе на предмет соответствия требованиям, установленным разделом 3 настоящей документации об аукционе, и соответствия заявителей требованиям, установленным разделом 6 настоящей документации об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Рассмотрению подлежат все заявки, представленные в аукционную комиссию</w:t>
      </w:r>
      <w:r w:rsidRPr="007F01F8">
        <w:rPr>
          <w:rFonts w:ascii="Times New Roman" w:eastAsia="Arial Unicode MS" w:hAnsi="Times New Roman" w:cs="Times New Roman"/>
          <w:sz w:val="20"/>
          <w:szCs w:val="20"/>
        </w:rPr>
        <w:t xml:space="preserve"> </w:t>
      </w:r>
      <w:r w:rsidRPr="007F01F8">
        <w:rPr>
          <w:rFonts w:ascii="Times New Roman" w:eastAsia="Times New Roman" w:hAnsi="Times New Roman" w:cs="Times New Roman"/>
          <w:sz w:val="20"/>
          <w:szCs w:val="20"/>
        </w:rPr>
        <w:t>до срока окончания подачи заявок на участие в аукционе, указанного в пункте 4.4. настоящей документации об аукционе.</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4.6. Каждая заявка на участие в аукционе, поступившая в срок, указанный в пункте 4.4. настоящей документации об аукционе,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Задаток указанным заявителям в таком случае возвращается </w:t>
      </w:r>
      <w:r w:rsidRPr="007F01F8">
        <w:rPr>
          <w:rFonts w:ascii="Times New Roman" w:eastAsia="Times New Roman" w:hAnsi="Times New Roman" w:cs="Times New Roman"/>
          <w:b/>
          <w:i/>
          <w:sz w:val="20"/>
          <w:szCs w:val="20"/>
        </w:rPr>
        <w:t>в течение пяти рабочих дней</w:t>
      </w:r>
      <w:r w:rsidRPr="007F01F8">
        <w:rPr>
          <w:rFonts w:ascii="Times New Roman" w:eastAsia="Times New Roman" w:hAnsi="Times New Roman" w:cs="Times New Roman"/>
          <w:sz w:val="20"/>
          <w:szCs w:val="20"/>
        </w:rPr>
        <w:t xml:space="preserve"> с даты подписания протокола аукциона.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4.7.</w:t>
      </w:r>
      <w:r w:rsidRPr="007F01F8">
        <w:rPr>
          <w:rFonts w:ascii="Times New Roman" w:eastAsia="Times New Roman" w:hAnsi="Times New Roman" w:cs="Times New Roman"/>
          <w:sz w:val="20"/>
          <w:szCs w:val="20"/>
        </w:rPr>
        <w:tab/>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4.8.</w:t>
      </w:r>
      <w:r w:rsidRPr="007F01F8">
        <w:rPr>
          <w:rFonts w:ascii="Times New Roman" w:eastAsia="Times New Roman" w:hAnsi="Times New Roman" w:cs="Times New Roman"/>
          <w:sz w:val="20"/>
          <w:szCs w:val="20"/>
        </w:rPr>
        <w:tab/>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5.2. настоящей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w:t>
      </w:r>
      <w:r w:rsidRPr="007F01F8">
        <w:rPr>
          <w:rFonts w:ascii="Times New Roman" w:eastAsia="Times New Roman" w:hAnsi="Times New Roman" w:cs="Times New Roman"/>
          <w:sz w:val="20"/>
          <w:szCs w:val="20"/>
        </w:rPr>
        <w:lastRenderedPageBreak/>
        <w:t xml:space="preserve">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w:t>
      </w:r>
      <w:r w:rsidRPr="007F01F8">
        <w:rPr>
          <w:rFonts w:ascii="Times New Roman" w:eastAsia="Times New Roman" w:hAnsi="Times New Roman" w:cs="Times New Roman"/>
          <w:b/>
          <w:i/>
          <w:sz w:val="20"/>
          <w:szCs w:val="20"/>
        </w:rPr>
        <w:t>не позднее дня, следующего за днем подписания указанного протокола</w:t>
      </w:r>
      <w:r w:rsidRPr="007F01F8">
        <w:rPr>
          <w:rFonts w:ascii="Times New Roman" w:eastAsia="Times New Roman" w:hAnsi="Times New Roman" w:cs="Times New Roman"/>
          <w:i/>
          <w:sz w:val="20"/>
          <w:szCs w:val="20"/>
        </w:rPr>
        <w:t>.</w:t>
      </w:r>
      <w:r w:rsidRPr="007F01F8">
        <w:rPr>
          <w:rFonts w:ascii="Times New Roman" w:eastAsia="Times New Roman" w:hAnsi="Times New Roman" w:cs="Times New Roman"/>
          <w:sz w:val="20"/>
          <w:szCs w:val="20"/>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i/>
          <w:sz w:val="20"/>
          <w:szCs w:val="20"/>
        </w:rPr>
      </w:pPr>
      <w:r w:rsidRPr="007F01F8">
        <w:rPr>
          <w:rFonts w:ascii="Times New Roman" w:eastAsia="Times New Roman" w:hAnsi="Times New Roman" w:cs="Times New Roman"/>
          <w:sz w:val="20"/>
          <w:szCs w:val="20"/>
        </w:rPr>
        <w:t>4.9.  Заявителю, не допущенному к участию в аукционе, задаток на участие в аукционе возвращается в течение пяти рабочих дней с даты подписания протокола рассмотрения заявок.</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4.10.</w:t>
      </w:r>
      <w:r w:rsidRPr="007F01F8">
        <w:rPr>
          <w:rFonts w:ascii="Times New Roman" w:eastAsia="Times New Roman" w:hAnsi="Times New Roman" w:cs="Times New Roman"/>
          <w:sz w:val="20"/>
          <w:szCs w:val="20"/>
        </w:rPr>
        <w:tab/>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 xml:space="preserve">5. Требования к участникам аукциона: </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5.1.</w:t>
      </w:r>
      <w:r w:rsidRPr="007F01F8">
        <w:rPr>
          <w:rFonts w:ascii="Times New Roman" w:eastAsia="Times New Roman" w:hAnsi="Times New Roman" w:cs="Times New Roman"/>
          <w:sz w:val="20"/>
          <w:szCs w:val="20"/>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bCs/>
          <w:sz w:val="20"/>
          <w:szCs w:val="20"/>
        </w:rPr>
        <w:t>5</w:t>
      </w:r>
      <w:r w:rsidRPr="007F01F8">
        <w:rPr>
          <w:rFonts w:ascii="Times New Roman" w:eastAsia="Times New Roman" w:hAnsi="Times New Roman" w:cs="Times New Roman"/>
          <w:sz w:val="20"/>
          <w:szCs w:val="20"/>
        </w:rPr>
        <w:t xml:space="preserve">.2. </w:t>
      </w:r>
      <w:r w:rsidRPr="007F01F8">
        <w:rPr>
          <w:rFonts w:ascii="Times New Roman" w:eastAsia="Times New Roman" w:hAnsi="Times New Roman" w:cs="Times New Roman"/>
          <w:b/>
          <w:sz w:val="20"/>
          <w:szCs w:val="20"/>
        </w:rPr>
        <w:t>Заявитель не допускается аукционной комиссией к участию в аукционе в случаях</w:t>
      </w:r>
      <w:r w:rsidRPr="007F01F8">
        <w:rPr>
          <w:rFonts w:ascii="Times New Roman" w:eastAsia="Times New Roman" w:hAnsi="Times New Roman" w:cs="Times New Roman"/>
          <w:sz w:val="20"/>
          <w:szCs w:val="20"/>
        </w:rPr>
        <w:t>:</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 непредставления документов, определенных разделом 3 настоящей документации об аукционе, либо наличия в таких документах недостоверных сведений;</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2) несоответствия заявителя требованиям, указанным в пункте 5.1. настоящей документации об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3)  невнесения заявителем задатка;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  несоответствия заявки на участие в аукционе требованиям документации об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sz w:val="20"/>
          <w:szCs w:val="20"/>
        </w:rPr>
      </w:pPr>
      <w:bookmarkStart w:id="0" w:name="_GoBack"/>
      <w:bookmarkEnd w:id="0"/>
      <w:r w:rsidRPr="007F01F8">
        <w:rPr>
          <w:rFonts w:ascii="Times New Roman" w:eastAsia="Times New Roman" w:hAnsi="Times New Roman" w:cs="Times New Roman"/>
          <w:b/>
          <w:sz w:val="20"/>
          <w:szCs w:val="20"/>
        </w:rPr>
        <w:t>6. Порядок и срок отзыва заявок на участие в аукционе:</w:t>
      </w:r>
    </w:p>
    <w:p w:rsidR="007F01F8" w:rsidRPr="007F01F8" w:rsidRDefault="007F01F8" w:rsidP="007F01F8">
      <w:pPr>
        <w:autoSpaceDE w:val="0"/>
        <w:autoSpaceDN w:val="0"/>
        <w:adjustRightInd w:val="0"/>
        <w:spacing w:after="0" w:line="240" w:lineRule="auto"/>
        <w:ind w:firstLine="708"/>
        <w:jc w:val="both"/>
        <w:rPr>
          <w:rFonts w:ascii="Times New Roman" w:eastAsia="Times New Roman" w:hAnsi="Times New Roman" w:cs="Times New Roman"/>
          <w:b/>
          <w:sz w:val="20"/>
          <w:szCs w:val="20"/>
        </w:rPr>
      </w:pPr>
      <w:r w:rsidRPr="007F01F8">
        <w:rPr>
          <w:rFonts w:ascii="Times New Roman" w:eastAsia="Times New Roman" w:hAnsi="Times New Roman" w:cs="Times New Roman"/>
          <w:sz w:val="20"/>
          <w:szCs w:val="20"/>
        </w:rPr>
        <w:t xml:space="preserve">Заявитель вправе отозвать заявку в срок </w:t>
      </w:r>
      <w:r w:rsidRPr="007F01F8">
        <w:rPr>
          <w:rFonts w:ascii="Times New Roman" w:eastAsia="Times New Roman" w:hAnsi="Times New Roman" w:cs="Times New Roman"/>
          <w:b/>
          <w:i/>
          <w:sz w:val="20"/>
          <w:szCs w:val="20"/>
        </w:rPr>
        <w:t>до</w:t>
      </w:r>
      <w:r w:rsidRPr="007F01F8">
        <w:rPr>
          <w:rFonts w:ascii="Times New Roman" w:eastAsia="Times New Roman" w:hAnsi="Times New Roman" w:cs="Times New Roman"/>
          <w:b/>
          <w:sz w:val="20"/>
          <w:szCs w:val="20"/>
        </w:rPr>
        <w:t xml:space="preserve"> 08</w:t>
      </w:r>
      <w:r w:rsidRPr="007F01F8">
        <w:rPr>
          <w:rFonts w:ascii="Times New Roman" w:eastAsia="Times New Roman" w:hAnsi="Times New Roman" w:cs="Times New Roman"/>
          <w:b/>
          <w:i/>
          <w:sz w:val="20"/>
          <w:szCs w:val="20"/>
        </w:rPr>
        <w:t>:00</w:t>
      </w:r>
      <w:r w:rsidRPr="007F01F8">
        <w:rPr>
          <w:rFonts w:ascii="Times New Roman" w:eastAsia="Times New Roman" w:hAnsi="Times New Roman" w:cs="Times New Roman"/>
          <w:b/>
          <w:sz w:val="20"/>
          <w:szCs w:val="20"/>
        </w:rPr>
        <w:t xml:space="preserve"> 21</w:t>
      </w:r>
      <w:r w:rsidRPr="007F01F8">
        <w:rPr>
          <w:rFonts w:ascii="Times New Roman" w:eastAsia="Times New Roman" w:hAnsi="Times New Roman" w:cs="Times New Roman"/>
          <w:b/>
          <w:i/>
          <w:sz w:val="20"/>
          <w:szCs w:val="20"/>
        </w:rPr>
        <w:t xml:space="preserve">.10.2021 </w:t>
      </w:r>
      <w:r w:rsidRPr="007F01F8">
        <w:rPr>
          <w:rFonts w:ascii="Times New Roman" w:eastAsia="Times New Roman" w:hAnsi="Times New Roman" w:cs="Times New Roman"/>
          <w:b/>
          <w:sz w:val="20"/>
          <w:szCs w:val="20"/>
          <w:vertAlign w:val="superscript"/>
        </w:rPr>
        <w:footnoteReference w:id="6"/>
      </w:r>
      <w:r w:rsidRPr="007F01F8">
        <w:rPr>
          <w:rFonts w:ascii="Times New Roman" w:eastAsia="Times New Roman" w:hAnsi="Times New Roman" w:cs="Times New Roman"/>
          <w:b/>
          <w:i/>
          <w:sz w:val="20"/>
          <w:szCs w:val="20"/>
        </w:rPr>
        <w:t>г.</w:t>
      </w:r>
      <w:r w:rsidRPr="007F01F8">
        <w:rPr>
          <w:rFonts w:ascii="Times New Roman" w:eastAsia="Times New Roman" w:hAnsi="Times New Roman" w:cs="Times New Roman"/>
          <w:sz w:val="20"/>
          <w:szCs w:val="20"/>
        </w:rPr>
        <w:t xml:space="preserve"> Задаток указанному заявителю в таком случае возвращается </w:t>
      </w:r>
      <w:r w:rsidRPr="007F01F8">
        <w:rPr>
          <w:rFonts w:ascii="Times New Roman" w:eastAsia="Times New Roman" w:hAnsi="Times New Roman" w:cs="Times New Roman"/>
          <w:b/>
          <w:i/>
          <w:sz w:val="20"/>
          <w:szCs w:val="20"/>
        </w:rPr>
        <w:t>в</w:t>
      </w:r>
      <w:r w:rsidRPr="007F01F8">
        <w:rPr>
          <w:rFonts w:ascii="Times New Roman" w:eastAsia="Times New Roman" w:hAnsi="Times New Roman" w:cs="Times New Roman"/>
          <w:b/>
          <w:sz w:val="20"/>
          <w:szCs w:val="20"/>
        </w:rPr>
        <w:t xml:space="preserve"> </w:t>
      </w:r>
      <w:r w:rsidRPr="007F01F8">
        <w:rPr>
          <w:rFonts w:ascii="Times New Roman" w:eastAsia="Times New Roman" w:hAnsi="Times New Roman" w:cs="Times New Roman"/>
          <w:b/>
          <w:i/>
          <w:sz w:val="20"/>
          <w:szCs w:val="20"/>
        </w:rPr>
        <w:t>течение пяти рабочих дней</w:t>
      </w:r>
      <w:r w:rsidRPr="007F01F8">
        <w:rPr>
          <w:rFonts w:ascii="Times New Roman" w:eastAsia="Times New Roman" w:hAnsi="Times New Roman" w:cs="Times New Roman"/>
          <w:sz w:val="20"/>
          <w:szCs w:val="20"/>
        </w:rPr>
        <w:t xml:space="preserve"> с даты поступления организатору аукциона уведомления об отзыве заявки на участие в аукционе.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7. Формы, порядок, даты начала и окончания предоставления участникам аукциона разъяснений положений документации об аукционе:</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b/>
          <w:i/>
          <w:sz w:val="20"/>
          <w:szCs w:val="20"/>
        </w:rPr>
      </w:pPr>
      <w:r w:rsidRPr="007F01F8">
        <w:rPr>
          <w:rFonts w:ascii="Times New Roman" w:eastAsia="Times New Roman" w:hAnsi="Times New Roman" w:cs="Times New Roman"/>
          <w:sz w:val="20"/>
          <w:szCs w:val="20"/>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r w:rsidRPr="007F01F8">
        <w:rPr>
          <w:rFonts w:ascii="Times New Roman" w:eastAsia="Times New Roman" w:hAnsi="Times New Roman" w:cs="Times New Roman"/>
          <w:b/>
          <w:i/>
          <w:sz w:val="20"/>
          <w:szCs w:val="20"/>
        </w:rPr>
        <w:t>В течение двух рабочих дней</w:t>
      </w:r>
      <w:r w:rsidRPr="007F01F8">
        <w:rPr>
          <w:rFonts w:ascii="Times New Roman" w:eastAsia="Times New Roman" w:hAnsi="Times New Roman" w:cs="Times New Roman"/>
          <w:b/>
          <w:sz w:val="20"/>
          <w:szCs w:val="20"/>
        </w:rPr>
        <w:t xml:space="preserve"> </w:t>
      </w:r>
      <w:r w:rsidRPr="007F01F8">
        <w:rPr>
          <w:rFonts w:ascii="Times New Roman" w:eastAsia="Times New Roman" w:hAnsi="Times New Roman" w:cs="Times New Roman"/>
          <w:sz w:val="20"/>
          <w:szCs w:val="20"/>
        </w:rPr>
        <w:t xml:space="preserve">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w:t>
      </w:r>
      <w:r w:rsidRPr="007F01F8">
        <w:rPr>
          <w:rFonts w:ascii="Times New Roman" w:eastAsia="Times New Roman" w:hAnsi="Times New Roman" w:cs="Times New Roman"/>
          <w:b/>
          <w:i/>
          <w:sz w:val="20"/>
          <w:szCs w:val="20"/>
        </w:rPr>
        <w:t xml:space="preserve">не позднее 18.10.2021 </w:t>
      </w:r>
      <w:r w:rsidRPr="007F01F8">
        <w:rPr>
          <w:rFonts w:ascii="Times New Roman" w:eastAsia="Times New Roman" w:hAnsi="Times New Roman" w:cs="Times New Roman"/>
          <w:b/>
          <w:i/>
          <w:sz w:val="20"/>
          <w:szCs w:val="20"/>
          <w:vertAlign w:val="superscript"/>
        </w:rPr>
        <w:footnoteReference w:id="7"/>
      </w:r>
      <w:r w:rsidRPr="007F01F8">
        <w:rPr>
          <w:rFonts w:ascii="Times New Roman" w:eastAsia="Times New Roman" w:hAnsi="Times New Roman" w:cs="Times New Roman"/>
          <w:b/>
          <w:i/>
          <w:sz w:val="20"/>
          <w:szCs w:val="20"/>
        </w:rPr>
        <w:t>г.</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7.2. </w:t>
      </w:r>
      <w:r w:rsidRPr="007F01F8">
        <w:rPr>
          <w:rFonts w:ascii="Times New Roman" w:eastAsia="Times New Roman" w:hAnsi="Times New Roman" w:cs="Times New Roman"/>
          <w:b/>
          <w:i/>
          <w:sz w:val="20"/>
          <w:szCs w:val="20"/>
        </w:rPr>
        <w:t>В течение</w:t>
      </w:r>
      <w:r w:rsidRPr="007F01F8">
        <w:rPr>
          <w:rFonts w:ascii="Times New Roman" w:eastAsia="Times New Roman" w:hAnsi="Times New Roman" w:cs="Times New Roman"/>
          <w:sz w:val="20"/>
          <w:szCs w:val="20"/>
        </w:rPr>
        <w:t xml:space="preserve"> </w:t>
      </w:r>
      <w:r w:rsidRPr="007F01F8">
        <w:rPr>
          <w:rFonts w:ascii="Times New Roman" w:eastAsia="Times New Roman" w:hAnsi="Times New Roman" w:cs="Times New Roman"/>
          <w:b/>
          <w:i/>
          <w:sz w:val="20"/>
          <w:szCs w:val="20"/>
        </w:rPr>
        <w:t>одного дня</w:t>
      </w:r>
      <w:r w:rsidRPr="007F01F8">
        <w:rPr>
          <w:rFonts w:ascii="Times New Roman" w:eastAsia="Times New Roman" w:hAnsi="Times New Roman" w:cs="Times New Roman"/>
          <w:sz w:val="20"/>
          <w:szCs w:val="20"/>
        </w:rPr>
        <w:t xml:space="preserve">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7.3.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w:t>
      </w:r>
      <w:r w:rsidRPr="007F01F8">
        <w:rPr>
          <w:rFonts w:ascii="Times New Roman" w:eastAsia="Times New Roman" w:hAnsi="Times New Roman" w:cs="Times New Roman"/>
          <w:b/>
          <w:i/>
          <w:sz w:val="20"/>
          <w:szCs w:val="20"/>
        </w:rPr>
        <w:t>не позднее чем за пять дней</w:t>
      </w:r>
      <w:r w:rsidRPr="007F01F8">
        <w:rPr>
          <w:rFonts w:ascii="Times New Roman" w:eastAsia="Times New Roman" w:hAnsi="Times New Roman" w:cs="Times New Roman"/>
          <w:sz w:val="20"/>
          <w:szCs w:val="20"/>
        </w:rPr>
        <w:t xml:space="preserve">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w:t>
      </w:r>
      <w:r w:rsidRPr="007F01F8">
        <w:rPr>
          <w:rFonts w:ascii="Times New Roman" w:eastAsia="Times New Roman" w:hAnsi="Times New Roman" w:cs="Times New Roman"/>
          <w:b/>
          <w:i/>
          <w:sz w:val="20"/>
          <w:szCs w:val="20"/>
        </w:rPr>
        <w:t>в течение двух рабочих дней</w:t>
      </w:r>
      <w:r w:rsidRPr="007F01F8">
        <w:rPr>
          <w:rFonts w:ascii="Times New Roman" w:eastAsia="Times New Roman" w:hAnsi="Times New Roman" w:cs="Times New Roman"/>
          <w:sz w:val="20"/>
          <w:szCs w:val="20"/>
        </w:rPr>
        <w:t xml:space="preserve">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w:t>
      </w:r>
      <w:r w:rsidRPr="007F01F8">
        <w:rPr>
          <w:rFonts w:ascii="Times New Roman" w:eastAsia="Times New Roman" w:hAnsi="Times New Roman" w:cs="Times New Roman"/>
          <w:sz w:val="20"/>
          <w:szCs w:val="20"/>
        </w:rPr>
        <w:lastRenderedPageBreak/>
        <w:t xml:space="preserve">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w:t>
      </w:r>
      <w:r w:rsidRPr="007F01F8">
        <w:rPr>
          <w:rFonts w:ascii="Times New Roman" w:eastAsia="Times New Roman" w:hAnsi="Times New Roman" w:cs="Times New Roman"/>
          <w:b/>
          <w:i/>
          <w:sz w:val="20"/>
          <w:szCs w:val="20"/>
        </w:rPr>
        <w:t>не менее двадцати дней</w:t>
      </w:r>
      <w:r w:rsidRPr="007F01F8">
        <w:rPr>
          <w:rFonts w:ascii="Times New Roman" w:eastAsia="Times New Roman" w:hAnsi="Times New Roman" w:cs="Times New Roman"/>
          <w:sz w:val="20"/>
          <w:szCs w:val="20"/>
        </w:rPr>
        <w:t>.</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8. Величина повышения начальной цены договора: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Аукцион проводится путем повышения начальной (минимальной) цены договора, указанной в извещении о проведении аукциона, на «шаг аукциона».</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7F01F8">
        <w:rPr>
          <w:rFonts w:ascii="Times New Roman" w:eastAsia="Times New Roman" w:hAnsi="Times New Roman" w:cs="Times New Roman"/>
          <w:sz w:val="20"/>
          <w:szCs w:val="20"/>
        </w:rPr>
        <w:t xml:space="preserve">«Шаг аукциона» устанавливается в размере </w:t>
      </w:r>
      <w:r w:rsidRPr="007F01F8">
        <w:rPr>
          <w:rFonts w:ascii="Times New Roman" w:eastAsia="Times New Roman" w:hAnsi="Times New Roman" w:cs="Times New Roman"/>
          <w:b/>
          <w:i/>
          <w:sz w:val="20"/>
          <w:szCs w:val="20"/>
        </w:rPr>
        <w:t>5%</w:t>
      </w:r>
      <w:r w:rsidRPr="007F01F8">
        <w:rPr>
          <w:rFonts w:ascii="Times New Roman" w:eastAsia="Times New Roman" w:hAnsi="Times New Roman" w:cs="Times New Roman"/>
          <w:sz w:val="20"/>
          <w:szCs w:val="20"/>
        </w:rPr>
        <w:t xml:space="preserve"> начальной (минимальной) цены договора, указанной в пункте 1.4. настоящей документации о проведении аукциона</w:t>
      </w:r>
      <w:r w:rsidRPr="007F01F8">
        <w:rPr>
          <w:rFonts w:ascii="Times New Roman" w:eastAsia="Times New Roman" w:hAnsi="Times New Roman" w:cs="Times New Roman"/>
          <w:b/>
          <w:i/>
          <w:sz w:val="20"/>
          <w:szCs w:val="20"/>
        </w:rPr>
        <w:t>.</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bCs/>
          <w:sz w:val="20"/>
          <w:szCs w:val="20"/>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w:t>
      </w:r>
      <w:r w:rsidRPr="007F01F8">
        <w:rPr>
          <w:rFonts w:ascii="Times New Roman" w:eastAsia="Times New Roman" w:hAnsi="Times New Roman" w:cs="Times New Roman"/>
          <w:b/>
          <w:bCs/>
          <w:i/>
          <w:sz w:val="20"/>
          <w:szCs w:val="20"/>
        </w:rPr>
        <w:t>0,5%</w:t>
      </w:r>
      <w:r w:rsidRPr="007F01F8">
        <w:rPr>
          <w:rFonts w:ascii="Times New Roman" w:eastAsia="Times New Roman" w:hAnsi="Times New Roman" w:cs="Times New Roman"/>
          <w:bCs/>
          <w:sz w:val="20"/>
          <w:szCs w:val="20"/>
        </w:rPr>
        <w:t xml:space="preserve"> начальной (минимальной) цены договора, но не ниже </w:t>
      </w:r>
      <w:r w:rsidRPr="007F01F8">
        <w:rPr>
          <w:rFonts w:ascii="Times New Roman" w:eastAsia="Times New Roman" w:hAnsi="Times New Roman" w:cs="Times New Roman"/>
          <w:b/>
          <w:bCs/>
          <w:i/>
          <w:sz w:val="20"/>
          <w:szCs w:val="20"/>
        </w:rPr>
        <w:t>0,5%</w:t>
      </w:r>
      <w:r w:rsidRPr="007F01F8">
        <w:rPr>
          <w:rFonts w:ascii="Times New Roman" w:eastAsia="Times New Roman" w:hAnsi="Times New Roman" w:cs="Times New Roman"/>
          <w:bCs/>
          <w:sz w:val="20"/>
          <w:szCs w:val="20"/>
        </w:rPr>
        <w:t xml:space="preserve"> начальной (минимальной) цены договора</w:t>
      </w:r>
      <w:r w:rsidRPr="007F01F8">
        <w:rPr>
          <w:rFonts w:ascii="Times New Roman" w:eastAsia="Times New Roman" w:hAnsi="Times New Roman" w:cs="Times New Roman"/>
          <w:sz w:val="20"/>
          <w:szCs w:val="20"/>
        </w:rPr>
        <w:t>.</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bCs/>
          <w:sz w:val="20"/>
          <w:szCs w:val="20"/>
        </w:rPr>
      </w:pPr>
      <w:r w:rsidRPr="007F01F8">
        <w:rPr>
          <w:rFonts w:ascii="Times New Roman" w:eastAsia="Times New Roman" w:hAnsi="Times New Roman" w:cs="Times New Roman"/>
          <w:b/>
          <w:bCs/>
          <w:sz w:val="20"/>
          <w:szCs w:val="20"/>
        </w:rPr>
        <w:t>9. Место, дата и время начала рассмотрения заявок на участие в аукционе:</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Место </w:t>
      </w:r>
      <w:r w:rsidRPr="007F01F8">
        <w:rPr>
          <w:rFonts w:ascii="Times New Roman" w:eastAsia="Times New Roman" w:hAnsi="Times New Roman" w:cs="Times New Roman"/>
          <w:bCs/>
          <w:sz w:val="20"/>
          <w:szCs w:val="20"/>
        </w:rPr>
        <w:t xml:space="preserve">начала </w:t>
      </w:r>
      <w:r w:rsidRPr="007F01F8">
        <w:rPr>
          <w:rFonts w:ascii="Times New Roman" w:eastAsia="Times New Roman" w:hAnsi="Times New Roman" w:cs="Times New Roman"/>
          <w:sz w:val="20"/>
          <w:szCs w:val="20"/>
        </w:rPr>
        <w:t xml:space="preserve">рассмотрения заявок на участие в аукционе – г. Бодайбо, ул. 30 лет Победы, д. 3, </w:t>
      </w:r>
      <w:proofErr w:type="spellStart"/>
      <w:r w:rsidRPr="007F01F8">
        <w:rPr>
          <w:rFonts w:ascii="Times New Roman" w:eastAsia="Times New Roman" w:hAnsi="Times New Roman" w:cs="Times New Roman"/>
          <w:sz w:val="20"/>
          <w:szCs w:val="20"/>
        </w:rPr>
        <w:t>каб</w:t>
      </w:r>
      <w:proofErr w:type="spellEnd"/>
      <w:r w:rsidRPr="007F01F8">
        <w:rPr>
          <w:rFonts w:ascii="Times New Roman" w:eastAsia="Times New Roman" w:hAnsi="Times New Roman" w:cs="Times New Roman"/>
          <w:sz w:val="20"/>
          <w:szCs w:val="20"/>
        </w:rPr>
        <w:t>. 212;</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b/>
          <w:sz w:val="20"/>
          <w:szCs w:val="20"/>
        </w:rPr>
      </w:pPr>
      <w:r w:rsidRPr="007F01F8">
        <w:rPr>
          <w:rFonts w:ascii="Times New Roman" w:eastAsia="Times New Roman" w:hAnsi="Times New Roman" w:cs="Times New Roman"/>
          <w:sz w:val="20"/>
          <w:szCs w:val="20"/>
        </w:rPr>
        <w:t xml:space="preserve">Дата </w:t>
      </w:r>
      <w:r w:rsidRPr="007F01F8">
        <w:rPr>
          <w:rFonts w:ascii="Times New Roman" w:eastAsia="Times New Roman" w:hAnsi="Times New Roman" w:cs="Times New Roman"/>
          <w:bCs/>
          <w:sz w:val="20"/>
          <w:szCs w:val="20"/>
        </w:rPr>
        <w:t xml:space="preserve">начала </w:t>
      </w:r>
      <w:r w:rsidRPr="007F01F8">
        <w:rPr>
          <w:rFonts w:ascii="Times New Roman" w:eastAsia="Times New Roman" w:hAnsi="Times New Roman" w:cs="Times New Roman"/>
          <w:sz w:val="20"/>
          <w:szCs w:val="20"/>
        </w:rPr>
        <w:t>рассмотрения заявок на участие в аукционе:</w:t>
      </w:r>
      <w:r w:rsidRPr="007F01F8">
        <w:rPr>
          <w:rFonts w:ascii="Times New Roman" w:eastAsia="Arial Unicode MS" w:hAnsi="Times New Roman" w:cs="Times New Roman"/>
          <w:i/>
          <w:sz w:val="20"/>
          <w:szCs w:val="20"/>
        </w:rPr>
        <w:t xml:space="preserve"> </w:t>
      </w:r>
      <w:r w:rsidRPr="007F01F8">
        <w:rPr>
          <w:rFonts w:ascii="Times New Roman" w:eastAsia="Arial Unicode MS" w:hAnsi="Times New Roman" w:cs="Times New Roman"/>
          <w:b/>
          <w:i/>
          <w:sz w:val="20"/>
          <w:szCs w:val="20"/>
        </w:rPr>
        <w:t>21.10.2021 г.</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Время </w:t>
      </w:r>
      <w:r w:rsidRPr="007F01F8">
        <w:rPr>
          <w:rFonts w:ascii="Times New Roman" w:eastAsia="Times New Roman" w:hAnsi="Times New Roman" w:cs="Times New Roman"/>
          <w:bCs/>
          <w:sz w:val="20"/>
          <w:szCs w:val="20"/>
        </w:rPr>
        <w:t>начала</w:t>
      </w:r>
      <w:r w:rsidRPr="007F01F8">
        <w:rPr>
          <w:rFonts w:ascii="Times New Roman" w:eastAsia="Times New Roman" w:hAnsi="Times New Roman" w:cs="Times New Roman"/>
          <w:b/>
          <w:bCs/>
          <w:sz w:val="20"/>
          <w:szCs w:val="20"/>
        </w:rPr>
        <w:t xml:space="preserve"> </w:t>
      </w:r>
      <w:r w:rsidRPr="007F01F8">
        <w:rPr>
          <w:rFonts w:ascii="Times New Roman" w:eastAsia="Times New Roman" w:hAnsi="Times New Roman" w:cs="Times New Roman"/>
          <w:sz w:val="20"/>
          <w:szCs w:val="20"/>
        </w:rPr>
        <w:t>рассмотрения заявок на участие в аукционе:</w:t>
      </w:r>
      <w:r w:rsidRPr="007F01F8">
        <w:rPr>
          <w:rFonts w:ascii="Times New Roman" w:eastAsia="Times New Roman" w:hAnsi="Times New Roman" w:cs="Times New Roman"/>
          <w:b/>
          <w:i/>
          <w:sz w:val="20"/>
          <w:szCs w:val="20"/>
        </w:rPr>
        <w:t xml:space="preserve"> 8.00.</w:t>
      </w:r>
    </w:p>
    <w:p w:rsidR="007F01F8" w:rsidRPr="007F01F8" w:rsidRDefault="007F01F8" w:rsidP="007F01F8">
      <w:pPr>
        <w:autoSpaceDE w:val="0"/>
        <w:autoSpaceDN w:val="0"/>
        <w:adjustRightInd w:val="0"/>
        <w:spacing w:after="0" w:line="240" w:lineRule="auto"/>
        <w:ind w:firstLine="708"/>
        <w:rPr>
          <w:rFonts w:ascii="Times New Roman" w:eastAsia="Times New Roman" w:hAnsi="Times New Roman" w:cs="Times New Roman"/>
          <w:b/>
          <w:bCs/>
          <w:sz w:val="20"/>
          <w:szCs w:val="20"/>
        </w:rPr>
      </w:pPr>
      <w:r w:rsidRPr="007F01F8">
        <w:rPr>
          <w:rFonts w:ascii="Times New Roman" w:eastAsia="Times New Roman" w:hAnsi="Times New Roman" w:cs="Times New Roman"/>
          <w:b/>
          <w:bCs/>
          <w:sz w:val="20"/>
          <w:szCs w:val="20"/>
        </w:rPr>
        <w:t>10. Место, дата и время проведения аукциона:</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Место проведения аукциона – г. Бодайбо, ул. 30 лет Победы, д. 3, </w:t>
      </w:r>
      <w:proofErr w:type="spellStart"/>
      <w:r w:rsidRPr="007F01F8">
        <w:rPr>
          <w:rFonts w:ascii="Times New Roman" w:eastAsia="Times New Roman" w:hAnsi="Times New Roman" w:cs="Times New Roman"/>
          <w:sz w:val="20"/>
          <w:szCs w:val="20"/>
        </w:rPr>
        <w:t>каб</w:t>
      </w:r>
      <w:proofErr w:type="spellEnd"/>
      <w:r w:rsidRPr="007F01F8">
        <w:rPr>
          <w:rFonts w:ascii="Times New Roman" w:eastAsia="Times New Roman" w:hAnsi="Times New Roman" w:cs="Times New Roman"/>
          <w:sz w:val="20"/>
          <w:szCs w:val="20"/>
        </w:rPr>
        <w:t>. 212;</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b/>
          <w:sz w:val="20"/>
          <w:szCs w:val="20"/>
        </w:rPr>
      </w:pPr>
      <w:r w:rsidRPr="007F01F8">
        <w:rPr>
          <w:rFonts w:ascii="Times New Roman" w:eastAsia="Times New Roman" w:hAnsi="Times New Roman" w:cs="Times New Roman"/>
          <w:sz w:val="20"/>
          <w:szCs w:val="20"/>
        </w:rPr>
        <w:t>Дата проведения аукциона:</w:t>
      </w:r>
      <w:r w:rsidRPr="007F01F8">
        <w:rPr>
          <w:rFonts w:ascii="Times New Roman" w:eastAsia="Arial Unicode MS" w:hAnsi="Times New Roman" w:cs="Times New Roman"/>
          <w:b/>
          <w:i/>
          <w:sz w:val="20"/>
          <w:szCs w:val="20"/>
        </w:rPr>
        <w:t xml:space="preserve"> 21.10.2021 г.</w:t>
      </w:r>
    </w:p>
    <w:p w:rsidR="007F01F8" w:rsidRPr="007F01F8" w:rsidRDefault="007F01F8" w:rsidP="007F01F8">
      <w:pPr>
        <w:autoSpaceDE w:val="0"/>
        <w:autoSpaceDN w:val="0"/>
        <w:adjustRightInd w:val="0"/>
        <w:spacing w:after="0" w:line="240" w:lineRule="auto"/>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Время проведения аукциона:</w:t>
      </w:r>
      <w:r w:rsidRPr="007F01F8">
        <w:rPr>
          <w:rFonts w:ascii="Times New Roman" w:eastAsia="Times New Roman" w:hAnsi="Times New Roman" w:cs="Times New Roman"/>
          <w:b/>
          <w:i/>
          <w:sz w:val="20"/>
          <w:szCs w:val="20"/>
        </w:rPr>
        <w:t xml:space="preserve"> 8.30.</w:t>
      </w:r>
    </w:p>
    <w:p w:rsidR="007F01F8" w:rsidRPr="007F01F8" w:rsidRDefault="007F01F8" w:rsidP="007F01F8">
      <w:pPr>
        <w:autoSpaceDE w:val="0"/>
        <w:autoSpaceDN w:val="0"/>
        <w:adjustRightInd w:val="0"/>
        <w:spacing w:after="0" w:line="240" w:lineRule="auto"/>
        <w:jc w:val="center"/>
        <w:rPr>
          <w:rFonts w:ascii="Times New Roman" w:eastAsia="Times New Roman" w:hAnsi="Times New Roman" w:cs="Times New Roman"/>
          <w:b/>
          <w:sz w:val="20"/>
          <w:szCs w:val="20"/>
        </w:rPr>
      </w:pPr>
      <w:r w:rsidRPr="007F01F8">
        <w:rPr>
          <w:rFonts w:ascii="Times New Roman" w:eastAsia="Times New Roman" w:hAnsi="Times New Roman" w:cs="Times New Roman"/>
          <w:b/>
          <w:bCs/>
          <w:sz w:val="20"/>
          <w:szCs w:val="20"/>
        </w:rPr>
        <w:t xml:space="preserve">11. </w:t>
      </w:r>
      <w:r w:rsidRPr="007F01F8">
        <w:rPr>
          <w:rFonts w:ascii="Times New Roman" w:eastAsia="Times New Roman" w:hAnsi="Times New Roman" w:cs="Times New Roman"/>
          <w:b/>
          <w:sz w:val="20"/>
          <w:szCs w:val="20"/>
        </w:rPr>
        <w:t>Срок, в течение которого победитель аукциона должен подписать проект договора:</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11.1.</w:t>
      </w:r>
      <w:r w:rsidRPr="007F01F8">
        <w:rPr>
          <w:rFonts w:ascii="Times New Roman" w:eastAsia="Times New Roman" w:hAnsi="Times New Roman" w:cs="Times New Roman"/>
          <w:sz w:val="20"/>
          <w:szCs w:val="20"/>
        </w:rPr>
        <w:tab/>
        <w:t xml:space="preserve">Заключение договора осуществляется в порядке, предусмотренном Гражданским кодексом РФ и иными федеральными законами </w:t>
      </w:r>
      <w:r w:rsidRPr="007F01F8">
        <w:rPr>
          <w:rFonts w:ascii="Times New Roman" w:eastAsia="Times New Roman" w:hAnsi="Times New Roman" w:cs="Times New Roman"/>
          <w:b/>
          <w:sz w:val="20"/>
          <w:szCs w:val="20"/>
        </w:rPr>
        <w:t>в срок до 05</w:t>
      </w:r>
      <w:r w:rsidRPr="007F01F8">
        <w:rPr>
          <w:rFonts w:ascii="Times New Roman" w:eastAsia="Times New Roman" w:hAnsi="Times New Roman" w:cs="Times New Roman"/>
          <w:b/>
          <w:i/>
          <w:sz w:val="20"/>
          <w:szCs w:val="20"/>
        </w:rPr>
        <w:t xml:space="preserve">.11.2021 </w:t>
      </w:r>
      <w:r w:rsidRPr="007F01F8">
        <w:rPr>
          <w:rFonts w:ascii="Times New Roman" w:eastAsia="Times New Roman" w:hAnsi="Times New Roman" w:cs="Times New Roman"/>
          <w:b/>
          <w:i/>
          <w:sz w:val="20"/>
          <w:szCs w:val="20"/>
          <w:vertAlign w:val="superscript"/>
        </w:rPr>
        <w:footnoteReference w:id="8"/>
      </w:r>
      <w:r w:rsidRPr="007F01F8">
        <w:rPr>
          <w:rFonts w:ascii="Times New Roman" w:eastAsia="Times New Roman" w:hAnsi="Times New Roman" w:cs="Times New Roman"/>
          <w:b/>
          <w:i/>
          <w:sz w:val="20"/>
          <w:szCs w:val="20"/>
        </w:rPr>
        <w:t xml:space="preserve">г. </w:t>
      </w:r>
      <w:r w:rsidRPr="007F01F8">
        <w:rPr>
          <w:rFonts w:ascii="Times New Roman" w:eastAsia="Times New Roman" w:hAnsi="Times New Roman" w:cs="Times New Roman"/>
          <w:sz w:val="20"/>
          <w:szCs w:val="20"/>
        </w:rPr>
        <w:t xml:space="preserve"> на основании соответствующего проекта договора (Приложения № 2 к настоящей документации об аукционе).</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11.2.</w:t>
      </w:r>
      <w:r w:rsidRPr="007F01F8">
        <w:rPr>
          <w:rFonts w:ascii="Times New Roman" w:eastAsia="Times New Roman" w:hAnsi="Times New Roman" w:cs="Times New Roman"/>
          <w:sz w:val="20"/>
          <w:szCs w:val="20"/>
        </w:rPr>
        <w:tab/>
        <w:t>В срок, предусмотренный в пункте 11.1. настоящей документации об аукционе,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3) предоставления таким лицом заведомо ложных сведений, содержащихся в документах, предусмотренных в пункте 3.2. настоящей документации об аукционе.</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11.3.</w:t>
      </w:r>
      <w:r w:rsidRPr="007F01F8">
        <w:rPr>
          <w:rFonts w:ascii="Times New Roman" w:eastAsia="Times New Roman" w:hAnsi="Times New Roman" w:cs="Times New Roman"/>
          <w:sz w:val="20"/>
          <w:szCs w:val="20"/>
        </w:rPr>
        <w:tab/>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w:t>
      </w:r>
      <w:r w:rsidRPr="007F01F8">
        <w:rPr>
          <w:rFonts w:ascii="Times New Roman" w:eastAsia="Times New Roman" w:hAnsi="Times New Roman" w:cs="Times New Roman"/>
          <w:b/>
          <w:i/>
          <w:sz w:val="20"/>
          <w:szCs w:val="20"/>
        </w:rPr>
        <w:t>не позднее дня</w:t>
      </w:r>
      <w:r w:rsidRPr="007F01F8">
        <w:rPr>
          <w:rFonts w:ascii="Times New Roman" w:eastAsia="Times New Roman" w:hAnsi="Times New Roman" w:cs="Times New Roman"/>
          <w:sz w:val="20"/>
          <w:szCs w:val="20"/>
        </w:rPr>
        <w:t>, следующего после дня установления фактов, предусмотренных пунктом 11.2.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Протокол подписывается всеми присутствующими членами аукционной комиссии </w:t>
      </w:r>
      <w:r w:rsidRPr="007F01F8">
        <w:rPr>
          <w:rFonts w:ascii="Times New Roman" w:eastAsia="Times New Roman" w:hAnsi="Times New Roman" w:cs="Times New Roman"/>
          <w:b/>
          <w:i/>
          <w:sz w:val="20"/>
          <w:szCs w:val="20"/>
        </w:rPr>
        <w:t>в день его составления</w:t>
      </w:r>
      <w:r w:rsidRPr="007F01F8">
        <w:rPr>
          <w:rFonts w:ascii="Times New Roman" w:eastAsia="Times New Roman" w:hAnsi="Times New Roman" w:cs="Times New Roman"/>
          <w:sz w:val="20"/>
          <w:szCs w:val="20"/>
        </w:rPr>
        <w:t>. Протокол составляется в двух экземплярах, один из которых хранится у организатора аукциона.</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Указанный протокол размещается организатором аукциона на официальном сайте торгов </w:t>
      </w:r>
      <w:r w:rsidRPr="007F01F8">
        <w:rPr>
          <w:rFonts w:ascii="Times New Roman" w:eastAsia="Times New Roman" w:hAnsi="Times New Roman" w:cs="Times New Roman"/>
          <w:b/>
          <w:i/>
          <w:sz w:val="20"/>
          <w:szCs w:val="20"/>
        </w:rPr>
        <w:t>в течение дня</w:t>
      </w:r>
      <w:r w:rsidRPr="007F01F8">
        <w:rPr>
          <w:rFonts w:ascii="Times New Roman" w:eastAsia="Times New Roman" w:hAnsi="Times New Roman" w:cs="Times New Roman"/>
          <w:sz w:val="20"/>
          <w:szCs w:val="20"/>
        </w:rPr>
        <w:t xml:space="preserve">, следующего после дня подписания указанного протокола. Организатор аукциона </w:t>
      </w:r>
      <w:r w:rsidRPr="007F01F8">
        <w:rPr>
          <w:rFonts w:ascii="Times New Roman" w:eastAsia="Times New Roman" w:hAnsi="Times New Roman" w:cs="Times New Roman"/>
          <w:b/>
          <w:i/>
          <w:sz w:val="20"/>
          <w:szCs w:val="20"/>
        </w:rPr>
        <w:t>в течение двух рабочих дней</w:t>
      </w:r>
      <w:r w:rsidRPr="007F01F8">
        <w:rPr>
          <w:rFonts w:ascii="Times New Roman" w:eastAsia="Times New Roman" w:hAnsi="Times New Roman" w:cs="Times New Roman"/>
          <w:sz w:val="20"/>
          <w:szCs w:val="20"/>
        </w:rPr>
        <w:t xml:space="preserve"> с даты подписания протокола передает один экземпляр протокола лицу, с которым отказывается заключить договор.</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11.4.</w:t>
      </w:r>
      <w:r w:rsidRPr="007F01F8">
        <w:rPr>
          <w:rFonts w:ascii="Times New Roman" w:eastAsia="Times New Roman" w:hAnsi="Times New Roman" w:cs="Times New Roman"/>
          <w:sz w:val="20"/>
          <w:szCs w:val="20"/>
        </w:rPr>
        <w:tab/>
        <w:t>В случае если победитель аукциона или участник аукциона, который сделал предпоследнее предложение о цене, в срок, предусмотренный документацией об аукционе, не представил организатору аукциона подписанный договор, победитель аукциона или участник аукциона, который сделал предпоследнее предложение о цене, признается уклонившимся от заключения договора.</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11.5.</w:t>
      </w:r>
      <w:r w:rsidRPr="007F01F8">
        <w:rPr>
          <w:rFonts w:ascii="Times New Roman" w:eastAsia="Times New Roman" w:hAnsi="Times New Roman" w:cs="Times New Roman"/>
          <w:sz w:val="20"/>
          <w:szCs w:val="20"/>
        </w:rPr>
        <w:tab/>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Организатор аукциона обязан заключить договор с участником аукциона, который сделал предпоследнее предложение о цене, при отказе от заключения договора с победителем аукциона либо при уклонении победителя аукциона от заключения договора. Организатор аукциона в </w:t>
      </w:r>
      <w:r w:rsidRPr="007F01F8">
        <w:rPr>
          <w:rFonts w:ascii="Times New Roman" w:eastAsia="Times New Roman" w:hAnsi="Times New Roman" w:cs="Times New Roman"/>
          <w:b/>
          <w:i/>
          <w:sz w:val="20"/>
          <w:szCs w:val="20"/>
        </w:rPr>
        <w:t>течение трех рабочих дней</w:t>
      </w:r>
      <w:r w:rsidRPr="007F01F8">
        <w:rPr>
          <w:rFonts w:ascii="Times New Roman" w:eastAsia="Times New Roman" w:hAnsi="Times New Roman" w:cs="Times New Roman"/>
          <w:sz w:val="20"/>
          <w:szCs w:val="20"/>
        </w:rPr>
        <w:t xml:space="preserve"> с даты подписания протокола об отказе от заключения договора передает участнику аукциона, который сделал предпоследнее предложение о цене, один экземпляр протокола и проект договора, который составляется путем включения условия о цене договора, предложенной участником аукциона, который сделал предпоследнее предложение о цене, в проект договора, </w:t>
      </w:r>
      <w:r w:rsidRPr="007F01F8">
        <w:rPr>
          <w:rFonts w:ascii="Times New Roman" w:eastAsia="Times New Roman" w:hAnsi="Times New Roman" w:cs="Times New Roman"/>
          <w:sz w:val="20"/>
          <w:szCs w:val="20"/>
        </w:rPr>
        <w:lastRenderedPageBreak/>
        <w:t>прилагаемый к документации об аукционе. Указанный проект договора подписывается участником аукциона, который сделал предпоследнее предложение о цене, в десятидневный срок и представляется организатору аукциона.</w:t>
      </w:r>
    </w:p>
    <w:p w:rsidR="007F01F8" w:rsidRPr="007F01F8" w:rsidRDefault="007F01F8" w:rsidP="007F01F8">
      <w:pPr>
        <w:tabs>
          <w:tab w:val="left" w:pos="90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При этом заключение договора для участника аукциона, который сделал предпоследнее предложение о цене, является обязательным. В случае уклонения победителя аукциона или участника аукциона, который сделал предпоследнее предложение о цене, от заключения договора задаток, внесенный ими не возвращается. В случае уклонения участника аукциона, который сделал предпоследнее предложение о цене,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аукцион признается несостоявшимся.</w:t>
      </w:r>
    </w:p>
    <w:p w:rsidR="007F01F8" w:rsidRPr="007F01F8" w:rsidRDefault="007F01F8" w:rsidP="007F01F8">
      <w:pPr>
        <w:autoSpaceDE w:val="0"/>
        <w:autoSpaceDN w:val="0"/>
        <w:adjustRightInd w:val="0"/>
        <w:spacing w:after="0" w:line="240" w:lineRule="auto"/>
        <w:ind w:firstLine="540"/>
        <w:rPr>
          <w:rFonts w:ascii="Times New Roman" w:eastAsia="Times New Roman" w:hAnsi="Times New Roman" w:cs="Times New Roman"/>
          <w:bCs/>
          <w:sz w:val="20"/>
          <w:szCs w:val="20"/>
        </w:rPr>
      </w:pPr>
      <w:r w:rsidRPr="007F01F8">
        <w:rPr>
          <w:rFonts w:ascii="Times New Roman" w:eastAsia="Times New Roman" w:hAnsi="Times New Roman" w:cs="Times New Roman"/>
          <w:b/>
          <w:bCs/>
          <w:sz w:val="20"/>
          <w:szCs w:val="20"/>
        </w:rPr>
        <w:t>12. Дата, время, график проведения осмотра имущества, права на которое передаются по договору</w:t>
      </w:r>
      <w:r w:rsidRPr="007F01F8">
        <w:rPr>
          <w:rFonts w:ascii="Times New Roman" w:eastAsia="Times New Roman" w:hAnsi="Times New Roman" w:cs="Times New Roman"/>
          <w:bCs/>
          <w:sz w:val="20"/>
          <w:szCs w:val="20"/>
        </w:rPr>
        <w:t>:</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7F01F8">
        <w:rPr>
          <w:rFonts w:ascii="Times New Roman" w:eastAsia="Times New Roman" w:hAnsi="Times New Roman" w:cs="Times New Roman"/>
          <w:bCs/>
          <w:sz w:val="20"/>
          <w:szCs w:val="20"/>
        </w:rPr>
        <w:t xml:space="preserve">Осмотр Объектов обеспечивает организатор аукциона без взимания платы. Проведение осмотра осуществляется ежедневно на основании устного запроса заявителя </w:t>
      </w:r>
      <w:r w:rsidRPr="007F01F8">
        <w:rPr>
          <w:rFonts w:ascii="Times New Roman" w:eastAsia="Times New Roman" w:hAnsi="Times New Roman" w:cs="Times New Roman"/>
          <w:sz w:val="20"/>
          <w:szCs w:val="20"/>
        </w:rPr>
        <w:t>в рабочие дни с 09 часов 00 минут до 12 часов 00 минут и с 13 часов 00 минут до 16 часов 00 минут,</w:t>
      </w:r>
      <w:r w:rsidRPr="007F01F8">
        <w:rPr>
          <w:rFonts w:ascii="Times New Roman" w:eastAsia="Times New Roman" w:hAnsi="Times New Roman" w:cs="Times New Roman"/>
          <w:bCs/>
          <w:sz w:val="20"/>
          <w:szCs w:val="20"/>
        </w:rPr>
        <w:t xml:space="preserve"> начиная с даты размещения извещения о проведении аукциона на официальном сайте торгов, но </w:t>
      </w:r>
      <w:r w:rsidRPr="007F01F8">
        <w:rPr>
          <w:rFonts w:ascii="Times New Roman" w:eastAsia="Times New Roman" w:hAnsi="Times New Roman" w:cs="Times New Roman"/>
          <w:b/>
          <w:bCs/>
          <w:i/>
          <w:sz w:val="20"/>
          <w:szCs w:val="20"/>
        </w:rPr>
        <w:t>не позднее чем за два рабочих дня</w:t>
      </w:r>
      <w:r w:rsidRPr="007F01F8">
        <w:rPr>
          <w:rFonts w:ascii="Times New Roman" w:eastAsia="Times New Roman" w:hAnsi="Times New Roman" w:cs="Times New Roman"/>
          <w:bCs/>
          <w:sz w:val="20"/>
          <w:szCs w:val="20"/>
        </w:rPr>
        <w:t xml:space="preserve"> до даты окончания срока подачи заявок на участие в аукционе.</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bCs/>
          <w:sz w:val="20"/>
          <w:szCs w:val="20"/>
        </w:rPr>
      </w:pPr>
      <w:r w:rsidRPr="007F01F8">
        <w:rPr>
          <w:rFonts w:ascii="Times New Roman" w:eastAsia="Times New Roman" w:hAnsi="Times New Roman" w:cs="Times New Roman"/>
          <w:b/>
          <w:bCs/>
          <w:sz w:val="20"/>
          <w:szCs w:val="20"/>
        </w:rPr>
        <w:t>13. Последствия признания аукциона несостоявшимся:</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7F01F8">
        <w:rPr>
          <w:rFonts w:ascii="Times New Roman" w:eastAsia="Times New Roman" w:hAnsi="Times New Roman" w:cs="Times New Roman"/>
          <w:bCs/>
          <w:sz w:val="20"/>
          <w:szCs w:val="20"/>
        </w:rPr>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7F01F8">
        <w:rPr>
          <w:rFonts w:ascii="Times New Roman" w:eastAsia="Times New Roman" w:hAnsi="Times New Roman" w:cs="Times New Roman"/>
          <w:bCs/>
          <w:sz w:val="20"/>
          <w:szCs w:val="20"/>
        </w:rPr>
        <w:t>В случае объявления о проведении нового аукциона организатор аукциона вправе изменить условия аукциона.</w:t>
      </w:r>
    </w:p>
    <w:p w:rsidR="007F01F8" w:rsidRPr="007F01F8" w:rsidRDefault="007F01F8" w:rsidP="007F01F8">
      <w:pPr>
        <w:autoSpaceDE w:val="0"/>
        <w:autoSpaceDN w:val="0"/>
        <w:adjustRightInd w:val="0"/>
        <w:spacing w:after="0" w:line="240" w:lineRule="auto"/>
        <w:ind w:firstLine="284"/>
        <w:outlineLvl w:val="1"/>
        <w:rPr>
          <w:rFonts w:ascii="Times New Roman" w:eastAsia="Times New Roman" w:hAnsi="Times New Roman" w:cs="Times New Roman"/>
          <w:b/>
          <w:sz w:val="20"/>
          <w:szCs w:val="20"/>
        </w:rPr>
      </w:pPr>
      <w:r w:rsidRPr="007F01F8">
        <w:rPr>
          <w:rFonts w:ascii="Times New Roman" w:eastAsia="Times New Roman" w:hAnsi="Times New Roman" w:cs="Times New Roman"/>
          <w:b/>
          <w:sz w:val="20"/>
          <w:szCs w:val="20"/>
        </w:rPr>
        <w:t>14. Порядок проведения аукциона: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14.1. </w:t>
      </w:r>
      <w:r w:rsidRPr="007F01F8">
        <w:rPr>
          <w:rFonts w:ascii="Times New Roman" w:eastAsia="Times New Roman" w:hAnsi="Times New Roman" w:cs="Times New Roman"/>
          <w:sz w:val="20"/>
          <w:szCs w:val="20"/>
        </w:rPr>
        <w:tab/>
        <w:t>В аукционе могут участвовать только заявители, признанные участниками аукциона.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14.2.</w:t>
      </w:r>
      <w:r w:rsidRPr="007F01F8">
        <w:rPr>
          <w:rFonts w:ascii="Times New Roman" w:eastAsia="Times New Roman" w:hAnsi="Times New Roman" w:cs="Times New Roman"/>
          <w:sz w:val="20"/>
          <w:szCs w:val="20"/>
        </w:rPr>
        <w:tab/>
        <w:t>Аукцион проводится организатором аукциона в присутствии членов аукционной комиссии и участников аукциона (их представителей).</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14.3.</w:t>
      </w:r>
      <w:r w:rsidRPr="007F01F8">
        <w:rPr>
          <w:rFonts w:ascii="Times New Roman" w:eastAsia="Times New Roman" w:hAnsi="Times New Roman" w:cs="Times New Roman"/>
          <w:sz w:val="20"/>
          <w:szCs w:val="20"/>
        </w:rPr>
        <w:tab/>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14.4.</w:t>
      </w:r>
      <w:r w:rsidRPr="007F01F8">
        <w:rPr>
          <w:rFonts w:ascii="Times New Roman" w:eastAsia="Times New Roman" w:hAnsi="Times New Roman" w:cs="Times New Roman"/>
          <w:sz w:val="20"/>
          <w:szCs w:val="20"/>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14.5.    Аукцион проводится в следующем порядке:</w:t>
      </w:r>
    </w:p>
    <w:p w:rsidR="007F01F8" w:rsidRPr="007F01F8" w:rsidRDefault="007F01F8" w:rsidP="007F01F8">
      <w:pPr>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w:t>
      </w:r>
      <w:r w:rsidRPr="007F01F8">
        <w:rPr>
          <w:rFonts w:ascii="Times New Roman" w:eastAsiaTheme="minorHAnsi" w:hAnsi="Times New Roman" w:cs="Times New Roman"/>
          <w:sz w:val="20"/>
          <w:szCs w:val="20"/>
          <w:lang w:eastAsia="en-US"/>
        </w:rPr>
        <w:t xml:space="preserve">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w:t>
      </w:r>
      <w:r w:rsidRPr="007F01F8">
        <w:rPr>
          <w:rFonts w:ascii="Times New Roman" w:eastAsia="Times New Roman" w:hAnsi="Times New Roman" w:cs="Times New Roman"/>
          <w:sz w:val="20"/>
          <w:szCs w:val="20"/>
        </w:rPr>
        <w:t>При регистрации участникам аукциона (их представителям) выдаются пронумерованные карточки (далее – карточки);</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2)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3) участник аукциона после объявления аукционистом начальной (минимальной) цены договора и цены договора (цены лота), увеличенной в соответствии с "шагом аукциона" в порядке, установленном пунктом 15.3. настоящей документации об аукционе, поднимает карточку в случае если он согласен заключить договор по объявленной цене;</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 настоящей документации об аукционе, и "шаг аукциона", в соответствии с которым повышается цена;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6) если действующий правообладатель воспользовался правом, предусмотренным подпунктом 5 пункта 15.5.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w:t>
      </w:r>
      <w:r w:rsidRPr="007F01F8">
        <w:rPr>
          <w:rFonts w:ascii="Times New Roman" w:eastAsia="Times New Roman" w:hAnsi="Times New Roman" w:cs="Times New Roman"/>
          <w:sz w:val="20"/>
          <w:szCs w:val="20"/>
        </w:rPr>
        <w:lastRenderedPageBreak/>
        <w:t>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14.6.</w:t>
      </w:r>
      <w:r w:rsidRPr="007F01F8">
        <w:rPr>
          <w:rFonts w:ascii="Times New Roman" w:eastAsia="Times New Roman" w:hAnsi="Times New Roman" w:cs="Times New Roman"/>
          <w:sz w:val="20"/>
          <w:szCs w:val="20"/>
        </w:rPr>
        <w:tab/>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14.7.</w:t>
      </w:r>
      <w:r w:rsidRPr="007F01F8">
        <w:rPr>
          <w:rFonts w:ascii="Times New Roman" w:eastAsia="Times New Roman" w:hAnsi="Times New Roman" w:cs="Times New Roman"/>
          <w:sz w:val="20"/>
          <w:szCs w:val="20"/>
        </w:rPr>
        <w:tab/>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w:t>
      </w:r>
      <w:r w:rsidRPr="007F01F8">
        <w:rPr>
          <w:rFonts w:ascii="Times New Roman" w:eastAsia="Times New Roman" w:hAnsi="Times New Roman" w:cs="Times New Roman"/>
          <w:b/>
          <w:i/>
          <w:sz w:val="20"/>
          <w:szCs w:val="20"/>
        </w:rPr>
        <w:t>день проведения аукциона</w:t>
      </w:r>
      <w:r w:rsidRPr="007F01F8">
        <w:rPr>
          <w:rFonts w:ascii="Times New Roman" w:eastAsia="Times New Roman" w:hAnsi="Times New Roman" w:cs="Times New Roman"/>
          <w:sz w:val="20"/>
          <w:szCs w:val="20"/>
        </w:rPr>
        <w:t xml:space="preserve">. Протокол составляется в двух экземплярах, один из которых остается у организатора аукциона. Организатор аукциона </w:t>
      </w:r>
      <w:r w:rsidRPr="007F01F8">
        <w:rPr>
          <w:rFonts w:ascii="Times New Roman" w:eastAsia="Times New Roman" w:hAnsi="Times New Roman" w:cs="Times New Roman"/>
          <w:b/>
          <w:i/>
          <w:sz w:val="20"/>
          <w:szCs w:val="20"/>
        </w:rPr>
        <w:t xml:space="preserve">в течение трех рабочих дней </w:t>
      </w:r>
      <w:r w:rsidRPr="007F01F8">
        <w:rPr>
          <w:rFonts w:ascii="Times New Roman" w:eastAsia="Times New Roman" w:hAnsi="Times New Roman" w:cs="Times New Roman"/>
          <w:sz w:val="20"/>
          <w:szCs w:val="20"/>
        </w:rPr>
        <w:t>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14.8.</w:t>
      </w:r>
      <w:r w:rsidRPr="007F01F8">
        <w:rPr>
          <w:rFonts w:ascii="Times New Roman" w:eastAsia="Times New Roman" w:hAnsi="Times New Roman" w:cs="Times New Roman"/>
          <w:sz w:val="20"/>
          <w:szCs w:val="20"/>
        </w:rPr>
        <w:tab/>
        <w:t xml:space="preserve">Протокол аукциона размещается на официальном сайте торгов организатором аукциона или специализированной организацией </w:t>
      </w:r>
      <w:r w:rsidRPr="007F01F8">
        <w:rPr>
          <w:rFonts w:ascii="Times New Roman" w:eastAsia="Times New Roman" w:hAnsi="Times New Roman" w:cs="Times New Roman"/>
          <w:b/>
          <w:i/>
          <w:sz w:val="20"/>
          <w:szCs w:val="20"/>
        </w:rPr>
        <w:t xml:space="preserve">в течение дня, </w:t>
      </w:r>
      <w:r w:rsidRPr="007F01F8">
        <w:rPr>
          <w:rFonts w:ascii="Times New Roman" w:eastAsia="Times New Roman" w:hAnsi="Times New Roman" w:cs="Times New Roman"/>
          <w:sz w:val="20"/>
          <w:szCs w:val="20"/>
        </w:rPr>
        <w:t>следующего за днем подписания указанного протокола.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14.9.</w:t>
      </w:r>
      <w:r w:rsidRPr="007F01F8">
        <w:rPr>
          <w:rFonts w:ascii="Times New Roman" w:eastAsia="Times New Roman" w:hAnsi="Times New Roman" w:cs="Times New Roman"/>
          <w:sz w:val="20"/>
          <w:szCs w:val="20"/>
        </w:rPr>
        <w:tab/>
        <w:t>Любой участник аукциона вправе осуществлять аудио- и/или видеозапись аукциона.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14.10.</w:t>
      </w:r>
      <w:r w:rsidRPr="007F01F8">
        <w:rPr>
          <w:rFonts w:ascii="Times New Roman" w:eastAsia="Times New Roman" w:hAnsi="Times New Roman" w:cs="Times New Roman"/>
          <w:sz w:val="20"/>
          <w:szCs w:val="20"/>
        </w:rPr>
        <w:tab/>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w:t>
      </w:r>
      <w:r w:rsidRPr="007F01F8">
        <w:rPr>
          <w:rFonts w:ascii="Times New Roman" w:eastAsia="Times New Roman" w:hAnsi="Times New Roman" w:cs="Times New Roman"/>
          <w:b/>
          <w:i/>
          <w:sz w:val="20"/>
          <w:szCs w:val="20"/>
        </w:rPr>
        <w:t>в течение двух рабочих дней</w:t>
      </w:r>
      <w:r w:rsidRPr="007F01F8">
        <w:rPr>
          <w:rFonts w:ascii="Times New Roman" w:eastAsia="Times New Roman" w:hAnsi="Times New Roman" w:cs="Times New Roman"/>
          <w:sz w:val="20"/>
          <w:szCs w:val="20"/>
        </w:rPr>
        <w:t xml:space="preserve">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14.11.</w:t>
      </w:r>
      <w:r w:rsidRPr="007F01F8">
        <w:rPr>
          <w:rFonts w:ascii="Times New Roman" w:eastAsia="Times New Roman" w:hAnsi="Times New Roman" w:cs="Times New Roman"/>
          <w:sz w:val="20"/>
          <w:szCs w:val="20"/>
        </w:rPr>
        <w:tab/>
        <w:t xml:space="preserve">Организатор аукциона </w:t>
      </w:r>
      <w:r w:rsidRPr="007F01F8">
        <w:rPr>
          <w:rFonts w:ascii="Times New Roman" w:eastAsia="Times New Roman" w:hAnsi="Times New Roman" w:cs="Times New Roman"/>
          <w:b/>
          <w:i/>
          <w:sz w:val="20"/>
          <w:szCs w:val="20"/>
        </w:rPr>
        <w:t>в течение пяти рабочих дней</w:t>
      </w:r>
      <w:r w:rsidRPr="007F01F8">
        <w:rPr>
          <w:rFonts w:ascii="Times New Roman" w:eastAsia="Times New Roman" w:hAnsi="Times New Roman" w:cs="Times New Roman"/>
          <w:sz w:val="20"/>
          <w:szCs w:val="20"/>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rsidRPr="007F01F8">
        <w:rPr>
          <w:rFonts w:ascii="Times New Roman" w:eastAsia="Times New Roman" w:hAnsi="Times New Roman" w:cs="Times New Roman"/>
          <w:b/>
          <w:i/>
          <w:sz w:val="20"/>
          <w:szCs w:val="20"/>
        </w:rPr>
        <w:t xml:space="preserve">течение пяти рабочих дней </w:t>
      </w:r>
      <w:r w:rsidRPr="007F01F8">
        <w:rPr>
          <w:rFonts w:ascii="Times New Roman" w:eastAsia="Times New Roman" w:hAnsi="Times New Roman" w:cs="Times New Roman"/>
          <w:sz w:val="20"/>
          <w:szCs w:val="20"/>
        </w:rPr>
        <w:t>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F01F8" w:rsidRPr="007F01F8" w:rsidRDefault="007F01F8" w:rsidP="007F01F8">
      <w:pPr>
        <w:tabs>
          <w:tab w:val="left" w:pos="108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sz w:val="20"/>
          <w:szCs w:val="20"/>
        </w:rPr>
        <w:t>14.12.</w:t>
      </w:r>
      <w:r w:rsidRPr="007F01F8">
        <w:rPr>
          <w:rFonts w:ascii="Times New Roman" w:eastAsia="Times New Roman" w:hAnsi="Times New Roman" w:cs="Times New Roman"/>
          <w:sz w:val="20"/>
          <w:szCs w:val="20"/>
        </w:rPr>
        <w:tab/>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w:t>
      </w:r>
      <w:r w:rsidRPr="007F01F8">
        <w:rPr>
          <w:rFonts w:ascii="Times New Roman" w:eastAsia="Times New Roman" w:hAnsi="Times New Roman" w:cs="Times New Roman"/>
          <w:b/>
          <w:sz w:val="20"/>
          <w:szCs w:val="20"/>
          <w:u w:val="single"/>
        </w:rPr>
        <w:t>несостоявшимся</w:t>
      </w:r>
      <w:r w:rsidRPr="007F01F8">
        <w:rPr>
          <w:rFonts w:ascii="Times New Roman" w:eastAsia="Times New Roman" w:hAnsi="Times New Roman" w:cs="Times New Roman"/>
          <w:sz w:val="20"/>
          <w:szCs w:val="20"/>
        </w:rPr>
        <w:t>.</w:t>
      </w:r>
    </w:p>
    <w:p w:rsidR="007F01F8" w:rsidRPr="007F01F8" w:rsidRDefault="007F01F8" w:rsidP="007F01F8">
      <w:pPr>
        <w:autoSpaceDE w:val="0"/>
        <w:autoSpaceDN w:val="0"/>
        <w:adjustRightInd w:val="0"/>
        <w:spacing w:after="0" w:line="240" w:lineRule="auto"/>
        <w:ind w:firstLine="284"/>
        <w:rPr>
          <w:rFonts w:ascii="Times New Roman" w:eastAsia="Times New Roman" w:hAnsi="Times New Roman" w:cs="Times New Roman"/>
          <w:b/>
          <w:bCs/>
          <w:sz w:val="20"/>
          <w:szCs w:val="20"/>
        </w:rPr>
      </w:pPr>
      <w:r w:rsidRPr="007F01F8">
        <w:rPr>
          <w:rFonts w:ascii="Times New Roman" w:eastAsia="Times New Roman" w:hAnsi="Times New Roman" w:cs="Times New Roman"/>
          <w:b/>
          <w:bCs/>
          <w:sz w:val="20"/>
          <w:szCs w:val="20"/>
        </w:rPr>
        <w:t>15. Дополнительная информация:</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7F01F8">
        <w:rPr>
          <w:rFonts w:ascii="Times New Roman" w:eastAsia="Times New Roman" w:hAnsi="Times New Roman" w:cs="Times New Roman"/>
          <w:bCs/>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F01F8" w:rsidRPr="007F01F8" w:rsidRDefault="007F01F8" w:rsidP="007F01F8">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7F01F8">
        <w:rPr>
          <w:rFonts w:ascii="Times New Roman" w:eastAsia="Times New Roman" w:hAnsi="Times New Roman" w:cs="Times New Roman"/>
          <w:bCs/>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F01F8" w:rsidRPr="007F01F8" w:rsidRDefault="007F01F8" w:rsidP="007F01F8">
      <w:pPr>
        <w:spacing w:after="0" w:line="240" w:lineRule="auto"/>
        <w:rPr>
          <w:rFonts w:ascii="Times New Roman" w:eastAsia="Times New Roman" w:hAnsi="Times New Roman" w:cs="Times New Roman"/>
          <w:sz w:val="24"/>
          <w:szCs w:val="24"/>
        </w:rPr>
      </w:pPr>
    </w:p>
    <w:p w:rsidR="007F01F8" w:rsidRDefault="007F01F8"/>
    <w:sectPr w:rsidR="007F01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F8" w:rsidRDefault="007F01F8" w:rsidP="007F01F8">
      <w:pPr>
        <w:spacing w:after="0" w:line="240" w:lineRule="auto"/>
      </w:pPr>
      <w:r>
        <w:separator/>
      </w:r>
    </w:p>
  </w:endnote>
  <w:endnote w:type="continuationSeparator" w:id="0">
    <w:p w:rsidR="007F01F8" w:rsidRDefault="007F01F8" w:rsidP="007F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F8" w:rsidRDefault="007F01F8" w:rsidP="007F01F8">
      <w:pPr>
        <w:spacing w:after="0" w:line="240" w:lineRule="auto"/>
      </w:pPr>
      <w:r>
        <w:separator/>
      </w:r>
    </w:p>
  </w:footnote>
  <w:footnote w:type="continuationSeparator" w:id="0">
    <w:p w:rsidR="007F01F8" w:rsidRDefault="007F01F8" w:rsidP="007F01F8">
      <w:pPr>
        <w:spacing w:after="0" w:line="240" w:lineRule="auto"/>
      </w:pPr>
      <w:r>
        <w:continuationSeparator/>
      </w:r>
    </w:p>
  </w:footnote>
  <w:footnote w:id="1">
    <w:p w:rsidR="007F01F8" w:rsidRDefault="007F01F8" w:rsidP="007F01F8">
      <w:pPr>
        <w:pStyle w:val="a6"/>
        <w:jc w:val="both"/>
      </w:pPr>
      <w:r>
        <w:rPr>
          <w:rStyle w:val="a8"/>
        </w:rPr>
        <w:footnoteRef/>
      </w:r>
      <w:r>
        <w:t xml:space="preserve"> </w:t>
      </w:r>
      <w:r>
        <w:rPr>
          <w:sz w:val="16"/>
          <w:szCs w:val="16"/>
        </w:rPr>
        <w:t>с момента размещения на сайте торгов до дня окончания подачи заявок на участие в аукционе (п. 103 Приказа ФАС РФ от 10.02.2010. № 67).</w:t>
      </w:r>
    </w:p>
  </w:footnote>
  <w:footnote w:id="2">
    <w:p w:rsidR="007F01F8" w:rsidRDefault="007F01F8" w:rsidP="007F01F8">
      <w:pPr>
        <w:pStyle w:val="a6"/>
      </w:pPr>
      <w:r>
        <w:rPr>
          <w:rStyle w:val="a8"/>
        </w:rPr>
        <w:footnoteRef/>
      </w:r>
      <w:r>
        <w:t xml:space="preserve"> </w:t>
      </w:r>
      <w:r>
        <w:rPr>
          <w:sz w:val="16"/>
          <w:szCs w:val="16"/>
        </w:rPr>
        <w:t>за один рабочий день до даты окончания срока подачи заявок на участие в аукционе</w:t>
      </w:r>
    </w:p>
  </w:footnote>
  <w:footnote w:id="3">
    <w:p w:rsidR="007F01F8" w:rsidRDefault="007F01F8" w:rsidP="007F01F8">
      <w:pPr>
        <w:pStyle w:val="a6"/>
        <w:jc w:val="both"/>
        <w:rPr>
          <w:sz w:val="16"/>
          <w:szCs w:val="16"/>
        </w:rPr>
      </w:pPr>
      <w:r>
        <w:rPr>
          <w:rStyle w:val="a8"/>
          <w:sz w:val="16"/>
          <w:szCs w:val="16"/>
        </w:rPr>
        <w:footnoteRef/>
      </w:r>
      <w:r>
        <w:rPr>
          <w:sz w:val="16"/>
          <w:szCs w:val="16"/>
        </w:rPr>
        <w:t xml:space="preserve"> не позднее, чем за пять дней до даты окончания срока подачи заявок на участие в аукционе (п. 107 Приказа ФАС РФ от 10.02.2010.        № 67).</w:t>
      </w:r>
    </w:p>
  </w:footnote>
  <w:footnote w:id="4">
    <w:p w:rsidR="007F01F8" w:rsidRDefault="007F01F8" w:rsidP="007F01F8">
      <w:pPr>
        <w:autoSpaceDE w:val="0"/>
        <w:autoSpaceDN w:val="0"/>
        <w:adjustRightInd w:val="0"/>
        <w:jc w:val="both"/>
        <w:rPr>
          <w:sz w:val="16"/>
          <w:szCs w:val="16"/>
        </w:rPr>
      </w:pPr>
      <w:r>
        <w:rPr>
          <w:rStyle w:val="a8"/>
          <w:sz w:val="16"/>
          <w:szCs w:val="16"/>
        </w:rPr>
        <w:footnoteRef/>
      </w:r>
      <w:r>
        <w:rPr>
          <w:sz w:val="16"/>
          <w:szCs w:val="16"/>
        </w:rPr>
        <w:t xml:space="preserve"> день, следующий за днем размещения на официальном сайте торгов извещения о проведении аукциона (</w:t>
      </w:r>
      <w:proofErr w:type="spellStart"/>
      <w:r>
        <w:rPr>
          <w:sz w:val="16"/>
          <w:szCs w:val="16"/>
        </w:rPr>
        <w:t>пп</w:t>
      </w:r>
      <w:proofErr w:type="spellEnd"/>
      <w:r>
        <w:rPr>
          <w:sz w:val="16"/>
          <w:szCs w:val="16"/>
        </w:rPr>
        <w:t>. 5 п. 114 Приказа ФАС РФ от 10.02.2010. № 67)</w:t>
      </w:r>
    </w:p>
  </w:footnote>
  <w:footnote w:id="5">
    <w:p w:rsidR="007F01F8" w:rsidRDefault="007F01F8" w:rsidP="007F01F8">
      <w:pPr>
        <w:autoSpaceDE w:val="0"/>
        <w:autoSpaceDN w:val="0"/>
        <w:adjustRightInd w:val="0"/>
        <w:jc w:val="both"/>
        <w:rPr>
          <w:sz w:val="16"/>
          <w:szCs w:val="16"/>
        </w:rPr>
      </w:pPr>
      <w:r>
        <w:rPr>
          <w:rStyle w:val="a8"/>
          <w:sz w:val="16"/>
          <w:szCs w:val="16"/>
        </w:rPr>
        <w:footnoteRef/>
      </w:r>
      <w:r>
        <w:rPr>
          <w:sz w:val="16"/>
          <w:szCs w:val="16"/>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(п. 125 Приказа ФАС РФ от 10.02.2010. № 67)</w:t>
      </w:r>
    </w:p>
  </w:footnote>
  <w:footnote w:id="6">
    <w:p w:rsidR="007F01F8" w:rsidRDefault="007F01F8" w:rsidP="007F01F8">
      <w:pPr>
        <w:pStyle w:val="a6"/>
        <w:jc w:val="both"/>
      </w:pPr>
      <w:r>
        <w:rPr>
          <w:rStyle w:val="a8"/>
        </w:rPr>
        <w:footnoteRef/>
      </w:r>
      <w:r>
        <w:t xml:space="preserve"> </w:t>
      </w:r>
      <w:r>
        <w:rPr>
          <w:sz w:val="16"/>
          <w:szCs w:val="16"/>
        </w:rPr>
        <w:t>в любое время до установленных даты и времени начала рассмотрения заявок на участие в аукционе (п. 128 Приказа ФАС РФ от 10.02.2010. № 67)</w:t>
      </w:r>
    </w:p>
  </w:footnote>
  <w:footnote w:id="7">
    <w:p w:rsidR="007F01F8" w:rsidRDefault="007F01F8" w:rsidP="007F01F8">
      <w:pPr>
        <w:pStyle w:val="a6"/>
        <w:jc w:val="both"/>
        <w:rPr>
          <w:sz w:val="16"/>
          <w:szCs w:val="16"/>
        </w:rPr>
      </w:pPr>
      <w:r>
        <w:rPr>
          <w:rStyle w:val="a8"/>
          <w:sz w:val="16"/>
          <w:szCs w:val="16"/>
        </w:rPr>
        <w:footnoteRef/>
      </w:r>
      <w:r>
        <w:rPr>
          <w:sz w:val="16"/>
          <w:szCs w:val="16"/>
        </w:rPr>
        <w:t xml:space="preserve"> не позднее, чем за три рабочих дня до даты окончания срока подачи заявок на участие в аукционе (п. 47 Приказа ФАС РФ от 10.02.2010. № 67)</w:t>
      </w:r>
    </w:p>
  </w:footnote>
  <w:footnote w:id="8">
    <w:p w:rsidR="007F01F8" w:rsidRDefault="007F01F8" w:rsidP="007F01F8">
      <w:pPr>
        <w:pStyle w:val="a6"/>
        <w:rPr>
          <w:sz w:val="16"/>
          <w:szCs w:val="16"/>
        </w:rPr>
      </w:pPr>
      <w:r>
        <w:rPr>
          <w:rStyle w:val="a8"/>
          <w:sz w:val="16"/>
          <w:szCs w:val="16"/>
        </w:rPr>
        <w:footnoteRef/>
      </w:r>
      <w:r>
        <w:rPr>
          <w:sz w:val="16"/>
          <w:szCs w:val="16"/>
        </w:rPr>
        <w:t xml:space="preserve"> в течение десяти дней с даты подписания протокола об аукционе (по аналогии с </w:t>
      </w:r>
      <w:proofErr w:type="spellStart"/>
      <w:r>
        <w:rPr>
          <w:sz w:val="16"/>
          <w:szCs w:val="16"/>
        </w:rPr>
        <w:t>абз</w:t>
      </w:r>
      <w:proofErr w:type="spellEnd"/>
      <w:r>
        <w:rPr>
          <w:sz w:val="16"/>
          <w:szCs w:val="16"/>
        </w:rPr>
        <w:t>. 1 п. 97 Приказа ФАС РФ от 10.02.2010 N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260C9"/>
    <w:multiLevelType w:val="hybridMultilevel"/>
    <w:tmpl w:val="D0DE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2D"/>
    <w:rsid w:val="004905DE"/>
    <w:rsid w:val="005432E2"/>
    <w:rsid w:val="007F01F8"/>
    <w:rsid w:val="0095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A9DF54-6F1A-4E51-A16C-BAC111E5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heme="minorEastAsia" w:hAnsi="Segoe UI" w:cs="Segoe UI"/>
      <w:sz w:val="18"/>
      <w:szCs w:val="18"/>
      <w:lang w:eastAsia="ru-RU"/>
    </w:rPr>
  </w:style>
  <w:style w:type="paragraph" w:styleId="a6">
    <w:name w:val="footnote text"/>
    <w:basedOn w:val="a"/>
    <w:link w:val="a7"/>
    <w:semiHidden/>
    <w:rsid w:val="007F01F8"/>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7F01F8"/>
    <w:rPr>
      <w:rFonts w:ascii="Times New Roman" w:eastAsia="Times New Roman" w:hAnsi="Times New Roman" w:cs="Times New Roman"/>
      <w:sz w:val="20"/>
      <w:szCs w:val="20"/>
      <w:lang w:eastAsia="ru-RU"/>
    </w:rPr>
  </w:style>
  <w:style w:type="character" w:styleId="a8">
    <w:name w:val="footnote reference"/>
    <w:basedOn w:val="a0"/>
    <w:semiHidden/>
    <w:rsid w:val="007F0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d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5334</Words>
  <Characters>30407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Ходарева Светлана Николаевна</cp:lastModifiedBy>
  <cp:revision>7</cp:revision>
  <cp:lastPrinted>2021-08-02T07:46:00Z</cp:lastPrinted>
  <dcterms:created xsi:type="dcterms:W3CDTF">2021-09-20T04:46:00Z</dcterms:created>
  <dcterms:modified xsi:type="dcterms:W3CDTF">2021-09-24T02:53:00Z</dcterms:modified>
</cp:coreProperties>
</file>