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4AC" w:rsidRPr="00D82D8B" w:rsidRDefault="00B214AC" w:rsidP="00B214A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D8B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214AC" w:rsidRPr="00D82D8B" w:rsidRDefault="00B214AC" w:rsidP="00B214A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D8B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B214AC" w:rsidRPr="00D82D8B" w:rsidRDefault="00B214AC" w:rsidP="00B214A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D8B">
        <w:rPr>
          <w:rFonts w:ascii="Times New Roman" w:hAnsi="Times New Roman" w:cs="Times New Roman"/>
          <w:b/>
          <w:sz w:val="24"/>
          <w:szCs w:val="24"/>
        </w:rPr>
        <w:t>ДУМА БОДАЙБИНСКОГО ГОРОДСКОГО ПОСЕЛЕНИЯ</w:t>
      </w:r>
    </w:p>
    <w:p w:rsidR="00B214AC" w:rsidRPr="000712BB" w:rsidRDefault="00B214AC" w:rsidP="000712BB">
      <w:pPr>
        <w:pStyle w:val="a6"/>
        <w:jc w:val="center"/>
        <w:rPr>
          <w:rFonts w:ascii="Times New Roman" w:hAnsi="Times New Roman" w:cs="Times New Roman"/>
          <w:b/>
        </w:rPr>
      </w:pPr>
      <w:r w:rsidRPr="00D82D8B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712BB" w:rsidRPr="00D82D8B" w:rsidRDefault="000712BB" w:rsidP="00B214AC">
      <w:pPr>
        <w:tabs>
          <w:tab w:val="left" w:pos="3510"/>
        </w:tabs>
        <w:ind w:right="-766"/>
        <w:jc w:val="both"/>
        <w:rPr>
          <w:sz w:val="24"/>
          <w:szCs w:val="24"/>
        </w:rPr>
      </w:pPr>
    </w:p>
    <w:p w:rsidR="00B214AC" w:rsidRPr="00D82D8B" w:rsidRDefault="00B214AC" w:rsidP="00B214AC">
      <w:pPr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>___________2022</w:t>
      </w:r>
      <w:r w:rsidRPr="00D82D8B">
        <w:rPr>
          <w:sz w:val="24"/>
          <w:szCs w:val="24"/>
        </w:rPr>
        <w:t xml:space="preserve"> г.                                   г. Бодайбо                                                   </w:t>
      </w:r>
      <w:r w:rsidR="008123E3">
        <w:rPr>
          <w:sz w:val="24"/>
          <w:szCs w:val="24"/>
        </w:rPr>
        <w:t>№ ____</w:t>
      </w:r>
      <w:r w:rsidRPr="00D82D8B">
        <w:rPr>
          <w:sz w:val="24"/>
          <w:szCs w:val="24"/>
        </w:rPr>
        <w:t xml:space="preserve">___                                      </w:t>
      </w:r>
    </w:p>
    <w:p w:rsidR="00B214AC" w:rsidRDefault="00B214AC" w:rsidP="00B214AC">
      <w:pPr>
        <w:ind w:right="-908"/>
        <w:jc w:val="both"/>
        <w:rPr>
          <w:sz w:val="24"/>
        </w:rPr>
      </w:pPr>
    </w:p>
    <w:p w:rsidR="000712BB" w:rsidRPr="00D82D8B" w:rsidRDefault="000712BB" w:rsidP="00B214AC">
      <w:pPr>
        <w:ind w:right="-908"/>
        <w:jc w:val="both"/>
        <w:rPr>
          <w:sz w:val="24"/>
        </w:rPr>
      </w:pPr>
    </w:p>
    <w:p w:rsidR="000712BB" w:rsidRPr="0063739E" w:rsidRDefault="0063739E" w:rsidP="0063739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3739E">
        <w:rPr>
          <w:rFonts w:ascii="Times New Roman" w:hAnsi="Times New Roman" w:cs="Times New Roman"/>
        </w:rPr>
        <w:t xml:space="preserve">О внесении изменений в решение Думы Бодайбинского городского поселения от 28.09.2021 г. </w:t>
      </w:r>
      <w:r w:rsidR="00FF37F8">
        <w:rPr>
          <w:rFonts w:ascii="Times New Roman" w:hAnsi="Times New Roman" w:cs="Times New Roman"/>
        </w:rPr>
        <w:t xml:space="preserve">        </w:t>
      </w:r>
      <w:r w:rsidRPr="0063739E">
        <w:rPr>
          <w:rFonts w:ascii="Times New Roman" w:hAnsi="Times New Roman" w:cs="Times New Roman"/>
        </w:rPr>
        <w:t>17-па «Об утверждении Прогнозного плана приватизации муниципального имущества Бодайбинского муниципального образования на 2022 год»</w:t>
      </w:r>
    </w:p>
    <w:p w:rsidR="00B214AC" w:rsidRDefault="00B214AC" w:rsidP="00B214AC">
      <w:pPr>
        <w:ind w:right="-908"/>
        <w:jc w:val="both"/>
        <w:rPr>
          <w:sz w:val="24"/>
          <w:szCs w:val="24"/>
        </w:rPr>
      </w:pPr>
    </w:p>
    <w:p w:rsidR="0063739E" w:rsidRPr="00815A66" w:rsidRDefault="0063739E" w:rsidP="00B214AC">
      <w:pPr>
        <w:ind w:right="-908"/>
        <w:jc w:val="both"/>
        <w:rPr>
          <w:sz w:val="24"/>
          <w:szCs w:val="24"/>
        </w:rPr>
      </w:pPr>
    </w:p>
    <w:p w:rsidR="00B214AC" w:rsidRPr="00815A66" w:rsidRDefault="00B214AC" w:rsidP="00B214A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15A66">
        <w:rPr>
          <w:rFonts w:ascii="Times New Roman" w:hAnsi="Times New Roman" w:cs="Times New Roman"/>
          <w:sz w:val="24"/>
          <w:szCs w:val="24"/>
        </w:rPr>
        <w:t xml:space="preserve">            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21.12.2001 г. № 178-ФЗ «О приватизации государственного и муниципального имущества», Федеральным законом от 22.07.2008 г. №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Федерации, постановлением Правительства Российской Федерации от 27.08.2012 г. № 860 «Об организации и проведении продажи государственного или муниципального имущества в электронной форме», статьей 34 Устава Бодайбинского муниципального образования, Дума Бодайбинского городского поселения</w:t>
      </w:r>
    </w:p>
    <w:p w:rsidR="00B214AC" w:rsidRPr="00815A66" w:rsidRDefault="00B214AC" w:rsidP="00B214AC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A66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B0087E" w:rsidRPr="008123E3" w:rsidRDefault="008123E3" w:rsidP="008123E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214AC" w:rsidRPr="008123E3">
        <w:rPr>
          <w:rFonts w:ascii="Times New Roman" w:hAnsi="Times New Roman" w:cs="Times New Roman"/>
          <w:sz w:val="24"/>
          <w:szCs w:val="24"/>
        </w:rPr>
        <w:t xml:space="preserve">Внести изменение </w:t>
      </w:r>
      <w:r w:rsidR="0063739E">
        <w:rPr>
          <w:rFonts w:ascii="Times New Roman" w:hAnsi="Times New Roman" w:cs="Times New Roman"/>
          <w:sz w:val="24"/>
          <w:szCs w:val="24"/>
        </w:rPr>
        <w:t xml:space="preserve">в </w:t>
      </w:r>
      <w:r w:rsidRPr="008123E3">
        <w:rPr>
          <w:rFonts w:ascii="Times New Roman" w:hAnsi="Times New Roman" w:cs="Times New Roman"/>
          <w:sz w:val="24"/>
          <w:szCs w:val="24"/>
        </w:rPr>
        <w:t>Прогнозный план приватизации муниципального имущества Бодайбинского муниципального образования на 2022 год, утвержденный решением Думы Бодайбинского городского поселения от 28.09.2021 г. № 17-па</w:t>
      </w:r>
      <w:r w:rsidR="0063739E">
        <w:rPr>
          <w:rFonts w:ascii="Times New Roman" w:hAnsi="Times New Roman" w:cs="Times New Roman"/>
          <w:sz w:val="24"/>
          <w:szCs w:val="24"/>
        </w:rPr>
        <w:t xml:space="preserve"> исключив из П</w:t>
      </w:r>
      <w:r w:rsidR="00B214AC" w:rsidRPr="008123E3">
        <w:rPr>
          <w:rFonts w:ascii="Times New Roman" w:hAnsi="Times New Roman" w:cs="Times New Roman"/>
          <w:sz w:val="24"/>
          <w:szCs w:val="24"/>
        </w:rPr>
        <w:t xml:space="preserve">рогнозного плана приватизации муниципального имущества Бодайбинского муниципального образования на 2022 год строку </w:t>
      </w:r>
      <w:r w:rsidRPr="008123E3">
        <w:rPr>
          <w:rFonts w:ascii="Times New Roman" w:hAnsi="Times New Roman" w:cs="Times New Roman"/>
          <w:sz w:val="24"/>
          <w:szCs w:val="24"/>
        </w:rPr>
        <w:t xml:space="preserve">1 </w:t>
      </w:r>
      <w:r w:rsidR="00B214AC" w:rsidRPr="008123E3">
        <w:rPr>
          <w:rFonts w:ascii="Times New Roman" w:hAnsi="Times New Roman" w:cs="Times New Roman"/>
          <w:sz w:val="24"/>
          <w:szCs w:val="24"/>
        </w:rPr>
        <w:t>таблицы</w:t>
      </w:r>
      <w:r w:rsidRPr="008123E3">
        <w:rPr>
          <w:rFonts w:ascii="Times New Roman" w:hAnsi="Times New Roman" w:cs="Times New Roman"/>
          <w:sz w:val="24"/>
          <w:szCs w:val="24"/>
        </w:rPr>
        <w:t>.</w:t>
      </w:r>
    </w:p>
    <w:p w:rsidR="00E753D8" w:rsidRPr="0063739E" w:rsidRDefault="0063739E" w:rsidP="008123E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E753D8" w:rsidRPr="00815A66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решение подлежит </w:t>
      </w:r>
      <w:r w:rsidR="00E753D8" w:rsidRPr="00815A66">
        <w:rPr>
          <w:rFonts w:ascii="Times New Roman" w:hAnsi="Times New Roman" w:cs="Times New Roman"/>
          <w:sz w:val="24"/>
          <w:szCs w:val="24"/>
        </w:rPr>
        <w:t xml:space="preserve">официальному опубликованию в периодическом печатном издании-бюллетене «Официальный вестник города Бодайбо» и сетевом издании </w:t>
      </w:r>
      <w:r w:rsidRPr="0063739E">
        <w:rPr>
          <w:rFonts w:ascii="Times New Roman" w:hAnsi="Times New Roman" w:cs="Times New Roman"/>
          <w:sz w:val="24"/>
          <w:szCs w:val="24"/>
        </w:rPr>
        <w:t>«</w:t>
      </w:r>
      <w:hyperlink r:id="rId5" w:history="1">
        <w:r w:rsidR="00E753D8" w:rsidRPr="0063739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E753D8" w:rsidRPr="0063739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E753D8" w:rsidRPr="0063739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uprava</w:t>
        </w:r>
        <w:r w:rsidR="00E753D8" w:rsidRPr="0063739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E753D8" w:rsidRPr="0063739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bodaibo</w:t>
        </w:r>
        <w:r w:rsidR="00E753D8" w:rsidRPr="0063739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E753D8" w:rsidRPr="0063739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63739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»</w:t>
      </w:r>
      <w:r w:rsidR="00E753D8" w:rsidRPr="0063739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E753D8" w:rsidRPr="00815A66" w:rsidRDefault="00E753D8" w:rsidP="008123E3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A66">
        <w:rPr>
          <w:rFonts w:ascii="Times New Roman" w:hAnsi="Times New Roman" w:cs="Times New Roman"/>
          <w:color w:val="000000"/>
          <w:sz w:val="24"/>
          <w:szCs w:val="24"/>
        </w:rPr>
        <w:t>3. Настоящее решение вступает в силу после дня его официального опубликования.</w:t>
      </w:r>
    </w:p>
    <w:p w:rsidR="00E753D8" w:rsidRPr="00815A66" w:rsidRDefault="00E753D8" w:rsidP="008123E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753D8" w:rsidRPr="00815A66" w:rsidRDefault="00E753D8" w:rsidP="00E753D8">
      <w:pPr>
        <w:ind w:right="-908"/>
        <w:jc w:val="both"/>
        <w:rPr>
          <w:sz w:val="24"/>
          <w:szCs w:val="24"/>
        </w:rPr>
      </w:pPr>
    </w:p>
    <w:p w:rsidR="00E753D8" w:rsidRPr="00815A66" w:rsidRDefault="00E753D8" w:rsidP="00E753D8">
      <w:pPr>
        <w:ind w:right="-908"/>
        <w:jc w:val="both"/>
        <w:rPr>
          <w:sz w:val="24"/>
          <w:szCs w:val="24"/>
        </w:rPr>
      </w:pPr>
    </w:p>
    <w:p w:rsidR="00E753D8" w:rsidRPr="00815A66" w:rsidRDefault="00E753D8" w:rsidP="00E753D8">
      <w:pPr>
        <w:rPr>
          <w:b/>
          <w:sz w:val="24"/>
          <w:szCs w:val="24"/>
        </w:rPr>
      </w:pPr>
      <w:r w:rsidRPr="00815A66">
        <w:rPr>
          <w:b/>
          <w:sz w:val="24"/>
          <w:szCs w:val="24"/>
        </w:rPr>
        <w:t>Председатель Думы Бодайбинского                                 Глава Бодайбинского</w:t>
      </w:r>
    </w:p>
    <w:p w:rsidR="00E753D8" w:rsidRPr="00815A66" w:rsidRDefault="00E753D8" w:rsidP="00E753D8">
      <w:pPr>
        <w:rPr>
          <w:b/>
          <w:sz w:val="24"/>
          <w:szCs w:val="24"/>
        </w:rPr>
      </w:pPr>
      <w:r w:rsidRPr="00815A66">
        <w:rPr>
          <w:b/>
          <w:sz w:val="24"/>
          <w:szCs w:val="24"/>
        </w:rPr>
        <w:t>городского поселения                                                          муниципального образования</w:t>
      </w:r>
    </w:p>
    <w:p w:rsidR="00E753D8" w:rsidRPr="00815A66" w:rsidRDefault="00E753D8" w:rsidP="00E753D8">
      <w:pPr>
        <w:rPr>
          <w:b/>
          <w:sz w:val="24"/>
          <w:szCs w:val="24"/>
        </w:rPr>
      </w:pPr>
    </w:p>
    <w:p w:rsidR="00E753D8" w:rsidRPr="00815A66" w:rsidRDefault="00E753D8" w:rsidP="00E753D8">
      <w:pPr>
        <w:rPr>
          <w:b/>
          <w:sz w:val="24"/>
          <w:szCs w:val="24"/>
        </w:rPr>
      </w:pPr>
      <w:r w:rsidRPr="00815A66">
        <w:rPr>
          <w:b/>
          <w:sz w:val="24"/>
          <w:szCs w:val="24"/>
        </w:rPr>
        <w:t>________________А.А. Дударик                                         _______________А.В. Ботвин</w:t>
      </w:r>
    </w:p>
    <w:p w:rsidR="00B0087E" w:rsidRDefault="00B0087E" w:rsidP="00E753D8"/>
    <w:p w:rsidR="00B0087E" w:rsidRDefault="00B0087E"/>
    <w:p w:rsidR="00E753D8" w:rsidRDefault="00E753D8">
      <w:pPr>
        <w:ind w:right="-370"/>
        <w:jc w:val="right"/>
        <w:rPr>
          <w:sz w:val="23"/>
          <w:szCs w:val="23"/>
        </w:rPr>
      </w:pPr>
      <w:bookmarkStart w:id="0" w:name="_GoBack"/>
      <w:bookmarkEnd w:id="0"/>
    </w:p>
    <w:p w:rsidR="00E753D8" w:rsidRDefault="00E753D8" w:rsidP="00CD7355">
      <w:pPr>
        <w:ind w:right="-370"/>
        <w:jc w:val="both"/>
        <w:rPr>
          <w:sz w:val="23"/>
          <w:szCs w:val="23"/>
        </w:rPr>
      </w:pPr>
    </w:p>
    <w:p w:rsidR="00E753D8" w:rsidRDefault="00E753D8">
      <w:pPr>
        <w:ind w:right="-370"/>
        <w:jc w:val="right"/>
        <w:rPr>
          <w:sz w:val="23"/>
          <w:szCs w:val="23"/>
        </w:rPr>
      </w:pPr>
    </w:p>
    <w:p w:rsidR="00B0087E" w:rsidRDefault="002462C9" w:rsidP="00487D9F">
      <w:pPr>
        <w:ind w:right="111"/>
        <w:jc w:val="right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</w:t>
      </w:r>
    </w:p>
    <w:p w:rsidR="00B0087E" w:rsidRDefault="00B0087E">
      <w:pPr>
        <w:ind w:right="-908"/>
        <w:jc w:val="center"/>
        <w:rPr>
          <w:sz w:val="23"/>
          <w:szCs w:val="23"/>
        </w:rPr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261"/>
        <w:gridCol w:w="5026"/>
        <w:gridCol w:w="1656"/>
        <w:gridCol w:w="3069"/>
        <w:gridCol w:w="2528"/>
      </w:tblGrid>
      <w:tr w:rsidR="00B0087E" w:rsidRPr="00B214AC">
        <w:trPr>
          <w:trHeight w:val="690"/>
        </w:trPr>
        <w:tc>
          <w:tcPr>
            <w:tcW w:w="459" w:type="dxa"/>
            <w:shd w:val="clear" w:color="auto" w:fill="auto"/>
          </w:tcPr>
          <w:p w:rsidR="00B0087E" w:rsidRPr="00B214AC" w:rsidRDefault="002462C9">
            <w:pPr>
              <w:ind w:right="-908"/>
              <w:jc w:val="both"/>
            </w:pPr>
            <w:r w:rsidRPr="00B214AC">
              <w:t>№</w:t>
            </w:r>
          </w:p>
          <w:p w:rsidR="00B0087E" w:rsidRPr="00B214AC" w:rsidRDefault="002462C9">
            <w:pPr>
              <w:ind w:right="-908"/>
              <w:jc w:val="both"/>
            </w:pPr>
            <w:r w:rsidRPr="00B214AC">
              <w:t>п/п</w:t>
            </w:r>
          </w:p>
        </w:tc>
        <w:tc>
          <w:tcPr>
            <w:tcW w:w="2263" w:type="dxa"/>
            <w:shd w:val="clear" w:color="auto" w:fill="auto"/>
          </w:tcPr>
          <w:p w:rsidR="00B0087E" w:rsidRPr="00B214AC" w:rsidRDefault="002462C9">
            <w:pPr>
              <w:ind w:right="-908"/>
              <w:jc w:val="both"/>
            </w:pPr>
            <w:r w:rsidRPr="00B214AC">
              <w:t>Наименование и</w:t>
            </w:r>
          </w:p>
          <w:p w:rsidR="00B0087E" w:rsidRPr="00B214AC" w:rsidRDefault="002462C9">
            <w:pPr>
              <w:ind w:right="-908"/>
              <w:jc w:val="both"/>
            </w:pPr>
            <w:r w:rsidRPr="00B214AC">
              <w:t>местонахождение</w:t>
            </w:r>
          </w:p>
          <w:p w:rsidR="00B0087E" w:rsidRPr="00B214AC" w:rsidRDefault="002462C9">
            <w:pPr>
              <w:ind w:right="-908"/>
              <w:jc w:val="both"/>
            </w:pPr>
            <w:r w:rsidRPr="00B214AC">
              <w:t xml:space="preserve">имущества </w:t>
            </w:r>
          </w:p>
        </w:tc>
        <w:tc>
          <w:tcPr>
            <w:tcW w:w="5042" w:type="dxa"/>
            <w:shd w:val="clear" w:color="auto" w:fill="auto"/>
          </w:tcPr>
          <w:p w:rsidR="00B0087E" w:rsidRPr="00B214AC" w:rsidRDefault="002462C9">
            <w:pPr>
              <w:ind w:right="-908"/>
            </w:pPr>
            <w:r w:rsidRPr="00B214AC">
              <w:t>Характеристика</w:t>
            </w:r>
          </w:p>
          <w:p w:rsidR="00B0087E" w:rsidRPr="00B214AC" w:rsidRDefault="002462C9">
            <w:pPr>
              <w:ind w:right="-908"/>
            </w:pPr>
            <w:r w:rsidRPr="00B214AC">
              <w:t xml:space="preserve">имущества </w:t>
            </w:r>
          </w:p>
        </w:tc>
        <w:tc>
          <w:tcPr>
            <w:tcW w:w="1656" w:type="dxa"/>
            <w:shd w:val="clear" w:color="auto" w:fill="auto"/>
          </w:tcPr>
          <w:p w:rsidR="00B0087E" w:rsidRPr="00B214AC" w:rsidRDefault="002462C9">
            <w:pPr>
              <w:ind w:right="-908"/>
            </w:pPr>
            <w:r w:rsidRPr="00B214AC">
              <w:t xml:space="preserve">Предполагаемые </w:t>
            </w:r>
          </w:p>
          <w:p w:rsidR="00B0087E" w:rsidRPr="00B214AC" w:rsidRDefault="002462C9">
            <w:pPr>
              <w:ind w:right="-108"/>
            </w:pPr>
            <w:r w:rsidRPr="00B214AC">
              <w:t>сроки приватизации</w:t>
            </w:r>
          </w:p>
        </w:tc>
        <w:tc>
          <w:tcPr>
            <w:tcW w:w="3075" w:type="dxa"/>
            <w:shd w:val="clear" w:color="auto" w:fill="auto"/>
          </w:tcPr>
          <w:p w:rsidR="00B0087E" w:rsidRPr="00B214AC" w:rsidRDefault="002462C9">
            <w:pPr>
              <w:ind w:right="-908"/>
            </w:pPr>
            <w:r w:rsidRPr="00B214AC">
              <w:t xml:space="preserve">Способ </w:t>
            </w:r>
          </w:p>
          <w:p w:rsidR="00B0087E" w:rsidRPr="00B214AC" w:rsidRDefault="002462C9">
            <w:pPr>
              <w:ind w:right="-908"/>
            </w:pPr>
            <w:r w:rsidRPr="00B214AC">
              <w:t>приватизации</w:t>
            </w:r>
          </w:p>
        </w:tc>
        <w:tc>
          <w:tcPr>
            <w:tcW w:w="2531" w:type="dxa"/>
            <w:shd w:val="clear" w:color="auto" w:fill="auto"/>
          </w:tcPr>
          <w:p w:rsidR="00B0087E" w:rsidRPr="00B214AC" w:rsidRDefault="002462C9">
            <w:pPr>
              <w:ind w:right="-908"/>
            </w:pPr>
            <w:r w:rsidRPr="00B214AC">
              <w:t xml:space="preserve">Выкупная </w:t>
            </w:r>
          </w:p>
          <w:p w:rsidR="00B0087E" w:rsidRPr="00B214AC" w:rsidRDefault="002462C9">
            <w:pPr>
              <w:ind w:right="-908"/>
            </w:pPr>
            <w:r w:rsidRPr="00B214AC">
              <w:t>стоимость,</w:t>
            </w:r>
          </w:p>
          <w:p w:rsidR="00B0087E" w:rsidRPr="00B214AC" w:rsidRDefault="002462C9">
            <w:pPr>
              <w:ind w:right="-908"/>
            </w:pPr>
            <w:r w:rsidRPr="00B214AC">
              <w:t>руб.</w:t>
            </w:r>
          </w:p>
        </w:tc>
      </w:tr>
      <w:tr w:rsidR="00B214AC" w:rsidRPr="00B214AC" w:rsidTr="008123E3">
        <w:trPr>
          <w:trHeight w:val="1715"/>
        </w:trPr>
        <w:tc>
          <w:tcPr>
            <w:tcW w:w="459" w:type="dxa"/>
            <w:shd w:val="clear" w:color="auto" w:fill="auto"/>
          </w:tcPr>
          <w:p w:rsidR="00B214AC" w:rsidRPr="00B214AC" w:rsidRDefault="00B214AC">
            <w:pPr>
              <w:ind w:right="-908"/>
              <w:jc w:val="both"/>
            </w:pPr>
            <w:r w:rsidRPr="00B214AC">
              <w:t>1.</w:t>
            </w:r>
          </w:p>
        </w:tc>
        <w:tc>
          <w:tcPr>
            <w:tcW w:w="14567" w:type="dxa"/>
            <w:gridSpan w:val="5"/>
            <w:shd w:val="clear" w:color="auto" w:fill="auto"/>
          </w:tcPr>
          <w:p w:rsidR="00B214AC" w:rsidRPr="00B214AC" w:rsidRDefault="00B214AC">
            <w:pPr>
              <w:ind w:right="-908"/>
            </w:pPr>
          </w:p>
          <w:p w:rsidR="00B214AC" w:rsidRPr="00B214AC" w:rsidRDefault="00B214AC">
            <w:pPr>
              <w:ind w:right="-908"/>
            </w:pPr>
          </w:p>
          <w:p w:rsidR="00B214AC" w:rsidRPr="00B214AC" w:rsidRDefault="00B214AC">
            <w:pPr>
              <w:ind w:right="-908"/>
            </w:pPr>
          </w:p>
          <w:p w:rsidR="00B214AC" w:rsidRPr="00B214AC" w:rsidRDefault="00B214AC">
            <w:pPr>
              <w:ind w:right="-908"/>
            </w:pPr>
            <w:r w:rsidRPr="00B214AC">
              <w:t>Исключена</w:t>
            </w:r>
          </w:p>
          <w:p w:rsidR="00B214AC" w:rsidRPr="00B214AC" w:rsidRDefault="00B214AC">
            <w:pPr>
              <w:ind w:right="-908"/>
            </w:pPr>
          </w:p>
          <w:p w:rsidR="00B214AC" w:rsidRPr="00B214AC" w:rsidRDefault="00B214AC">
            <w:pPr>
              <w:ind w:right="-908"/>
            </w:pPr>
          </w:p>
          <w:p w:rsidR="00B214AC" w:rsidRPr="00B214AC" w:rsidRDefault="00B214AC" w:rsidP="00B214AC">
            <w:r w:rsidRPr="00B214AC">
              <w:t xml:space="preserve"> </w:t>
            </w:r>
          </w:p>
          <w:p w:rsidR="00B214AC" w:rsidRPr="00B214AC" w:rsidRDefault="00B214AC" w:rsidP="00B214AC">
            <w:pPr>
              <w:ind w:right="-250"/>
            </w:pPr>
            <w:r w:rsidRPr="00B214AC">
              <w:t xml:space="preserve"> </w:t>
            </w:r>
          </w:p>
          <w:p w:rsidR="00B214AC" w:rsidRPr="00B214AC" w:rsidRDefault="00B214AC">
            <w:pPr>
              <w:ind w:right="-108"/>
            </w:pPr>
            <w:r w:rsidRPr="00B214AC">
              <w:t xml:space="preserve"> </w:t>
            </w:r>
          </w:p>
        </w:tc>
      </w:tr>
      <w:tr w:rsidR="00B0087E" w:rsidRPr="00B214AC">
        <w:trPr>
          <w:trHeight w:val="2114"/>
        </w:trPr>
        <w:tc>
          <w:tcPr>
            <w:tcW w:w="459" w:type="dxa"/>
            <w:shd w:val="clear" w:color="auto" w:fill="auto"/>
          </w:tcPr>
          <w:p w:rsidR="00B0087E" w:rsidRPr="00B214AC" w:rsidRDefault="002462C9">
            <w:pPr>
              <w:ind w:right="-908"/>
              <w:jc w:val="both"/>
            </w:pPr>
            <w:r w:rsidRPr="00B214AC">
              <w:t>2.</w:t>
            </w:r>
          </w:p>
        </w:tc>
        <w:tc>
          <w:tcPr>
            <w:tcW w:w="2263" w:type="dxa"/>
            <w:shd w:val="clear" w:color="auto" w:fill="auto"/>
          </w:tcPr>
          <w:p w:rsidR="00B0087E" w:rsidRPr="00B214AC" w:rsidRDefault="002462C9">
            <w:pPr>
              <w:ind w:right="-908"/>
            </w:pPr>
            <w:r w:rsidRPr="00B214AC">
              <w:t xml:space="preserve">ПАЗ-320540-04, </w:t>
            </w:r>
          </w:p>
          <w:p w:rsidR="00B0087E" w:rsidRPr="00B214AC" w:rsidRDefault="002462C9">
            <w:pPr>
              <w:ind w:right="-908"/>
            </w:pPr>
            <w:r w:rsidRPr="00B214AC">
              <w:t>год выпуска 2005;</w:t>
            </w:r>
          </w:p>
          <w:p w:rsidR="00B0087E" w:rsidRPr="00B214AC" w:rsidRDefault="00B0087E">
            <w:pPr>
              <w:ind w:right="-908"/>
            </w:pPr>
          </w:p>
          <w:p w:rsidR="00B0087E" w:rsidRPr="00B214AC" w:rsidRDefault="00B0087E">
            <w:pPr>
              <w:ind w:right="-908"/>
            </w:pPr>
          </w:p>
          <w:p w:rsidR="00B0087E" w:rsidRPr="00B214AC" w:rsidRDefault="00B0087E">
            <w:pPr>
              <w:ind w:right="-908"/>
            </w:pPr>
          </w:p>
          <w:p w:rsidR="00B0087E" w:rsidRPr="00B214AC" w:rsidRDefault="00B0087E">
            <w:pPr>
              <w:ind w:right="-908"/>
            </w:pPr>
          </w:p>
          <w:p w:rsidR="00B0087E" w:rsidRPr="00B214AC" w:rsidRDefault="00B0087E">
            <w:pPr>
              <w:ind w:right="-908"/>
            </w:pPr>
          </w:p>
        </w:tc>
        <w:tc>
          <w:tcPr>
            <w:tcW w:w="5042" w:type="dxa"/>
            <w:shd w:val="clear" w:color="auto" w:fill="auto"/>
          </w:tcPr>
          <w:p w:rsidR="00B0087E" w:rsidRPr="00B214AC" w:rsidRDefault="00B0087E">
            <w:pPr>
              <w:ind w:right="-908"/>
            </w:pPr>
          </w:p>
        </w:tc>
        <w:tc>
          <w:tcPr>
            <w:tcW w:w="1656" w:type="dxa"/>
            <w:shd w:val="clear" w:color="auto" w:fill="auto"/>
          </w:tcPr>
          <w:p w:rsidR="00B0087E" w:rsidRPr="00B214AC" w:rsidRDefault="002462C9">
            <w:pPr>
              <w:ind w:right="-250"/>
            </w:pPr>
            <w:r w:rsidRPr="00B214AC">
              <w:rPr>
                <w:lang w:val="en-US"/>
              </w:rPr>
              <w:t xml:space="preserve">II </w:t>
            </w:r>
            <w:r w:rsidRPr="00B214AC">
              <w:t xml:space="preserve"> квартал 2022</w:t>
            </w:r>
          </w:p>
        </w:tc>
        <w:tc>
          <w:tcPr>
            <w:tcW w:w="3075" w:type="dxa"/>
            <w:shd w:val="clear" w:color="auto" w:fill="auto"/>
          </w:tcPr>
          <w:p w:rsidR="00B0087E" w:rsidRPr="00B214AC" w:rsidRDefault="002462C9">
            <w:pPr>
              <w:ind w:right="-108"/>
            </w:pPr>
            <w:r w:rsidRPr="00B214AC">
              <w:t xml:space="preserve">В рамках Федерального закона от 21.12.2001г. № 178-ФЗ «О приватизации государственного и муниципального имущества» </w:t>
            </w:r>
          </w:p>
          <w:p w:rsidR="00B0087E" w:rsidRPr="00B214AC" w:rsidRDefault="002462C9">
            <w:pPr>
              <w:ind w:right="-108"/>
            </w:pPr>
            <w:r w:rsidRPr="00B214AC">
              <w:t>- продажа муниципального имущества на аукционе</w:t>
            </w:r>
          </w:p>
        </w:tc>
        <w:tc>
          <w:tcPr>
            <w:tcW w:w="2531" w:type="dxa"/>
            <w:shd w:val="clear" w:color="auto" w:fill="auto"/>
          </w:tcPr>
          <w:p w:rsidR="00B0087E" w:rsidRPr="00B214AC" w:rsidRDefault="002462C9">
            <w:pPr>
              <w:ind w:right="-108"/>
            </w:pPr>
            <w:r w:rsidRPr="00B214AC">
              <w:t>80833 (восемьдесят тысяч восемьсот тридцать три) рубля 33 копейки, без учета НДС, установлена на основании отчета №2862/21 от 24.06.2021 г, выполненный ООО «Аналитик Центр», Девкина Екатерина Борисовна, квалификационный аттестат от 04.04.2018 г. № 009133-2; выписка из реестра членов саморегулируемой организации оценщиков от 28.04.2020г.</w:t>
            </w:r>
          </w:p>
        </w:tc>
      </w:tr>
      <w:tr w:rsidR="00B0087E" w:rsidRPr="00B214AC" w:rsidTr="00B214AC">
        <w:trPr>
          <w:trHeight w:val="692"/>
        </w:trPr>
        <w:tc>
          <w:tcPr>
            <w:tcW w:w="459" w:type="dxa"/>
            <w:shd w:val="clear" w:color="auto" w:fill="auto"/>
          </w:tcPr>
          <w:p w:rsidR="00B0087E" w:rsidRPr="00B214AC" w:rsidRDefault="002462C9">
            <w:pPr>
              <w:ind w:right="-908"/>
              <w:jc w:val="both"/>
            </w:pPr>
            <w:r w:rsidRPr="00B214AC">
              <w:t>3.</w:t>
            </w:r>
          </w:p>
        </w:tc>
        <w:tc>
          <w:tcPr>
            <w:tcW w:w="2263" w:type="dxa"/>
            <w:shd w:val="clear" w:color="auto" w:fill="auto"/>
          </w:tcPr>
          <w:p w:rsidR="00B0087E" w:rsidRPr="00B214AC" w:rsidRDefault="002462C9">
            <w:pPr>
              <w:ind w:right="-908"/>
            </w:pPr>
            <w:r w:rsidRPr="00B214AC">
              <w:t xml:space="preserve">ПАЗ-3200540-04, </w:t>
            </w:r>
          </w:p>
          <w:p w:rsidR="00B0087E" w:rsidRPr="00B214AC" w:rsidRDefault="002462C9">
            <w:pPr>
              <w:ind w:right="-908"/>
            </w:pPr>
            <w:r w:rsidRPr="00B214AC">
              <w:t>год выпуска 2004;</w:t>
            </w:r>
          </w:p>
          <w:p w:rsidR="00B0087E" w:rsidRPr="00B214AC" w:rsidRDefault="00B0087E">
            <w:pPr>
              <w:ind w:right="-908"/>
            </w:pPr>
          </w:p>
        </w:tc>
        <w:tc>
          <w:tcPr>
            <w:tcW w:w="5042" w:type="dxa"/>
            <w:shd w:val="clear" w:color="auto" w:fill="auto"/>
          </w:tcPr>
          <w:p w:rsidR="00B0087E" w:rsidRPr="00B214AC" w:rsidRDefault="00B0087E">
            <w:pPr>
              <w:ind w:right="-908"/>
            </w:pPr>
          </w:p>
        </w:tc>
        <w:tc>
          <w:tcPr>
            <w:tcW w:w="1656" w:type="dxa"/>
            <w:shd w:val="clear" w:color="auto" w:fill="auto"/>
          </w:tcPr>
          <w:p w:rsidR="00B0087E" w:rsidRPr="00B214AC" w:rsidRDefault="002462C9">
            <w:pPr>
              <w:ind w:right="-250"/>
            </w:pPr>
            <w:r w:rsidRPr="00B214AC">
              <w:rPr>
                <w:lang w:val="en-US"/>
              </w:rPr>
              <w:t xml:space="preserve">II </w:t>
            </w:r>
            <w:r w:rsidRPr="00B214AC">
              <w:t>квартал 2022</w:t>
            </w:r>
          </w:p>
        </w:tc>
        <w:tc>
          <w:tcPr>
            <w:tcW w:w="3075" w:type="dxa"/>
            <w:shd w:val="clear" w:color="auto" w:fill="auto"/>
          </w:tcPr>
          <w:p w:rsidR="00B0087E" w:rsidRPr="00B214AC" w:rsidRDefault="002462C9">
            <w:pPr>
              <w:ind w:right="-108"/>
            </w:pPr>
            <w:r w:rsidRPr="00B214AC">
              <w:t xml:space="preserve">В рамках Федерального закона от 21.12.2001г. № 178-ФЗ «О приватизации государственного и муниципального имущества» </w:t>
            </w:r>
          </w:p>
          <w:p w:rsidR="00B0087E" w:rsidRPr="00B214AC" w:rsidRDefault="002462C9">
            <w:pPr>
              <w:ind w:right="-108"/>
            </w:pPr>
            <w:r w:rsidRPr="00B214AC">
              <w:t>- продажа муниципального имущества на аукционе</w:t>
            </w:r>
          </w:p>
        </w:tc>
        <w:tc>
          <w:tcPr>
            <w:tcW w:w="2531" w:type="dxa"/>
            <w:shd w:val="clear" w:color="auto" w:fill="auto"/>
          </w:tcPr>
          <w:p w:rsidR="00B0087E" w:rsidRPr="00B214AC" w:rsidRDefault="002462C9">
            <w:pPr>
              <w:ind w:right="-108"/>
            </w:pPr>
            <w:r w:rsidRPr="00B214AC">
              <w:t xml:space="preserve">69 166 (шестьдесят девять тысяч сто шестьдесят шесть) рублей 67 копеек, без учета НДС, установлена на основании отчета №2863/21 от 24.06.2021 г, выполненный ООО «Аналитик Центр», Девкина Екатерина Борисовна, квалификационный аттестат от 04.04.2018 г. № 009133-2; выписка из реестра членов саморегулируемой </w:t>
            </w:r>
            <w:r w:rsidRPr="00B214AC">
              <w:lastRenderedPageBreak/>
              <w:t>организации оценщиков от 28.04.2020г.</w:t>
            </w:r>
          </w:p>
        </w:tc>
      </w:tr>
      <w:tr w:rsidR="00B0087E" w:rsidRPr="00B214AC">
        <w:trPr>
          <w:trHeight w:val="2114"/>
        </w:trPr>
        <w:tc>
          <w:tcPr>
            <w:tcW w:w="459" w:type="dxa"/>
            <w:shd w:val="clear" w:color="auto" w:fill="auto"/>
          </w:tcPr>
          <w:p w:rsidR="00B0087E" w:rsidRPr="00B214AC" w:rsidRDefault="002462C9">
            <w:pPr>
              <w:ind w:right="-908"/>
              <w:jc w:val="both"/>
            </w:pPr>
            <w:r w:rsidRPr="00B214AC">
              <w:lastRenderedPageBreak/>
              <w:t>4.</w:t>
            </w:r>
          </w:p>
        </w:tc>
        <w:tc>
          <w:tcPr>
            <w:tcW w:w="2263" w:type="dxa"/>
            <w:shd w:val="clear" w:color="auto" w:fill="auto"/>
          </w:tcPr>
          <w:p w:rsidR="00B0087E" w:rsidRPr="00B214AC" w:rsidRDefault="002462C9">
            <w:pPr>
              <w:ind w:right="-908"/>
            </w:pPr>
            <w:r w:rsidRPr="00B214AC">
              <w:t xml:space="preserve">ПАЗ-4334, </w:t>
            </w:r>
          </w:p>
          <w:p w:rsidR="00B0087E" w:rsidRPr="00B214AC" w:rsidRDefault="002462C9">
            <w:pPr>
              <w:ind w:right="-908"/>
            </w:pPr>
            <w:r w:rsidRPr="00B214AC">
              <w:t>год выпуска 2008.</w:t>
            </w:r>
          </w:p>
        </w:tc>
        <w:tc>
          <w:tcPr>
            <w:tcW w:w="5042" w:type="dxa"/>
            <w:shd w:val="clear" w:color="auto" w:fill="auto"/>
          </w:tcPr>
          <w:p w:rsidR="00B0087E" w:rsidRPr="00B214AC" w:rsidRDefault="00B0087E">
            <w:pPr>
              <w:ind w:right="-908"/>
            </w:pPr>
          </w:p>
        </w:tc>
        <w:tc>
          <w:tcPr>
            <w:tcW w:w="1656" w:type="dxa"/>
            <w:shd w:val="clear" w:color="auto" w:fill="auto"/>
          </w:tcPr>
          <w:p w:rsidR="00B0087E" w:rsidRPr="00B214AC" w:rsidRDefault="002462C9">
            <w:pPr>
              <w:ind w:right="-250"/>
            </w:pPr>
            <w:r w:rsidRPr="00B214AC">
              <w:rPr>
                <w:lang w:val="en-US"/>
              </w:rPr>
              <w:t xml:space="preserve">II </w:t>
            </w:r>
            <w:r w:rsidRPr="00B214AC">
              <w:t>квартал 2022</w:t>
            </w:r>
          </w:p>
        </w:tc>
        <w:tc>
          <w:tcPr>
            <w:tcW w:w="3075" w:type="dxa"/>
            <w:shd w:val="clear" w:color="auto" w:fill="auto"/>
          </w:tcPr>
          <w:p w:rsidR="00B0087E" w:rsidRPr="00B214AC" w:rsidRDefault="002462C9">
            <w:pPr>
              <w:ind w:right="-108"/>
            </w:pPr>
            <w:r w:rsidRPr="00B214AC">
              <w:t xml:space="preserve">В рамках Федерального закона от 21.12.2001г. № 178-ФЗ «О приватизации государственного и муниципального имущества» </w:t>
            </w:r>
          </w:p>
          <w:p w:rsidR="00B0087E" w:rsidRPr="00B214AC" w:rsidRDefault="002462C9">
            <w:pPr>
              <w:ind w:right="-108"/>
            </w:pPr>
            <w:r w:rsidRPr="00B214AC">
              <w:t>- продажа муниципального имущества на аукционе</w:t>
            </w:r>
          </w:p>
        </w:tc>
        <w:tc>
          <w:tcPr>
            <w:tcW w:w="2531" w:type="dxa"/>
            <w:shd w:val="clear" w:color="auto" w:fill="auto"/>
          </w:tcPr>
          <w:p w:rsidR="00B0087E" w:rsidRPr="00B214AC" w:rsidRDefault="002462C9">
            <w:pPr>
              <w:ind w:right="-108"/>
            </w:pPr>
            <w:r w:rsidRPr="00B214AC">
              <w:t>82500 (восемьдесят две тысячи пятьсот) рублей 00 копеек, без учета НДС, установлена на основании отчета №2862/21 от 24.06.2021 г, выполненный ООО «Аналитик Центр», Девкина Екатерина Борисовна, квалификационный аттестат от 04.04.2018 г. № 009133-2; выписка из реестра членов саморегулируемой организации оценщиков от 28.04.2020г.</w:t>
            </w:r>
          </w:p>
        </w:tc>
      </w:tr>
      <w:tr w:rsidR="00B0087E" w:rsidRPr="00B214AC">
        <w:trPr>
          <w:trHeight w:val="2114"/>
        </w:trPr>
        <w:tc>
          <w:tcPr>
            <w:tcW w:w="459" w:type="dxa"/>
            <w:shd w:val="clear" w:color="auto" w:fill="auto"/>
          </w:tcPr>
          <w:p w:rsidR="00B0087E" w:rsidRPr="00B214AC" w:rsidRDefault="002462C9">
            <w:pPr>
              <w:ind w:right="-908"/>
              <w:jc w:val="both"/>
            </w:pPr>
            <w:r w:rsidRPr="00B214AC">
              <w:t>5.</w:t>
            </w:r>
          </w:p>
        </w:tc>
        <w:tc>
          <w:tcPr>
            <w:tcW w:w="2263" w:type="dxa"/>
            <w:shd w:val="clear" w:color="auto" w:fill="auto"/>
          </w:tcPr>
          <w:p w:rsidR="00B0087E" w:rsidRPr="00B214AC" w:rsidRDefault="002462C9">
            <w:pPr>
              <w:ind w:right="-908"/>
            </w:pPr>
            <w:r w:rsidRPr="00B214AC">
              <w:t xml:space="preserve">Машина подметально-уборочная (прицепная) «ПУМА», </w:t>
            </w:r>
          </w:p>
          <w:p w:rsidR="00B0087E" w:rsidRPr="00B214AC" w:rsidRDefault="002462C9">
            <w:pPr>
              <w:ind w:right="-908"/>
            </w:pPr>
            <w:r w:rsidRPr="00B214AC">
              <w:t xml:space="preserve">2012 </w:t>
            </w:r>
            <w:proofErr w:type="spellStart"/>
            <w:r w:rsidRPr="00B214AC">
              <w:t>г.в</w:t>
            </w:r>
            <w:proofErr w:type="spellEnd"/>
            <w:r w:rsidRPr="00B214AC">
              <w:t>.</w:t>
            </w:r>
          </w:p>
        </w:tc>
        <w:tc>
          <w:tcPr>
            <w:tcW w:w="5042" w:type="dxa"/>
            <w:shd w:val="clear" w:color="auto" w:fill="auto"/>
          </w:tcPr>
          <w:p w:rsidR="00B0087E" w:rsidRPr="00B214AC" w:rsidRDefault="00B0087E">
            <w:pPr>
              <w:ind w:right="-908"/>
            </w:pPr>
          </w:p>
        </w:tc>
        <w:tc>
          <w:tcPr>
            <w:tcW w:w="1656" w:type="dxa"/>
            <w:shd w:val="clear" w:color="auto" w:fill="auto"/>
          </w:tcPr>
          <w:p w:rsidR="00B0087E" w:rsidRPr="00B214AC" w:rsidRDefault="002462C9">
            <w:pPr>
              <w:ind w:right="-250"/>
            </w:pPr>
            <w:r w:rsidRPr="00B214AC">
              <w:rPr>
                <w:lang w:val="en-US"/>
              </w:rPr>
              <w:t xml:space="preserve">III </w:t>
            </w:r>
            <w:r w:rsidRPr="00B214AC">
              <w:t>квартал 2022</w:t>
            </w:r>
          </w:p>
        </w:tc>
        <w:tc>
          <w:tcPr>
            <w:tcW w:w="3075" w:type="dxa"/>
            <w:shd w:val="clear" w:color="auto" w:fill="auto"/>
          </w:tcPr>
          <w:p w:rsidR="00B0087E" w:rsidRPr="00B214AC" w:rsidRDefault="002462C9">
            <w:pPr>
              <w:ind w:right="-108"/>
            </w:pPr>
            <w:r w:rsidRPr="00B214AC">
              <w:t xml:space="preserve">В рамках Федерального закона от 21.12.2001г. № 178-ФЗ «О приватизации государственного и муниципального имущества» </w:t>
            </w:r>
          </w:p>
          <w:p w:rsidR="00B0087E" w:rsidRPr="00B214AC" w:rsidRDefault="002462C9">
            <w:pPr>
              <w:ind w:right="-108"/>
            </w:pPr>
            <w:r w:rsidRPr="00B214AC">
              <w:t>- продажа муниципального имущества на аукционе</w:t>
            </w:r>
          </w:p>
        </w:tc>
        <w:tc>
          <w:tcPr>
            <w:tcW w:w="2531" w:type="dxa"/>
            <w:shd w:val="clear" w:color="auto" w:fill="auto"/>
          </w:tcPr>
          <w:p w:rsidR="00B0087E" w:rsidRPr="00B214AC" w:rsidRDefault="002462C9">
            <w:pPr>
              <w:ind w:right="-108"/>
            </w:pPr>
            <w:r w:rsidRPr="00B214AC">
              <w:t xml:space="preserve">126000 (сто двадцать шесть тысяч) рублей 00 копеек, без учета НДС, установлена на основании отчета № 1478/01 от 09.08.2021 г, выполненный ООО «ПАЙМ </w:t>
            </w:r>
            <w:proofErr w:type="spellStart"/>
            <w:r w:rsidRPr="00B214AC">
              <w:t>КОНСАЛТИНГр</w:t>
            </w:r>
            <w:proofErr w:type="spellEnd"/>
            <w:r w:rsidRPr="00B214AC">
              <w:t xml:space="preserve">», </w:t>
            </w:r>
            <w:proofErr w:type="spellStart"/>
            <w:r w:rsidRPr="00B214AC">
              <w:t>Кашкин</w:t>
            </w:r>
            <w:proofErr w:type="spellEnd"/>
            <w:r w:rsidRPr="00B214AC">
              <w:t xml:space="preserve"> Вячеслав Александрович, квалификационный аттестат от 02.11.2018 г. № 015429-2; свидетельство о членстве </w:t>
            </w:r>
            <w:proofErr w:type="gramStart"/>
            <w:r w:rsidRPr="00B214AC">
              <w:t>в  саморегулируемой</w:t>
            </w:r>
            <w:proofErr w:type="gramEnd"/>
            <w:r w:rsidRPr="00B214AC">
              <w:t xml:space="preserve"> организации оценщиков от 25.05.2015г № 009498.</w:t>
            </w:r>
          </w:p>
        </w:tc>
      </w:tr>
    </w:tbl>
    <w:p w:rsidR="00B0087E" w:rsidRDefault="002462C9">
      <w:pPr>
        <w:ind w:right="-908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               </w:t>
      </w:r>
    </w:p>
    <w:p w:rsidR="00E753D8" w:rsidRDefault="00E753D8"/>
    <w:sectPr w:rsidR="00E753D8" w:rsidSect="00E753D8">
      <w:pgSz w:w="16838" w:h="11906" w:orient="landscape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271B86"/>
    <w:multiLevelType w:val="hybridMultilevel"/>
    <w:tmpl w:val="3F2497AA"/>
    <w:lvl w:ilvl="0" w:tplc="9CFC0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BB2663"/>
    <w:multiLevelType w:val="hybridMultilevel"/>
    <w:tmpl w:val="CEF065F2"/>
    <w:lvl w:ilvl="0" w:tplc="901E6C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87E"/>
    <w:rsid w:val="000712BB"/>
    <w:rsid w:val="002462C9"/>
    <w:rsid w:val="00487D9F"/>
    <w:rsid w:val="0063739E"/>
    <w:rsid w:val="008123E3"/>
    <w:rsid w:val="00B0087E"/>
    <w:rsid w:val="00B214AC"/>
    <w:rsid w:val="00B87D94"/>
    <w:rsid w:val="00CD7355"/>
    <w:rsid w:val="00E753D8"/>
    <w:rsid w:val="00FF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5FEE7-22F0-488B-A99F-26680201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 Татьяна Владимировна</dc:creator>
  <cp:keywords/>
  <dc:description/>
  <cp:lastModifiedBy>Ходарева Светлана Николаевна</cp:lastModifiedBy>
  <cp:revision>7</cp:revision>
  <cp:lastPrinted>2022-10-17T03:16:00Z</cp:lastPrinted>
  <dcterms:created xsi:type="dcterms:W3CDTF">2022-10-07T06:23:00Z</dcterms:created>
  <dcterms:modified xsi:type="dcterms:W3CDTF">2022-10-24T07:15:00Z</dcterms:modified>
</cp:coreProperties>
</file>