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EB3" w:rsidRPr="00F27EB3" w:rsidRDefault="00F27EB3" w:rsidP="00F27E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EB3">
        <w:rPr>
          <w:rFonts w:ascii="Times New Roman" w:hAnsi="Times New Roman" w:cs="Times New Roman"/>
          <w:sz w:val="28"/>
          <w:szCs w:val="28"/>
          <w:lang w:eastAsia="ru-RU"/>
        </w:rPr>
        <w:t>1. Для организации деятельности Думы Поселения, обеспечения осуществления своих представительных, контрольных и иных функций и полномочий Дума Поселения создает из состава депутатов органы Думы Поселения.</w:t>
      </w:r>
    </w:p>
    <w:p w:rsidR="00F27EB3" w:rsidRPr="00F27EB3" w:rsidRDefault="00F27EB3" w:rsidP="00F27E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EB3">
        <w:rPr>
          <w:rFonts w:ascii="Times New Roman" w:hAnsi="Times New Roman" w:cs="Times New Roman"/>
          <w:sz w:val="28"/>
          <w:szCs w:val="28"/>
          <w:lang w:eastAsia="ru-RU"/>
        </w:rPr>
        <w:t>2. Органами Думы Поселения являются постоянные и временные комиссии, временные рабочие группы.</w:t>
      </w:r>
    </w:p>
    <w:p w:rsidR="00F27EB3" w:rsidRPr="00F27EB3" w:rsidRDefault="00F27EB3" w:rsidP="00F27E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EB3">
        <w:rPr>
          <w:rFonts w:ascii="Times New Roman" w:hAnsi="Times New Roman" w:cs="Times New Roman"/>
          <w:sz w:val="28"/>
          <w:szCs w:val="28"/>
          <w:lang w:eastAsia="ru-RU"/>
        </w:rPr>
        <w:t>3. Постоянные комиссии являются основными органами Думы Поселения.</w:t>
      </w:r>
    </w:p>
    <w:p w:rsidR="00F27EB3" w:rsidRPr="00F27EB3" w:rsidRDefault="00F27EB3" w:rsidP="00F27E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EB3">
        <w:rPr>
          <w:rFonts w:ascii="Times New Roman" w:hAnsi="Times New Roman" w:cs="Times New Roman"/>
          <w:sz w:val="28"/>
          <w:szCs w:val="28"/>
          <w:lang w:eastAsia="ru-RU"/>
        </w:rPr>
        <w:t>Обязательным является образование постоянных комиссий, осуществляющих подготовку к рассмотрению Думой Поселения вопросов:</w:t>
      </w:r>
    </w:p>
    <w:p w:rsidR="00F27EB3" w:rsidRPr="00F27EB3" w:rsidRDefault="00F27EB3" w:rsidP="00F27E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EB3">
        <w:rPr>
          <w:rFonts w:ascii="Times New Roman" w:hAnsi="Times New Roman" w:cs="Times New Roman"/>
          <w:sz w:val="28"/>
          <w:szCs w:val="28"/>
          <w:lang w:eastAsia="ru-RU"/>
        </w:rPr>
        <w:t>1) по бюджету и экономике;</w:t>
      </w:r>
    </w:p>
    <w:p w:rsidR="00F27EB3" w:rsidRPr="00F27EB3" w:rsidRDefault="00F27EB3" w:rsidP="00F27E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EB3">
        <w:rPr>
          <w:rFonts w:ascii="Times New Roman" w:hAnsi="Times New Roman" w:cs="Times New Roman"/>
          <w:sz w:val="28"/>
          <w:szCs w:val="28"/>
          <w:lang w:eastAsia="ru-RU"/>
        </w:rPr>
        <w:t>2) по управлению муниципальной собственностью;</w:t>
      </w:r>
    </w:p>
    <w:p w:rsidR="00F27EB3" w:rsidRPr="00F27EB3" w:rsidRDefault="00F27EB3" w:rsidP="00F27E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EB3">
        <w:rPr>
          <w:rFonts w:ascii="Times New Roman" w:hAnsi="Times New Roman" w:cs="Times New Roman"/>
          <w:sz w:val="28"/>
          <w:szCs w:val="28"/>
          <w:lang w:eastAsia="ru-RU"/>
        </w:rPr>
        <w:t>3) по регламенту и депутатской этике.</w:t>
      </w:r>
    </w:p>
    <w:p w:rsidR="00F27EB3" w:rsidRPr="00F27EB3" w:rsidRDefault="00F27EB3" w:rsidP="00F27E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EB3">
        <w:rPr>
          <w:rFonts w:ascii="Times New Roman" w:hAnsi="Times New Roman" w:cs="Times New Roman"/>
          <w:sz w:val="28"/>
          <w:szCs w:val="28"/>
          <w:lang w:eastAsia="ru-RU"/>
        </w:rPr>
        <w:t>4. Перечень вопросов, подготовку которых осуществляют органы Думы Поселения, перечень, порядок формирования, структура, и организация работы органов Думы Поселения определяются Регламентом Думы Поселения.</w:t>
      </w:r>
    </w:p>
    <w:p w:rsidR="00F27EB3" w:rsidRPr="00F27EB3" w:rsidRDefault="00F27EB3" w:rsidP="00F27E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EB3">
        <w:rPr>
          <w:rFonts w:ascii="Times New Roman" w:hAnsi="Times New Roman" w:cs="Times New Roman"/>
          <w:sz w:val="28"/>
          <w:szCs w:val="28"/>
          <w:lang w:eastAsia="ru-RU"/>
        </w:rPr>
        <w:t>5. Комиссия по регламенту и депутатской этике избирается из числа депутатов на первом заседании Думы Поселения и осуществляет свои полномочия в соответствии с Регламентом Думы Бодайбинского городского поселения.</w:t>
      </w:r>
    </w:p>
    <w:p w:rsidR="00F27EB3" w:rsidRPr="00F27EB3" w:rsidRDefault="00F27EB3" w:rsidP="00F27E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EB3">
        <w:rPr>
          <w:rFonts w:ascii="Times New Roman" w:hAnsi="Times New Roman" w:cs="Times New Roman"/>
          <w:sz w:val="28"/>
          <w:szCs w:val="28"/>
          <w:lang w:eastAsia="ru-RU"/>
        </w:rPr>
        <w:t>6. Комиссия по регламенту и депутатской этике осуществляет уведомительную регистрацию фракций (депутатских групп), в которые депутаты Думы Поселения вправе объединятся по партийной принадлежности или иным политическим интересам. Порядок создания и деятельности фракций (депутатских групп), порядок работы фракций (депутатских групп) в органах Думы Поселения определяется в соответствии с действующим законодательством и Регламентом Думы Бодайбинского городского поселения.</w:t>
      </w:r>
    </w:p>
    <w:p w:rsidR="00F27EB3" w:rsidRPr="00F27EB3" w:rsidRDefault="00F27EB3" w:rsidP="00F27EB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EB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27EB3" w:rsidRPr="00F27EB3" w:rsidRDefault="00F27EB3" w:rsidP="00F27EB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E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Комиссия по регламенту и депутатской этике</w:t>
      </w:r>
    </w:p>
    <w:p w:rsidR="00F27EB3" w:rsidRPr="00F27EB3" w:rsidRDefault="00F27EB3" w:rsidP="00F27EB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EB3">
        <w:rPr>
          <w:rFonts w:ascii="Times New Roman" w:hAnsi="Times New Roman" w:cs="Times New Roman"/>
          <w:sz w:val="28"/>
          <w:szCs w:val="28"/>
          <w:lang w:eastAsia="ru-RU"/>
        </w:rPr>
        <w:t>Состав комиссии:</w:t>
      </w:r>
    </w:p>
    <w:p w:rsidR="00F27EB3" w:rsidRPr="00F27EB3" w:rsidRDefault="00F27EB3" w:rsidP="00F27EB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E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F27EB3" w:rsidRPr="00F27EB3" w:rsidRDefault="00F27EB3" w:rsidP="00F27EB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EB3">
        <w:rPr>
          <w:rFonts w:ascii="Times New Roman" w:hAnsi="Times New Roman" w:cs="Times New Roman"/>
          <w:sz w:val="28"/>
          <w:szCs w:val="28"/>
          <w:lang w:eastAsia="ru-RU"/>
        </w:rPr>
        <w:t>Шоколова Наталья Анатольевна – депутат по избирательному округу № 2</w:t>
      </w:r>
    </w:p>
    <w:p w:rsidR="00F27EB3" w:rsidRPr="00F27EB3" w:rsidRDefault="00F27EB3" w:rsidP="00F27EB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E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F27EB3" w:rsidRPr="00F27EB3" w:rsidRDefault="00F27EB3" w:rsidP="00F27EB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EB3">
        <w:rPr>
          <w:rFonts w:ascii="Times New Roman" w:hAnsi="Times New Roman" w:cs="Times New Roman"/>
          <w:sz w:val="28"/>
          <w:szCs w:val="28"/>
          <w:lang w:eastAsia="ru-RU"/>
        </w:rPr>
        <w:t>Абаев Сергей Владимирович – депутат по избирательному округу № 1</w:t>
      </w:r>
    </w:p>
    <w:p w:rsidR="00F27EB3" w:rsidRPr="00F27EB3" w:rsidRDefault="00F27EB3" w:rsidP="00F27EB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EB3">
        <w:rPr>
          <w:rFonts w:ascii="Times New Roman" w:hAnsi="Times New Roman" w:cs="Times New Roman"/>
          <w:sz w:val="28"/>
          <w:szCs w:val="28"/>
          <w:lang w:eastAsia="ru-RU"/>
        </w:rPr>
        <w:t>Самисько Денис Владимирович – депутат по избирательному округу № 2</w:t>
      </w:r>
    </w:p>
    <w:p w:rsidR="00F27EB3" w:rsidRPr="00F27EB3" w:rsidRDefault="00F27EB3" w:rsidP="00F27EB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EB3">
        <w:rPr>
          <w:rFonts w:ascii="Times New Roman" w:hAnsi="Times New Roman" w:cs="Times New Roman"/>
          <w:sz w:val="28"/>
          <w:szCs w:val="28"/>
          <w:lang w:eastAsia="ru-RU"/>
        </w:rPr>
        <w:t>Якимов Александр Александрович – депутат по избирательному округу № 1</w:t>
      </w:r>
    </w:p>
    <w:p w:rsidR="00F27EB3" w:rsidRPr="00F27EB3" w:rsidRDefault="00F27EB3" w:rsidP="00F27EB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EB3">
        <w:rPr>
          <w:rFonts w:ascii="Times New Roman" w:hAnsi="Times New Roman" w:cs="Times New Roman"/>
          <w:sz w:val="28"/>
          <w:szCs w:val="28"/>
          <w:lang w:eastAsia="ru-RU"/>
        </w:rPr>
        <w:t>Овчарик Ольга Александровна – депутат по избирательному округу № 2</w:t>
      </w:r>
    </w:p>
    <w:p w:rsidR="00F27EB3" w:rsidRPr="00F27EB3" w:rsidRDefault="00F27EB3" w:rsidP="00F27E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EB3">
        <w:rPr>
          <w:rFonts w:ascii="Times New Roman" w:hAnsi="Times New Roman" w:cs="Times New Roman"/>
          <w:sz w:val="28"/>
          <w:szCs w:val="28"/>
          <w:lang w:eastAsia="ru-RU"/>
        </w:rPr>
        <w:t>Комиссия по регламенту и депутатской этике осуществляет следующие полномочия:</w:t>
      </w:r>
    </w:p>
    <w:p w:rsidR="00F27EB3" w:rsidRPr="00F27EB3" w:rsidRDefault="00F27EB3" w:rsidP="00F27EB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EB3">
        <w:rPr>
          <w:rFonts w:ascii="Times New Roman" w:hAnsi="Times New Roman" w:cs="Times New Roman"/>
          <w:sz w:val="28"/>
          <w:szCs w:val="28"/>
          <w:lang w:eastAsia="ru-RU"/>
        </w:rPr>
        <w:t>– подготовка и предварительное рассмотрение предложений об изменении Устава, Регламента, разъяснение применения Регламента, осуществление контроля за соблюдением Регламента, подготовка заключений по вопросам, связанным с нарушением депутатами Регламента;</w:t>
      </w:r>
    </w:p>
    <w:p w:rsidR="00F27EB3" w:rsidRPr="00F27EB3" w:rsidRDefault="00F27EB3" w:rsidP="00F27EB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EB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 разработка Положения о депутатской этике депутата, утверждаемого решением Думы, контроль за его соблюдением, подготовка заключений по вопросам, связанным с нарушением депутатами Правил депутатской этики.</w:t>
      </w:r>
    </w:p>
    <w:p w:rsidR="00F27EB3" w:rsidRPr="00F27EB3" w:rsidRDefault="00F27EB3" w:rsidP="00F27E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EB3">
        <w:rPr>
          <w:rFonts w:ascii="Times New Roman" w:hAnsi="Times New Roman" w:cs="Times New Roman"/>
          <w:sz w:val="28"/>
          <w:szCs w:val="28"/>
          <w:lang w:eastAsia="ru-RU"/>
        </w:rPr>
        <w:t>Комиссия по регламенту и депутатской этике решает иные вопросы по поручению Думы или Председателя Думы.</w:t>
      </w:r>
    </w:p>
    <w:p w:rsidR="00F27EB3" w:rsidRPr="00F27EB3" w:rsidRDefault="00F27EB3" w:rsidP="00F27EB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EB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27EB3" w:rsidRPr="00F27EB3" w:rsidRDefault="00F27EB3" w:rsidP="00F27EB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E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Комиссия по бюджету и экономике</w:t>
      </w:r>
    </w:p>
    <w:p w:rsidR="00F27EB3" w:rsidRPr="00F27EB3" w:rsidRDefault="00F27EB3" w:rsidP="00F27EB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EB3">
        <w:rPr>
          <w:rFonts w:ascii="Times New Roman" w:hAnsi="Times New Roman" w:cs="Times New Roman"/>
          <w:sz w:val="28"/>
          <w:szCs w:val="28"/>
          <w:lang w:eastAsia="ru-RU"/>
        </w:rPr>
        <w:t>Состав комиссии:</w:t>
      </w:r>
    </w:p>
    <w:p w:rsidR="00F27EB3" w:rsidRPr="00F27EB3" w:rsidRDefault="00F27EB3" w:rsidP="00F27EB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E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F27EB3" w:rsidRPr="00F27EB3" w:rsidRDefault="00F27EB3" w:rsidP="00F27EB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EB3">
        <w:rPr>
          <w:rFonts w:ascii="Times New Roman" w:hAnsi="Times New Roman" w:cs="Times New Roman"/>
          <w:sz w:val="28"/>
          <w:szCs w:val="28"/>
          <w:lang w:eastAsia="ru-RU"/>
        </w:rPr>
        <w:t>Щукина Оксана Ивановна– депутат по избирательному округу № 3</w:t>
      </w:r>
    </w:p>
    <w:p w:rsidR="00F27EB3" w:rsidRPr="00F27EB3" w:rsidRDefault="00F27EB3" w:rsidP="00F27EB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E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F27EB3" w:rsidRPr="00F27EB3" w:rsidRDefault="00F27EB3" w:rsidP="00F27EB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EB3">
        <w:rPr>
          <w:rFonts w:ascii="Times New Roman" w:hAnsi="Times New Roman" w:cs="Times New Roman"/>
          <w:sz w:val="28"/>
          <w:szCs w:val="28"/>
          <w:lang w:eastAsia="ru-RU"/>
        </w:rPr>
        <w:t>Дударик Андрей Артемьевич – депутат по избирательному округу № 3</w:t>
      </w:r>
    </w:p>
    <w:p w:rsidR="00F27EB3" w:rsidRPr="00F27EB3" w:rsidRDefault="00F27EB3" w:rsidP="00F27EB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EB3">
        <w:rPr>
          <w:rFonts w:ascii="Times New Roman" w:hAnsi="Times New Roman" w:cs="Times New Roman"/>
          <w:sz w:val="28"/>
          <w:szCs w:val="28"/>
          <w:lang w:eastAsia="ru-RU"/>
        </w:rPr>
        <w:t>Дьяконов Сергей Валерьевич – депутат по избирательному округу № 3</w:t>
      </w:r>
    </w:p>
    <w:p w:rsidR="00F27EB3" w:rsidRPr="00F27EB3" w:rsidRDefault="00F27EB3" w:rsidP="00F27EB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EB3">
        <w:rPr>
          <w:rFonts w:ascii="Times New Roman" w:hAnsi="Times New Roman" w:cs="Times New Roman"/>
          <w:sz w:val="28"/>
          <w:szCs w:val="28"/>
          <w:lang w:eastAsia="ru-RU"/>
        </w:rPr>
        <w:t>Симонов Виталий Владимирович – депутат по избирательному округу № 1</w:t>
      </w:r>
    </w:p>
    <w:p w:rsidR="00F27EB3" w:rsidRPr="00F27EB3" w:rsidRDefault="00F27EB3" w:rsidP="00F27EB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EB3">
        <w:rPr>
          <w:rFonts w:ascii="Times New Roman" w:hAnsi="Times New Roman" w:cs="Times New Roman"/>
          <w:sz w:val="28"/>
          <w:szCs w:val="28"/>
          <w:lang w:eastAsia="ru-RU"/>
        </w:rPr>
        <w:t>Игнатович Светлана Геннадьевна – депутат по избирательному округу № 2</w:t>
      </w:r>
    </w:p>
    <w:p w:rsidR="00F27EB3" w:rsidRPr="00F27EB3" w:rsidRDefault="00F27EB3" w:rsidP="00F27E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EB3">
        <w:rPr>
          <w:rFonts w:ascii="Times New Roman" w:hAnsi="Times New Roman" w:cs="Times New Roman"/>
          <w:sz w:val="28"/>
          <w:szCs w:val="28"/>
          <w:lang w:eastAsia="ru-RU"/>
        </w:rPr>
        <w:t>Комиссия по бюджету и экономике осуществляет следующие полномочия:</w:t>
      </w:r>
    </w:p>
    <w:p w:rsidR="00F27EB3" w:rsidRPr="00F27EB3" w:rsidRDefault="00F27EB3" w:rsidP="00F27EB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EB3">
        <w:rPr>
          <w:rFonts w:ascii="Times New Roman" w:hAnsi="Times New Roman" w:cs="Times New Roman"/>
          <w:sz w:val="28"/>
          <w:szCs w:val="28"/>
          <w:lang w:eastAsia="ru-RU"/>
        </w:rPr>
        <w:t>– предварительное рассмотрение проектов решений об утверждении, изменении местного бюджета по представлению Главы муниципального образования и отчета о его исполнении;</w:t>
      </w:r>
    </w:p>
    <w:p w:rsidR="00F27EB3" w:rsidRPr="00F27EB3" w:rsidRDefault="00F27EB3" w:rsidP="00F27EB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EB3">
        <w:rPr>
          <w:rFonts w:ascii="Times New Roman" w:hAnsi="Times New Roman" w:cs="Times New Roman"/>
          <w:sz w:val="28"/>
          <w:szCs w:val="28"/>
          <w:lang w:eastAsia="ru-RU"/>
        </w:rPr>
        <w:t>– предварительное рассмотрение проектов решений об установлении, изменении и отмене местных налогов и сборов, установление размеров в соответствии с законодательством о налогах и сборах;</w:t>
      </w:r>
    </w:p>
    <w:p w:rsidR="00F27EB3" w:rsidRPr="00F27EB3" w:rsidRDefault="00F27EB3" w:rsidP="00F27EB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EB3">
        <w:rPr>
          <w:rFonts w:ascii="Times New Roman" w:hAnsi="Times New Roman" w:cs="Times New Roman"/>
          <w:sz w:val="28"/>
          <w:szCs w:val="28"/>
          <w:lang w:eastAsia="ru-RU"/>
        </w:rPr>
        <w:t>– предварительное рассмотрение проектов планов и программ развития муниципального образования, утверждение отчетов об их исполнении.</w:t>
      </w:r>
    </w:p>
    <w:p w:rsidR="00F27EB3" w:rsidRPr="00F27EB3" w:rsidRDefault="00F27EB3" w:rsidP="00F27E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EB3">
        <w:rPr>
          <w:rFonts w:ascii="Times New Roman" w:hAnsi="Times New Roman" w:cs="Times New Roman"/>
          <w:sz w:val="28"/>
          <w:szCs w:val="28"/>
          <w:lang w:eastAsia="ru-RU"/>
        </w:rPr>
        <w:t>Комиссия по бюджету и экономике решает иные вопросы по поручению Думы или Председателя Думы.</w:t>
      </w:r>
    </w:p>
    <w:p w:rsidR="00F27EB3" w:rsidRPr="00F27EB3" w:rsidRDefault="00F27EB3" w:rsidP="00F27EB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EB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27EB3" w:rsidRPr="00F27EB3" w:rsidRDefault="00F27EB3" w:rsidP="00F27EB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E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Комиссия по управлению муниципальной собственностью</w:t>
      </w:r>
    </w:p>
    <w:p w:rsidR="00F27EB3" w:rsidRPr="00F27EB3" w:rsidRDefault="00F27EB3" w:rsidP="00F27EB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EB3">
        <w:rPr>
          <w:rFonts w:ascii="Times New Roman" w:hAnsi="Times New Roman" w:cs="Times New Roman"/>
          <w:sz w:val="28"/>
          <w:szCs w:val="28"/>
          <w:lang w:eastAsia="ru-RU"/>
        </w:rPr>
        <w:t>Состав комиссии:</w:t>
      </w:r>
    </w:p>
    <w:p w:rsidR="00F27EB3" w:rsidRPr="00F27EB3" w:rsidRDefault="00F27EB3" w:rsidP="00F27EB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E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F27EB3" w:rsidRPr="00F27EB3" w:rsidRDefault="00F27EB3" w:rsidP="00F27EB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EB3">
        <w:rPr>
          <w:rFonts w:ascii="Times New Roman" w:hAnsi="Times New Roman" w:cs="Times New Roman"/>
          <w:sz w:val="28"/>
          <w:szCs w:val="28"/>
          <w:lang w:eastAsia="ru-RU"/>
        </w:rPr>
        <w:t>Голубицкий Сергей Викторович – депутат по избирательному округу № 2 (полномочия прекращены досрочно 30.11.2020 г., выведен из состава комиссии 22.12.2020 г.)</w:t>
      </w:r>
    </w:p>
    <w:p w:rsidR="00F27EB3" w:rsidRPr="00F27EB3" w:rsidRDefault="00F27EB3" w:rsidP="00F27EB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E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F27EB3" w:rsidRPr="00F27EB3" w:rsidRDefault="00F27EB3" w:rsidP="00F27EB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EB3">
        <w:rPr>
          <w:rFonts w:ascii="Times New Roman" w:hAnsi="Times New Roman" w:cs="Times New Roman"/>
          <w:sz w:val="28"/>
          <w:szCs w:val="28"/>
          <w:lang w:eastAsia="ru-RU"/>
        </w:rPr>
        <w:t>Губа Константин Сергеевич – депутат по избирательному округу № 1</w:t>
      </w:r>
    </w:p>
    <w:p w:rsidR="00F27EB3" w:rsidRPr="00F27EB3" w:rsidRDefault="00F27EB3" w:rsidP="00F27EB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EB3">
        <w:rPr>
          <w:rFonts w:ascii="Times New Roman" w:hAnsi="Times New Roman" w:cs="Times New Roman"/>
          <w:sz w:val="28"/>
          <w:szCs w:val="28"/>
          <w:lang w:eastAsia="ru-RU"/>
        </w:rPr>
        <w:t>Козлов Николай Викторович – депутат по избирательному округу № 3</w:t>
      </w:r>
    </w:p>
    <w:p w:rsidR="00F27EB3" w:rsidRPr="00F27EB3" w:rsidRDefault="00F27EB3" w:rsidP="00F27EB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EB3">
        <w:rPr>
          <w:rFonts w:ascii="Times New Roman" w:hAnsi="Times New Roman" w:cs="Times New Roman"/>
          <w:sz w:val="28"/>
          <w:szCs w:val="28"/>
          <w:lang w:eastAsia="ru-RU"/>
        </w:rPr>
        <w:t>Прилуцкий Андрей Васильевич – депутат по избирательному округу № 1</w:t>
      </w:r>
    </w:p>
    <w:p w:rsidR="00F27EB3" w:rsidRPr="00F27EB3" w:rsidRDefault="00F27EB3" w:rsidP="00F27EB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EB3">
        <w:rPr>
          <w:rFonts w:ascii="Times New Roman" w:hAnsi="Times New Roman" w:cs="Times New Roman"/>
          <w:sz w:val="28"/>
          <w:szCs w:val="28"/>
          <w:lang w:eastAsia="ru-RU"/>
        </w:rPr>
        <w:t>Сычева Юлия Валерьевна – депутат по избирательному округу № 3</w:t>
      </w:r>
    </w:p>
    <w:p w:rsidR="00F27EB3" w:rsidRPr="00F27EB3" w:rsidRDefault="00F27EB3" w:rsidP="00F27EB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EB3">
        <w:rPr>
          <w:rFonts w:ascii="Times New Roman" w:hAnsi="Times New Roman" w:cs="Times New Roman"/>
          <w:sz w:val="28"/>
          <w:szCs w:val="28"/>
          <w:lang w:eastAsia="ru-RU"/>
        </w:rPr>
        <w:t>Симонов Виталий Владимирович – депутат по избирательному округу № 1 (введен в состав комиссии 23.03.2021 г.)</w:t>
      </w:r>
    </w:p>
    <w:p w:rsidR="00F27EB3" w:rsidRPr="00F27EB3" w:rsidRDefault="00F27EB3" w:rsidP="00F27EB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EB3">
        <w:rPr>
          <w:rFonts w:ascii="Times New Roman" w:hAnsi="Times New Roman" w:cs="Times New Roman"/>
          <w:sz w:val="28"/>
          <w:szCs w:val="28"/>
          <w:lang w:eastAsia="ru-RU"/>
        </w:rPr>
        <w:t>Якимов Александр Александрович – депутат по избирательному округу № 1 (введен в состав комиссии 23.03.2021 г.)</w:t>
      </w:r>
    </w:p>
    <w:p w:rsidR="00F27EB3" w:rsidRPr="00F27EB3" w:rsidRDefault="00F27EB3" w:rsidP="00F27E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27EB3">
        <w:rPr>
          <w:rFonts w:ascii="Times New Roman" w:hAnsi="Times New Roman" w:cs="Times New Roman"/>
          <w:sz w:val="28"/>
          <w:szCs w:val="28"/>
          <w:lang w:eastAsia="ru-RU"/>
        </w:rPr>
        <w:t>Комиссия по управлению муниципальным имуществом осуществляет следующие полномочия:</w:t>
      </w:r>
    </w:p>
    <w:p w:rsidR="00F27EB3" w:rsidRPr="00F27EB3" w:rsidRDefault="00F27EB3" w:rsidP="00F27EB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EB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предварительное рассмотрение проектов порядка управления и распоряжения имуществом, находящимся в муниципальной собственности;</w:t>
      </w:r>
    </w:p>
    <w:p w:rsidR="00F27EB3" w:rsidRPr="00F27EB3" w:rsidRDefault="00F27EB3" w:rsidP="00F27EB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EB3">
        <w:rPr>
          <w:rFonts w:ascii="Times New Roman" w:hAnsi="Times New Roman" w:cs="Times New Roman"/>
          <w:sz w:val="28"/>
          <w:szCs w:val="28"/>
          <w:lang w:eastAsia="ru-RU"/>
        </w:rPr>
        <w:t>- определение порядка принятия решений о создании, реорганизации и ликвидации муниципальных предприятий и учреждений, а также об установлении тарифов на услуги муниципальных предприятий и учреждений.</w:t>
      </w:r>
    </w:p>
    <w:p w:rsidR="00F27EB3" w:rsidRPr="00F27EB3" w:rsidRDefault="00F27EB3" w:rsidP="00F27E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EB3">
        <w:rPr>
          <w:rFonts w:ascii="Times New Roman" w:hAnsi="Times New Roman" w:cs="Times New Roman"/>
          <w:sz w:val="28"/>
          <w:szCs w:val="28"/>
          <w:lang w:eastAsia="ru-RU"/>
        </w:rPr>
        <w:t>Комиссия по управлению муниципальным имуществом решает иные вопросы по поручению Думы или Председателя Думы.</w:t>
      </w:r>
    </w:p>
    <w:p w:rsidR="005C5BF7" w:rsidRPr="00F27EB3" w:rsidRDefault="005C5BF7" w:rsidP="00F27E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27EB3" w:rsidRPr="00F27EB3" w:rsidRDefault="00F27E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F27EB3" w:rsidRPr="00F27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D63"/>
    <w:rsid w:val="00237A8E"/>
    <w:rsid w:val="003153CF"/>
    <w:rsid w:val="003C1738"/>
    <w:rsid w:val="005C5BF7"/>
    <w:rsid w:val="006F2102"/>
    <w:rsid w:val="00871D63"/>
    <w:rsid w:val="00985689"/>
    <w:rsid w:val="00F2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BAE61-1D04-43F4-8A1B-4C361542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7EB3"/>
    <w:pPr>
      <w:spacing w:before="150" w:after="150" w:line="240" w:lineRule="auto"/>
      <w:outlineLvl w:val="0"/>
    </w:pPr>
    <w:rPr>
      <w:rFonts w:ascii="inherit" w:eastAsia="Times New Roman" w:hAnsi="inherit" w:cs="Times New Roman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EB3"/>
    <w:rPr>
      <w:rFonts w:ascii="inherit" w:eastAsia="Times New Roman" w:hAnsi="inherit" w:cs="Times New Roman"/>
      <w:kern w:val="36"/>
      <w:sz w:val="42"/>
      <w:szCs w:val="42"/>
      <w:lang w:eastAsia="ru-RU"/>
    </w:rPr>
  </w:style>
  <w:style w:type="character" w:styleId="a3">
    <w:name w:val="Strong"/>
    <w:basedOn w:val="a0"/>
    <w:uiPriority w:val="22"/>
    <w:qFormat/>
    <w:rsid w:val="00F27EB3"/>
    <w:rPr>
      <w:b/>
      <w:bCs/>
    </w:rPr>
  </w:style>
  <w:style w:type="paragraph" w:styleId="a4">
    <w:name w:val="Normal (Web)"/>
    <w:basedOn w:val="a"/>
    <w:uiPriority w:val="99"/>
    <w:semiHidden/>
    <w:unhideWhenUsed/>
    <w:rsid w:val="00F27EB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27E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6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5" w:color="B1AEA4"/>
                            <w:left w:val="single" w:sz="6" w:space="15" w:color="B1AEA4"/>
                            <w:bottom w:val="single" w:sz="18" w:space="15" w:color="B1AEA4"/>
                            <w:right w:val="single" w:sz="6" w:space="15" w:color="B1AEA4"/>
                          </w:divBdr>
                          <w:divsChild>
                            <w:div w:id="49271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732</Words>
  <Characters>4178</Characters>
  <Application>Microsoft Office Word</Application>
  <DocSecurity>0</DocSecurity>
  <Lines>34</Lines>
  <Paragraphs>9</Paragraphs>
  <ScaleCrop>false</ScaleCrop>
  <Company/>
  <LinksUpToDate>false</LinksUpToDate>
  <CharactersWithSpaces>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Ходарева Светлана Николаевна</dc:creator>
  <cp:keywords/>
  <dc:description/>
  <cp:lastModifiedBy>Ходарева Светлана Николаевна</cp:lastModifiedBy>
  <cp:revision>2</cp:revision>
  <dcterms:created xsi:type="dcterms:W3CDTF">2022-10-04T04:35:00Z</dcterms:created>
  <dcterms:modified xsi:type="dcterms:W3CDTF">2022-10-04T04:37:00Z</dcterms:modified>
</cp:coreProperties>
</file>