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CFCA8" w14:textId="1C925A48" w:rsidR="00D620E5" w:rsidRPr="00502AEE" w:rsidRDefault="00502AEE" w:rsidP="00345EBB">
      <w:pPr>
        <w:tabs>
          <w:tab w:val="left" w:pos="709"/>
        </w:tabs>
        <w:spacing w:after="0" w:line="240" w:lineRule="auto"/>
        <w:jc w:val="center"/>
        <w:rPr>
          <w:rFonts w:ascii="Times New Roman" w:eastAsia="Times New Roman" w:hAnsi="Times New Roman" w:cs="Times New Roman"/>
          <w:sz w:val="23"/>
          <w:szCs w:val="23"/>
          <w:lang w:eastAsia="ru-RU"/>
        </w:rPr>
      </w:pPr>
      <w:r w:rsidRPr="00502AEE">
        <w:rPr>
          <w:rFonts w:ascii="Times New Roman" w:eastAsia="Times New Roman" w:hAnsi="Times New Roman" w:cs="Times New Roman"/>
          <w:b/>
          <w:sz w:val="23"/>
          <w:szCs w:val="23"/>
          <w:lang w:eastAsia="ru-RU"/>
        </w:rPr>
        <w:t>РОССИЙСКАЯ ФЕДЕРАЦИЯ</w:t>
      </w:r>
    </w:p>
    <w:p w14:paraId="1715A724" w14:textId="77777777" w:rsidR="00D620E5" w:rsidRPr="00502AEE" w:rsidRDefault="00D620E5" w:rsidP="00D620E5">
      <w:pPr>
        <w:spacing w:after="0" w:line="240" w:lineRule="auto"/>
        <w:jc w:val="center"/>
        <w:rPr>
          <w:rFonts w:ascii="Times New Roman" w:eastAsia="Times New Roman" w:hAnsi="Times New Roman" w:cs="Times New Roman"/>
          <w:b/>
          <w:sz w:val="23"/>
          <w:szCs w:val="23"/>
          <w:lang w:eastAsia="ru-RU"/>
        </w:rPr>
      </w:pPr>
      <w:r w:rsidRPr="00502AEE">
        <w:rPr>
          <w:rFonts w:ascii="Times New Roman" w:eastAsia="Times New Roman" w:hAnsi="Times New Roman" w:cs="Times New Roman"/>
          <w:b/>
          <w:sz w:val="23"/>
          <w:szCs w:val="23"/>
          <w:lang w:eastAsia="ru-RU"/>
        </w:rPr>
        <w:t>ИРКУТСКАЯ ОБЛАСТЬ БОДАЙБИНСКИЙ РАЙОН</w:t>
      </w:r>
    </w:p>
    <w:p w14:paraId="34B9D3BD" w14:textId="77777777" w:rsidR="00D620E5" w:rsidRPr="00502AEE" w:rsidRDefault="00D620E5" w:rsidP="00D620E5">
      <w:pPr>
        <w:spacing w:after="0" w:line="240" w:lineRule="auto"/>
        <w:jc w:val="center"/>
        <w:rPr>
          <w:rFonts w:ascii="Times New Roman" w:eastAsia="Times New Roman" w:hAnsi="Times New Roman" w:cs="Times New Roman"/>
          <w:b/>
          <w:sz w:val="23"/>
          <w:szCs w:val="23"/>
          <w:lang w:eastAsia="ru-RU"/>
        </w:rPr>
      </w:pPr>
      <w:r w:rsidRPr="00502AEE">
        <w:rPr>
          <w:rFonts w:ascii="Times New Roman" w:eastAsia="Times New Roman" w:hAnsi="Times New Roman" w:cs="Times New Roman"/>
          <w:b/>
          <w:sz w:val="23"/>
          <w:szCs w:val="23"/>
          <w:lang w:eastAsia="ru-RU"/>
        </w:rPr>
        <w:t>ДУМА БОДАЙБИНСКОГО ГОРОДСКОГО ПОСЕЛЕНИЯ</w:t>
      </w:r>
    </w:p>
    <w:p w14:paraId="57FCD452" w14:textId="77777777" w:rsidR="00D620E5" w:rsidRPr="00502AEE" w:rsidRDefault="00D620E5" w:rsidP="00D620E5">
      <w:pPr>
        <w:tabs>
          <w:tab w:val="left" w:pos="3630"/>
        </w:tabs>
        <w:spacing w:after="0" w:line="240" w:lineRule="auto"/>
        <w:jc w:val="center"/>
        <w:rPr>
          <w:rFonts w:ascii="Times New Roman" w:eastAsia="Times New Roman" w:hAnsi="Times New Roman" w:cs="Times New Roman"/>
          <w:b/>
          <w:sz w:val="23"/>
          <w:szCs w:val="23"/>
          <w:lang w:eastAsia="ru-RU"/>
        </w:rPr>
      </w:pPr>
      <w:r w:rsidRPr="00502AEE">
        <w:rPr>
          <w:rFonts w:ascii="Times New Roman" w:eastAsia="Times New Roman" w:hAnsi="Times New Roman" w:cs="Times New Roman"/>
          <w:b/>
          <w:sz w:val="23"/>
          <w:szCs w:val="23"/>
          <w:lang w:eastAsia="ru-RU"/>
        </w:rPr>
        <w:t>РЕШЕНИЕ</w:t>
      </w:r>
    </w:p>
    <w:p w14:paraId="196A45C0" w14:textId="77777777" w:rsidR="00D620E5" w:rsidRPr="00502AEE" w:rsidRDefault="00D620E5" w:rsidP="00D620E5">
      <w:pPr>
        <w:spacing w:after="0" w:line="240" w:lineRule="auto"/>
        <w:jc w:val="center"/>
        <w:rPr>
          <w:rFonts w:ascii="Times New Roman" w:eastAsia="Times New Roman" w:hAnsi="Times New Roman" w:cs="Times New Roman"/>
          <w:sz w:val="23"/>
          <w:szCs w:val="23"/>
          <w:lang w:eastAsia="ru-RU"/>
        </w:rPr>
      </w:pPr>
    </w:p>
    <w:p w14:paraId="1D02A92C" w14:textId="04DC63F3" w:rsidR="00D620E5" w:rsidRPr="00502AEE" w:rsidRDefault="004D71F3" w:rsidP="00D620E5">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26.07.2022 </w:t>
      </w:r>
      <w:r w:rsidR="00D620E5" w:rsidRPr="00502AEE">
        <w:rPr>
          <w:rFonts w:ascii="Times New Roman" w:eastAsia="Times New Roman" w:hAnsi="Times New Roman" w:cs="Times New Roman"/>
          <w:b/>
          <w:sz w:val="23"/>
          <w:szCs w:val="23"/>
          <w:lang w:eastAsia="ru-RU"/>
        </w:rPr>
        <w:t xml:space="preserve">г.                           </w:t>
      </w:r>
      <w:r w:rsidR="00502AEE" w:rsidRPr="00502AEE">
        <w:rPr>
          <w:rFonts w:ascii="Times New Roman" w:eastAsia="Times New Roman" w:hAnsi="Times New Roman" w:cs="Times New Roman"/>
          <w:b/>
          <w:sz w:val="23"/>
          <w:szCs w:val="23"/>
          <w:lang w:eastAsia="ru-RU"/>
        </w:rPr>
        <w:t xml:space="preserve">             </w:t>
      </w:r>
      <w:r w:rsidR="004A0E78">
        <w:rPr>
          <w:rFonts w:ascii="Times New Roman" w:eastAsia="Times New Roman" w:hAnsi="Times New Roman" w:cs="Times New Roman"/>
          <w:b/>
          <w:sz w:val="23"/>
          <w:szCs w:val="23"/>
          <w:lang w:eastAsia="ru-RU"/>
        </w:rPr>
        <w:t xml:space="preserve">    </w:t>
      </w:r>
      <w:r w:rsidR="0078200A" w:rsidRPr="00502AEE">
        <w:rPr>
          <w:rFonts w:ascii="Times New Roman" w:eastAsia="Times New Roman" w:hAnsi="Times New Roman" w:cs="Times New Roman"/>
          <w:b/>
          <w:sz w:val="23"/>
          <w:szCs w:val="23"/>
          <w:lang w:eastAsia="ru-RU"/>
        </w:rPr>
        <w:t xml:space="preserve">    </w:t>
      </w:r>
      <w:r w:rsidR="00D620E5" w:rsidRPr="00502AEE">
        <w:rPr>
          <w:rFonts w:ascii="Times New Roman" w:eastAsia="Times New Roman" w:hAnsi="Times New Roman" w:cs="Times New Roman"/>
          <w:b/>
          <w:sz w:val="23"/>
          <w:szCs w:val="23"/>
          <w:lang w:eastAsia="ru-RU"/>
        </w:rPr>
        <w:t xml:space="preserve"> г. Бодайбо                     </w:t>
      </w:r>
      <w:r w:rsidR="00502AEE" w:rsidRPr="00502AEE">
        <w:rPr>
          <w:rFonts w:ascii="Times New Roman" w:eastAsia="Times New Roman" w:hAnsi="Times New Roman" w:cs="Times New Roman"/>
          <w:b/>
          <w:sz w:val="23"/>
          <w:szCs w:val="23"/>
          <w:lang w:eastAsia="ru-RU"/>
        </w:rPr>
        <w:t xml:space="preserve">           </w:t>
      </w:r>
      <w:r w:rsidR="00D620E5" w:rsidRPr="00502AEE">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 xml:space="preserve">                          № 20</w:t>
      </w:r>
    </w:p>
    <w:p w14:paraId="0A20CF56" w14:textId="77777777"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p>
    <w:p w14:paraId="27BEBB42" w14:textId="77777777"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p>
    <w:p w14:paraId="5B22A279" w14:textId="6C2D0D16"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r w:rsidRPr="00502AEE">
        <w:rPr>
          <w:rFonts w:ascii="Times New Roman" w:eastAsia="Times New Roman" w:hAnsi="Times New Roman" w:cs="Times New Roman"/>
          <w:sz w:val="23"/>
          <w:szCs w:val="23"/>
          <w:lang w:eastAsia="ru-RU"/>
        </w:rPr>
        <w:t>Об отчете главы Бодайбинского муниципального образования о своей деятельности и деятельности администрации Бодайбинск</w:t>
      </w:r>
      <w:r w:rsidR="00925E1B">
        <w:rPr>
          <w:rFonts w:ascii="Times New Roman" w:eastAsia="Times New Roman" w:hAnsi="Times New Roman" w:cs="Times New Roman"/>
          <w:sz w:val="23"/>
          <w:szCs w:val="23"/>
          <w:lang w:eastAsia="ru-RU"/>
        </w:rPr>
        <w:t>ого городского поселения за 2021</w:t>
      </w:r>
      <w:r w:rsidRPr="00502AEE">
        <w:rPr>
          <w:rFonts w:ascii="Times New Roman" w:eastAsia="Times New Roman" w:hAnsi="Times New Roman" w:cs="Times New Roman"/>
          <w:sz w:val="23"/>
          <w:szCs w:val="23"/>
          <w:lang w:eastAsia="ru-RU"/>
        </w:rPr>
        <w:t xml:space="preserve"> год</w:t>
      </w:r>
    </w:p>
    <w:p w14:paraId="5ABFF171" w14:textId="77777777"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p>
    <w:p w14:paraId="109E7510" w14:textId="77777777"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p>
    <w:p w14:paraId="29FDA7B4" w14:textId="0FE0A48E" w:rsidR="00D620E5" w:rsidRPr="00502AEE" w:rsidRDefault="00D620E5" w:rsidP="00D620E5">
      <w:pPr>
        <w:spacing w:after="0" w:line="240" w:lineRule="auto"/>
        <w:ind w:firstLine="709"/>
        <w:jc w:val="both"/>
        <w:rPr>
          <w:rFonts w:ascii="Times New Roman" w:eastAsia="Times New Roman" w:hAnsi="Times New Roman" w:cs="Times New Roman"/>
          <w:sz w:val="23"/>
          <w:szCs w:val="23"/>
          <w:lang w:eastAsia="ru-RU"/>
        </w:rPr>
      </w:pPr>
      <w:r w:rsidRPr="00502AEE">
        <w:rPr>
          <w:rFonts w:ascii="Times New Roman" w:eastAsia="Times New Roman" w:hAnsi="Times New Roman" w:cs="Times New Roman"/>
          <w:sz w:val="23"/>
          <w:szCs w:val="23"/>
          <w:lang w:eastAsia="ru-RU"/>
        </w:rPr>
        <w:t>Заслушав и обсудив, представленный главой Бодайбинского муниципального образования отчет о своей деятельности и деятельности администрации Бодайбинск</w:t>
      </w:r>
      <w:r w:rsidR="008E00C4">
        <w:rPr>
          <w:rFonts w:ascii="Times New Roman" w:eastAsia="Times New Roman" w:hAnsi="Times New Roman" w:cs="Times New Roman"/>
          <w:sz w:val="23"/>
          <w:szCs w:val="23"/>
          <w:lang w:eastAsia="ru-RU"/>
        </w:rPr>
        <w:t>ого городского поселения за 2021</w:t>
      </w:r>
      <w:r w:rsidRPr="00502AEE">
        <w:rPr>
          <w:rFonts w:ascii="Times New Roman" w:eastAsia="Times New Roman" w:hAnsi="Times New Roman" w:cs="Times New Roman"/>
          <w:sz w:val="23"/>
          <w:szCs w:val="23"/>
          <w:lang w:eastAsia="ru-RU"/>
        </w:rPr>
        <w:t xml:space="preserve"> год, руководствуясь Федеральным законом от 06.10.2003 г. № 131-ФЗ «Об общих принципах организации местного самоуправления в Российской Федерации», Уставом Бодайбинского муниципального образования, Дума Бодайбинского городского поселения</w:t>
      </w:r>
    </w:p>
    <w:p w14:paraId="03176369" w14:textId="77777777" w:rsidR="00D620E5" w:rsidRPr="00502AEE" w:rsidRDefault="00D620E5" w:rsidP="00D620E5">
      <w:pPr>
        <w:spacing w:after="0" w:line="240" w:lineRule="auto"/>
        <w:jc w:val="both"/>
        <w:rPr>
          <w:rFonts w:ascii="Times New Roman" w:eastAsia="Times New Roman" w:hAnsi="Times New Roman" w:cs="Times New Roman"/>
          <w:b/>
          <w:sz w:val="23"/>
          <w:szCs w:val="23"/>
          <w:lang w:eastAsia="ru-RU"/>
        </w:rPr>
      </w:pPr>
      <w:r w:rsidRPr="00502AEE">
        <w:rPr>
          <w:rFonts w:ascii="Times New Roman" w:eastAsia="Times New Roman" w:hAnsi="Times New Roman" w:cs="Times New Roman"/>
          <w:b/>
          <w:sz w:val="23"/>
          <w:szCs w:val="23"/>
          <w:lang w:eastAsia="ru-RU"/>
        </w:rPr>
        <w:t>РЕШИЛА:</w:t>
      </w:r>
    </w:p>
    <w:p w14:paraId="334D5D68" w14:textId="26EB064D" w:rsidR="00D620E5" w:rsidRPr="00502AEE" w:rsidRDefault="00D620E5" w:rsidP="00D620E5">
      <w:pPr>
        <w:spacing w:after="0" w:line="240" w:lineRule="auto"/>
        <w:ind w:firstLine="708"/>
        <w:jc w:val="both"/>
        <w:rPr>
          <w:rFonts w:ascii="Times New Roman" w:eastAsia="Times New Roman" w:hAnsi="Times New Roman" w:cs="Times New Roman"/>
          <w:sz w:val="23"/>
          <w:szCs w:val="23"/>
          <w:lang w:eastAsia="ru-RU"/>
        </w:rPr>
      </w:pPr>
      <w:r w:rsidRPr="00502AEE">
        <w:rPr>
          <w:rFonts w:ascii="Times New Roman" w:eastAsia="Times New Roman" w:hAnsi="Times New Roman" w:cs="Times New Roman"/>
          <w:sz w:val="23"/>
          <w:szCs w:val="23"/>
          <w:lang w:eastAsia="ru-RU"/>
        </w:rPr>
        <w:t xml:space="preserve">1. </w:t>
      </w:r>
      <w:r w:rsidR="000F7997" w:rsidRPr="00502AEE">
        <w:rPr>
          <w:rFonts w:ascii="Times New Roman" w:eastAsia="Times New Roman" w:hAnsi="Times New Roman" w:cs="Times New Roman"/>
          <w:sz w:val="23"/>
          <w:szCs w:val="23"/>
          <w:lang w:eastAsia="ru-RU"/>
        </w:rPr>
        <w:t>Утвердить</w:t>
      </w:r>
      <w:r w:rsidRPr="00502AEE">
        <w:rPr>
          <w:rFonts w:ascii="Times New Roman" w:eastAsia="Times New Roman" w:hAnsi="Times New Roman" w:cs="Times New Roman"/>
          <w:sz w:val="23"/>
          <w:szCs w:val="23"/>
          <w:lang w:eastAsia="ru-RU"/>
        </w:rPr>
        <w:t xml:space="preserve"> отчет главы Бодайбинского муниципального образования о своей деятельности и деятельности администрации Бодайбинск</w:t>
      </w:r>
      <w:r w:rsidR="002E41F6">
        <w:rPr>
          <w:rFonts w:ascii="Times New Roman" w:eastAsia="Times New Roman" w:hAnsi="Times New Roman" w:cs="Times New Roman"/>
          <w:sz w:val="23"/>
          <w:szCs w:val="23"/>
          <w:lang w:eastAsia="ru-RU"/>
        </w:rPr>
        <w:t xml:space="preserve">ого городского поселения за </w:t>
      </w:r>
      <w:r w:rsidR="00925E1B">
        <w:rPr>
          <w:rFonts w:ascii="Times New Roman" w:eastAsia="Times New Roman" w:hAnsi="Times New Roman" w:cs="Times New Roman"/>
          <w:sz w:val="23"/>
          <w:szCs w:val="23"/>
          <w:lang w:eastAsia="ru-RU"/>
        </w:rPr>
        <w:t>2021</w:t>
      </w:r>
      <w:r w:rsidRPr="00502AEE">
        <w:rPr>
          <w:rFonts w:ascii="Times New Roman" w:eastAsia="Times New Roman" w:hAnsi="Times New Roman" w:cs="Times New Roman"/>
          <w:sz w:val="23"/>
          <w:szCs w:val="23"/>
          <w:lang w:eastAsia="ru-RU"/>
        </w:rPr>
        <w:t xml:space="preserve"> год (прилагается).</w:t>
      </w:r>
    </w:p>
    <w:p w14:paraId="1D2C5011" w14:textId="77777777" w:rsidR="00502AEE" w:rsidRPr="00502AEE" w:rsidRDefault="00D620E5" w:rsidP="00502AEE">
      <w:pPr>
        <w:pStyle w:val="af5"/>
        <w:ind w:firstLine="708"/>
        <w:rPr>
          <w:sz w:val="23"/>
          <w:szCs w:val="23"/>
        </w:rPr>
      </w:pPr>
      <w:r w:rsidRPr="00502AEE">
        <w:rPr>
          <w:sz w:val="23"/>
          <w:szCs w:val="23"/>
        </w:rPr>
        <w:t xml:space="preserve">2. </w:t>
      </w:r>
      <w:r w:rsidR="00502AEE" w:rsidRPr="00502AEE">
        <w:rPr>
          <w:sz w:val="23"/>
          <w:szCs w:val="23"/>
        </w:rPr>
        <w:t>Настоящее решение подлежит официальному опубликованию в периодическом печатном издании – бюллетене «Официальный вестник города Бодайбо» и сетевом издании «</w:t>
      </w:r>
      <w:hyperlink r:id="rId8" w:history="1">
        <w:r w:rsidR="00502AEE" w:rsidRPr="00502AEE">
          <w:rPr>
            <w:rStyle w:val="aff1"/>
            <w:color w:val="auto"/>
            <w:sz w:val="23"/>
            <w:szCs w:val="23"/>
            <w:u w:val="none"/>
            <w:lang w:val="en-US"/>
          </w:rPr>
          <w:t>www</w:t>
        </w:r>
        <w:r w:rsidR="00502AEE" w:rsidRPr="00502AEE">
          <w:rPr>
            <w:rStyle w:val="aff1"/>
            <w:color w:val="auto"/>
            <w:sz w:val="23"/>
            <w:szCs w:val="23"/>
            <w:u w:val="none"/>
          </w:rPr>
          <w:t>.</w:t>
        </w:r>
        <w:r w:rsidR="00502AEE" w:rsidRPr="00502AEE">
          <w:rPr>
            <w:rStyle w:val="aff1"/>
            <w:color w:val="auto"/>
            <w:sz w:val="23"/>
            <w:szCs w:val="23"/>
            <w:u w:val="none"/>
            <w:lang w:val="en-US"/>
          </w:rPr>
          <w:t>uprava</w:t>
        </w:r>
        <w:r w:rsidR="00502AEE" w:rsidRPr="00502AEE">
          <w:rPr>
            <w:rStyle w:val="aff1"/>
            <w:color w:val="auto"/>
            <w:sz w:val="23"/>
            <w:szCs w:val="23"/>
            <w:u w:val="none"/>
          </w:rPr>
          <w:t>-</w:t>
        </w:r>
        <w:r w:rsidR="00502AEE" w:rsidRPr="00502AEE">
          <w:rPr>
            <w:rStyle w:val="aff1"/>
            <w:color w:val="auto"/>
            <w:sz w:val="23"/>
            <w:szCs w:val="23"/>
            <w:u w:val="none"/>
            <w:lang w:val="en-US"/>
          </w:rPr>
          <w:t>bodaibo</w:t>
        </w:r>
        <w:r w:rsidR="00502AEE" w:rsidRPr="00502AEE">
          <w:rPr>
            <w:rStyle w:val="aff1"/>
            <w:color w:val="auto"/>
            <w:sz w:val="23"/>
            <w:szCs w:val="23"/>
            <w:u w:val="none"/>
          </w:rPr>
          <w:t>.</w:t>
        </w:r>
        <w:r w:rsidR="00502AEE" w:rsidRPr="00502AEE">
          <w:rPr>
            <w:rStyle w:val="aff1"/>
            <w:color w:val="auto"/>
            <w:sz w:val="23"/>
            <w:szCs w:val="23"/>
            <w:u w:val="none"/>
            <w:lang w:val="en-US"/>
          </w:rPr>
          <w:t>ru</w:t>
        </w:r>
      </w:hyperlink>
      <w:r w:rsidR="00502AEE" w:rsidRPr="00502AEE">
        <w:rPr>
          <w:sz w:val="23"/>
          <w:szCs w:val="23"/>
        </w:rPr>
        <w:t>».</w:t>
      </w:r>
    </w:p>
    <w:p w14:paraId="3A052358" w14:textId="39DE388D" w:rsidR="00D620E5" w:rsidRPr="00502AEE" w:rsidRDefault="00D620E5" w:rsidP="00502AEE">
      <w:pPr>
        <w:pStyle w:val="af7"/>
        <w:ind w:left="0" w:right="-142"/>
        <w:rPr>
          <w:sz w:val="23"/>
          <w:szCs w:val="23"/>
        </w:rPr>
      </w:pPr>
    </w:p>
    <w:p w14:paraId="7229B92A" w14:textId="77777777" w:rsidR="00D620E5" w:rsidRPr="00502AEE" w:rsidRDefault="00D620E5" w:rsidP="000F7997">
      <w:pPr>
        <w:spacing w:after="0" w:line="240" w:lineRule="auto"/>
        <w:jc w:val="both"/>
        <w:rPr>
          <w:rFonts w:ascii="Times New Roman" w:eastAsia="Times New Roman" w:hAnsi="Times New Roman" w:cs="Times New Roman"/>
          <w:sz w:val="23"/>
          <w:szCs w:val="23"/>
          <w:lang w:eastAsia="ru-RU"/>
        </w:rPr>
      </w:pPr>
    </w:p>
    <w:p w14:paraId="4158918E" w14:textId="0ACCB31C" w:rsidR="00D620E5" w:rsidRPr="00502AEE" w:rsidRDefault="00D620E5" w:rsidP="00D620E5">
      <w:pPr>
        <w:spacing w:after="0" w:line="240" w:lineRule="auto"/>
        <w:jc w:val="both"/>
        <w:rPr>
          <w:rFonts w:ascii="Times New Roman" w:eastAsia="Times New Roman" w:hAnsi="Times New Roman" w:cs="Times New Roman"/>
          <w:sz w:val="23"/>
          <w:szCs w:val="23"/>
          <w:lang w:eastAsia="ru-RU"/>
        </w:rPr>
      </w:pPr>
    </w:p>
    <w:p w14:paraId="7DD4C2F5" w14:textId="7AF87279" w:rsidR="00D620E5" w:rsidRDefault="004A0E78" w:rsidP="00D620E5">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ПРЕДСЕДАТЕЛЬ                                                                                                     А.А. ДУДАРИК</w:t>
      </w:r>
    </w:p>
    <w:p w14:paraId="4A993583" w14:textId="77777777" w:rsidR="002E41F6" w:rsidRPr="00502AEE" w:rsidRDefault="002E41F6" w:rsidP="00D620E5">
      <w:pPr>
        <w:spacing w:after="0" w:line="240" w:lineRule="auto"/>
        <w:jc w:val="both"/>
        <w:rPr>
          <w:rFonts w:ascii="Times New Roman" w:eastAsia="Times New Roman" w:hAnsi="Times New Roman" w:cs="Times New Roman"/>
          <w:b/>
          <w:sz w:val="23"/>
          <w:szCs w:val="23"/>
          <w:lang w:eastAsia="ru-RU"/>
        </w:rPr>
      </w:pPr>
    </w:p>
    <w:p w14:paraId="6648310E"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7A8ED042"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53D85C93"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2E64631F"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5C3B6F6E"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6F2EC0A0"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6FA0A904"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0180F811"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4BB95029"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1F450047"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35285865"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67D3E1CC"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468A3769"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3F7C8AFD"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27ECEF91"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47AF577B"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2CBBE04D"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3E98C2EA"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057A55CA"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4139E480"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64FFCC3A"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444AC315"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032AD9B2"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2EA8ED02" w14:textId="77777777" w:rsidR="00795EB7" w:rsidRPr="00502AEE" w:rsidRDefault="00795EB7" w:rsidP="00D620E5">
      <w:pPr>
        <w:spacing w:after="0" w:line="240" w:lineRule="auto"/>
        <w:jc w:val="both"/>
        <w:rPr>
          <w:rFonts w:ascii="Times New Roman" w:eastAsia="Times New Roman" w:hAnsi="Times New Roman" w:cs="Times New Roman"/>
          <w:b/>
          <w:lang w:eastAsia="ru-RU"/>
        </w:rPr>
      </w:pPr>
    </w:p>
    <w:p w14:paraId="1DEE25B5" w14:textId="77777777" w:rsidR="00D620E5" w:rsidRPr="00502AEE" w:rsidRDefault="00D620E5" w:rsidP="00D620E5">
      <w:pPr>
        <w:spacing w:after="0" w:line="240" w:lineRule="auto"/>
        <w:jc w:val="both"/>
        <w:rPr>
          <w:rFonts w:ascii="Times New Roman" w:eastAsia="Times New Roman" w:hAnsi="Times New Roman" w:cs="Times New Roman"/>
          <w:b/>
          <w:lang w:eastAsia="ru-RU"/>
        </w:rPr>
      </w:pPr>
    </w:p>
    <w:p w14:paraId="54295264" w14:textId="69FFFE8E" w:rsidR="00D620E5" w:rsidRPr="00502AEE" w:rsidRDefault="00D620E5" w:rsidP="00D620E5">
      <w:pPr>
        <w:spacing w:after="0" w:line="240" w:lineRule="auto"/>
        <w:jc w:val="both"/>
        <w:rPr>
          <w:rFonts w:ascii="Times New Roman" w:eastAsia="Times New Roman" w:hAnsi="Times New Roman" w:cs="Times New Roman"/>
          <w:b/>
          <w:lang w:eastAsia="ru-RU"/>
        </w:rPr>
      </w:pPr>
    </w:p>
    <w:p w14:paraId="1CD56F12" w14:textId="77777777" w:rsidR="00512911" w:rsidRPr="00502AEE" w:rsidRDefault="00512911" w:rsidP="00D620E5">
      <w:pPr>
        <w:spacing w:after="0" w:line="240" w:lineRule="auto"/>
        <w:jc w:val="both"/>
        <w:rPr>
          <w:rFonts w:ascii="Times New Roman" w:eastAsia="Times New Roman" w:hAnsi="Times New Roman" w:cs="Times New Roman"/>
          <w:b/>
          <w:lang w:eastAsia="ru-RU"/>
        </w:rPr>
      </w:pPr>
    </w:p>
    <w:p w14:paraId="1CDBB47D" w14:textId="77777777" w:rsidR="003E1C32" w:rsidRPr="00502AEE" w:rsidRDefault="003E1C32" w:rsidP="003E1C32">
      <w:pPr>
        <w:spacing w:after="0" w:line="240" w:lineRule="auto"/>
        <w:ind w:left="6096"/>
        <w:jc w:val="both"/>
        <w:rPr>
          <w:rFonts w:ascii="Times New Roman" w:eastAsia="Times New Roman" w:hAnsi="Times New Roman" w:cs="Times New Roman"/>
          <w:lang w:eastAsia="ru-RU"/>
        </w:rPr>
      </w:pPr>
      <w:r w:rsidRPr="00502AEE">
        <w:rPr>
          <w:rFonts w:ascii="Times New Roman" w:eastAsia="Times New Roman" w:hAnsi="Times New Roman" w:cs="Times New Roman"/>
          <w:lang w:eastAsia="ru-RU"/>
        </w:rPr>
        <w:lastRenderedPageBreak/>
        <w:t>УТВЕРЖДЕН</w:t>
      </w:r>
    </w:p>
    <w:p w14:paraId="33A7D6C9" w14:textId="77777777" w:rsidR="003E1C32" w:rsidRPr="00502AEE" w:rsidRDefault="003E1C32" w:rsidP="003E1C32">
      <w:pPr>
        <w:tabs>
          <w:tab w:val="left" w:pos="6375"/>
        </w:tabs>
        <w:spacing w:after="0" w:line="240" w:lineRule="auto"/>
        <w:ind w:left="6096"/>
        <w:jc w:val="both"/>
        <w:rPr>
          <w:rFonts w:ascii="Times New Roman" w:eastAsia="Times New Roman" w:hAnsi="Times New Roman" w:cs="Times New Roman"/>
          <w:lang w:eastAsia="ru-RU"/>
        </w:rPr>
      </w:pPr>
      <w:r w:rsidRPr="00502AEE">
        <w:rPr>
          <w:rFonts w:ascii="Times New Roman" w:eastAsia="Times New Roman" w:hAnsi="Times New Roman" w:cs="Times New Roman"/>
          <w:lang w:eastAsia="ru-RU"/>
        </w:rPr>
        <w:t>решением Думы Бодайбинского</w:t>
      </w:r>
    </w:p>
    <w:p w14:paraId="48E79969" w14:textId="77777777" w:rsidR="003E1C32" w:rsidRPr="00502AEE" w:rsidRDefault="003E1C32" w:rsidP="003E1C32">
      <w:pPr>
        <w:tabs>
          <w:tab w:val="left" w:pos="6375"/>
        </w:tabs>
        <w:spacing w:after="0" w:line="240" w:lineRule="auto"/>
        <w:ind w:left="6096"/>
        <w:jc w:val="both"/>
        <w:rPr>
          <w:rFonts w:ascii="Times New Roman" w:eastAsia="Times New Roman" w:hAnsi="Times New Roman" w:cs="Times New Roman"/>
          <w:lang w:eastAsia="ru-RU"/>
        </w:rPr>
      </w:pPr>
      <w:r w:rsidRPr="00502AEE">
        <w:rPr>
          <w:rFonts w:ascii="Times New Roman" w:eastAsia="Times New Roman" w:hAnsi="Times New Roman" w:cs="Times New Roman"/>
          <w:lang w:eastAsia="ru-RU"/>
        </w:rPr>
        <w:t>городского поселения</w:t>
      </w:r>
    </w:p>
    <w:p w14:paraId="77F53A6A" w14:textId="1A617CA8" w:rsidR="003E1C32" w:rsidRPr="00502AEE" w:rsidRDefault="003E1C32" w:rsidP="003E1C32">
      <w:pPr>
        <w:tabs>
          <w:tab w:val="left" w:pos="5730"/>
        </w:tabs>
        <w:spacing w:after="0" w:line="240" w:lineRule="auto"/>
        <w:ind w:left="6096"/>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 26.07.2022 г. № 20</w:t>
      </w:r>
    </w:p>
    <w:p w14:paraId="15CEFC95" w14:textId="77777777" w:rsidR="003E1C32" w:rsidRPr="00502AEE" w:rsidRDefault="003E1C32" w:rsidP="003E1C32">
      <w:pPr>
        <w:spacing w:after="0" w:line="240" w:lineRule="auto"/>
        <w:jc w:val="center"/>
        <w:rPr>
          <w:rFonts w:ascii="Times New Roman" w:eastAsia="Times New Roman" w:hAnsi="Times New Roman" w:cs="Times New Roman"/>
          <w:b/>
          <w:bCs/>
          <w:lang w:eastAsia="ru-RU"/>
        </w:rPr>
      </w:pPr>
    </w:p>
    <w:p w14:paraId="40BC8E36" w14:textId="77777777" w:rsidR="003E1C32" w:rsidRPr="00502AEE" w:rsidRDefault="003E1C32" w:rsidP="003E1C32">
      <w:pPr>
        <w:spacing w:after="0" w:line="240" w:lineRule="auto"/>
        <w:jc w:val="center"/>
        <w:rPr>
          <w:rFonts w:ascii="Times New Roman" w:eastAsia="Times New Roman" w:hAnsi="Times New Roman" w:cs="Times New Roman"/>
          <w:b/>
          <w:bCs/>
          <w:lang w:eastAsia="ru-RU"/>
        </w:rPr>
      </w:pPr>
      <w:r w:rsidRPr="00502AEE">
        <w:rPr>
          <w:rFonts w:ascii="Times New Roman" w:eastAsia="Times New Roman" w:hAnsi="Times New Roman" w:cs="Times New Roman"/>
          <w:b/>
          <w:bCs/>
          <w:lang w:eastAsia="ru-RU"/>
        </w:rPr>
        <w:t>Отчет главы Бодайбинского муниципального образования</w:t>
      </w:r>
    </w:p>
    <w:p w14:paraId="1CA87C4B" w14:textId="77777777" w:rsidR="003E1C32" w:rsidRPr="00502AEE" w:rsidRDefault="003E1C32" w:rsidP="003E1C32">
      <w:pPr>
        <w:spacing w:after="0" w:line="240" w:lineRule="auto"/>
        <w:jc w:val="center"/>
        <w:rPr>
          <w:rFonts w:ascii="Times New Roman" w:eastAsia="Times New Roman" w:hAnsi="Times New Roman" w:cs="Times New Roman"/>
          <w:b/>
          <w:bCs/>
          <w:lang w:eastAsia="ru-RU"/>
        </w:rPr>
      </w:pPr>
      <w:r w:rsidRPr="00502AEE">
        <w:rPr>
          <w:rFonts w:ascii="Times New Roman" w:eastAsia="Times New Roman" w:hAnsi="Times New Roman" w:cs="Times New Roman"/>
          <w:b/>
          <w:bCs/>
          <w:lang w:eastAsia="ru-RU"/>
        </w:rPr>
        <w:t xml:space="preserve">о своей деятельности и деятельности администрации </w:t>
      </w:r>
    </w:p>
    <w:p w14:paraId="06B51873" w14:textId="77777777" w:rsidR="003E1C32" w:rsidRPr="00502AEE" w:rsidRDefault="003E1C32" w:rsidP="003E1C32">
      <w:pPr>
        <w:spacing w:after="0" w:line="240" w:lineRule="auto"/>
        <w:jc w:val="center"/>
        <w:rPr>
          <w:rFonts w:ascii="Times New Roman" w:eastAsia="Times New Roman" w:hAnsi="Times New Roman" w:cs="Times New Roman"/>
          <w:b/>
          <w:bCs/>
          <w:lang w:eastAsia="ru-RU"/>
        </w:rPr>
      </w:pPr>
      <w:r w:rsidRPr="00502AEE">
        <w:rPr>
          <w:rFonts w:ascii="Times New Roman" w:eastAsia="Times New Roman" w:hAnsi="Times New Roman" w:cs="Times New Roman"/>
          <w:b/>
          <w:bCs/>
          <w:lang w:eastAsia="ru-RU"/>
        </w:rPr>
        <w:t>Бодайбинск</w:t>
      </w:r>
      <w:r>
        <w:rPr>
          <w:rFonts w:ascii="Times New Roman" w:eastAsia="Times New Roman" w:hAnsi="Times New Roman" w:cs="Times New Roman"/>
          <w:b/>
          <w:bCs/>
          <w:lang w:eastAsia="ru-RU"/>
        </w:rPr>
        <w:t>ого городского поселения за 2021</w:t>
      </w:r>
      <w:r w:rsidRPr="00502AEE">
        <w:rPr>
          <w:rFonts w:ascii="Times New Roman" w:eastAsia="Times New Roman" w:hAnsi="Times New Roman" w:cs="Times New Roman"/>
          <w:b/>
          <w:bCs/>
          <w:lang w:eastAsia="ru-RU"/>
        </w:rPr>
        <w:t xml:space="preserve"> год</w:t>
      </w:r>
    </w:p>
    <w:p w14:paraId="6C77A707" w14:textId="77777777" w:rsidR="003E1C32" w:rsidRPr="00502AEE" w:rsidRDefault="003E1C32" w:rsidP="003E1C32">
      <w:pPr>
        <w:spacing w:after="0" w:line="240" w:lineRule="auto"/>
        <w:jc w:val="both"/>
        <w:rPr>
          <w:rFonts w:ascii="Times New Roman" w:eastAsia="Times New Roman" w:hAnsi="Times New Roman" w:cs="Times New Roman"/>
          <w:lang w:eastAsia="ru-RU"/>
        </w:rPr>
      </w:pPr>
    </w:p>
    <w:p w14:paraId="454F9AAC" w14:textId="77777777" w:rsidR="003E1C32" w:rsidRPr="00502AEE" w:rsidRDefault="003E1C32" w:rsidP="003E1C32">
      <w:pPr>
        <w:spacing w:after="0" w:line="240" w:lineRule="auto"/>
        <w:ind w:firstLine="708"/>
        <w:jc w:val="both"/>
        <w:rPr>
          <w:rFonts w:ascii="Times New Roman" w:eastAsia="Times New Roman" w:hAnsi="Times New Roman" w:cs="Times New Roman"/>
          <w:lang w:eastAsia="ru-RU"/>
        </w:rPr>
      </w:pPr>
      <w:r w:rsidRPr="00502AEE">
        <w:rPr>
          <w:rFonts w:ascii="Times New Roman" w:eastAsia="Times New Roman" w:hAnsi="Times New Roman" w:cs="Times New Roman"/>
          <w:lang w:eastAsia="ru-RU"/>
        </w:rPr>
        <w:t>В течение отчетного периода Администрация Бодайбинского городского поселения осуществляла свою деятельность в соответствии с Федеральным законом от 06.10.2003 г. № 131-ФЗ «Об общих принципах организации местного самоуправления в Российской Федерации», нормативными правовыми актами Губернатора Иркутской области и Правительства Иркутской области, Уставом Бодайбинск</w:t>
      </w:r>
      <w:r>
        <w:rPr>
          <w:rFonts w:ascii="Times New Roman" w:eastAsia="Times New Roman" w:hAnsi="Times New Roman" w:cs="Times New Roman"/>
          <w:lang w:eastAsia="ru-RU"/>
        </w:rPr>
        <w:t>ого муниципального образования.</w:t>
      </w:r>
    </w:p>
    <w:p w14:paraId="19ED9E51" w14:textId="77777777" w:rsidR="003E1C32" w:rsidRPr="00502AEE" w:rsidRDefault="003E1C32" w:rsidP="003E1C32">
      <w:pPr>
        <w:spacing w:after="0" w:line="240" w:lineRule="auto"/>
        <w:ind w:firstLine="708"/>
        <w:jc w:val="center"/>
        <w:rPr>
          <w:rFonts w:ascii="Times New Roman" w:eastAsia="Times New Roman" w:hAnsi="Times New Roman" w:cs="Times New Roman"/>
          <w:lang w:eastAsia="ru-RU"/>
        </w:rPr>
      </w:pPr>
    </w:p>
    <w:p w14:paraId="4D52E58C" w14:textId="77777777" w:rsidR="003E1C32" w:rsidRPr="00AE69DD" w:rsidRDefault="003E1C32" w:rsidP="003E1C32">
      <w:pPr>
        <w:pStyle w:val="affe"/>
        <w:pBdr>
          <w:top w:val="none" w:sz="0" w:space="0" w:color="auto"/>
          <w:bottom w:val="none" w:sz="0" w:space="0" w:color="auto"/>
        </w:pBdr>
        <w:shd w:val="clear" w:color="auto" w:fill="FFFFFF" w:themeFill="background1"/>
        <w:spacing w:before="0" w:after="0" w:line="240" w:lineRule="auto"/>
        <w:ind w:left="0" w:right="83"/>
        <w:rPr>
          <w:rFonts w:ascii="Times New Roman" w:hAnsi="Times New Roman" w:cs="Times New Roman"/>
          <w:b/>
          <w:i w:val="0"/>
          <w:color w:val="auto"/>
          <w:sz w:val="23"/>
          <w:szCs w:val="23"/>
        </w:rPr>
      </w:pPr>
      <w:r w:rsidRPr="00AE69DD">
        <w:rPr>
          <w:rFonts w:ascii="Times New Roman" w:hAnsi="Times New Roman" w:cs="Times New Roman"/>
          <w:b/>
          <w:i w:val="0"/>
          <w:color w:val="auto"/>
          <w:sz w:val="23"/>
          <w:szCs w:val="23"/>
        </w:rPr>
        <w:t>Оценка социально-экономического развития</w:t>
      </w:r>
    </w:p>
    <w:p w14:paraId="003D0FAB" w14:textId="77777777" w:rsidR="003E1C32" w:rsidRPr="00AE69DD" w:rsidRDefault="003E1C32" w:rsidP="003E1C32">
      <w:pPr>
        <w:pStyle w:val="affe"/>
        <w:pBdr>
          <w:top w:val="none" w:sz="0" w:space="0" w:color="auto"/>
          <w:bottom w:val="none" w:sz="0" w:space="0" w:color="auto"/>
        </w:pBdr>
        <w:shd w:val="clear" w:color="auto" w:fill="FFFFFF" w:themeFill="background1"/>
        <w:spacing w:before="0" w:after="0" w:line="240" w:lineRule="auto"/>
        <w:ind w:left="0" w:right="83"/>
        <w:rPr>
          <w:rFonts w:ascii="Times New Roman" w:hAnsi="Times New Roman" w:cs="Times New Roman"/>
          <w:b/>
          <w:i w:val="0"/>
          <w:color w:val="auto"/>
          <w:sz w:val="23"/>
          <w:szCs w:val="23"/>
        </w:rPr>
      </w:pPr>
      <w:r w:rsidRPr="00AE69DD">
        <w:rPr>
          <w:rFonts w:ascii="Times New Roman" w:hAnsi="Times New Roman" w:cs="Times New Roman"/>
          <w:b/>
          <w:i w:val="0"/>
          <w:color w:val="auto"/>
          <w:sz w:val="23"/>
          <w:szCs w:val="23"/>
        </w:rPr>
        <w:t>Бодайбинского муниципального образования</w:t>
      </w:r>
    </w:p>
    <w:p w14:paraId="418EC480" w14:textId="77777777" w:rsidR="003E1C32" w:rsidRPr="004E5743" w:rsidRDefault="003E1C32" w:rsidP="003E1C32">
      <w:pPr>
        <w:spacing w:after="0" w:line="240" w:lineRule="auto"/>
        <w:ind w:firstLine="709"/>
        <w:rPr>
          <w:rFonts w:ascii="Times New Roman" w:hAnsi="Times New Roman" w:cs="Times New Roman"/>
          <w:sz w:val="23"/>
          <w:szCs w:val="23"/>
          <w:highlight w:val="cyan"/>
        </w:rPr>
      </w:pPr>
    </w:p>
    <w:p w14:paraId="1D1530E1" w14:textId="77777777" w:rsidR="003E1C32" w:rsidRPr="00EE10E9" w:rsidRDefault="003E1C32" w:rsidP="003E1C32">
      <w:pPr>
        <w:pStyle w:val="af5"/>
        <w:ind w:firstLine="709"/>
        <w:rPr>
          <w:b/>
          <w:sz w:val="22"/>
          <w:szCs w:val="22"/>
        </w:rPr>
      </w:pPr>
      <w:r w:rsidRPr="00EE10E9">
        <w:rPr>
          <w:b/>
          <w:sz w:val="22"/>
          <w:szCs w:val="22"/>
        </w:rPr>
        <w:t>Демографическая ситуация</w:t>
      </w:r>
    </w:p>
    <w:p w14:paraId="5100E973" w14:textId="77777777" w:rsidR="003E1C32" w:rsidRPr="009615DC" w:rsidRDefault="003E1C32" w:rsidP="003E1C32">
      <w:pPr>
        <w:pStyle w:val="af7"/>
        <w:ind w:left="0" w:firstLine="709"/>
        <w:rPr>
          <w:sz w:val="22"/>
          <w:szCs w:val="22"/>
        </w:rPr>
      </w:pPr>
      <w:r w:rsidRPr="00EE10E9">
        <w:rPr>
          <w:sz w:val="22"/>
          <w:szCs w:val="22"/>
        </w:rPr>
        <w:t>На протяжении ряда лет</w:t>
      </w:r>
      <w:r w:rsidRPr="00EE10E9">
        <w:rPr>
          <w:b/>
          <w:sz w:val="22"/>
          <w:szCs w:val="22"/>
        </w:rPr>
        <w:t xml:space="preserve"> </w:t>
      </w:r>
      <w:r w:rsidRPr="00EE10E9">
        <w:rPr>
          <w:sz w:val="22"/>
          <w:szCs w:val="22"/>
        </w:rPr>
        <w:t>основной демографической проблемой Бодайбинского муниципального образования является превышение смертности над рождаемостью.</w:t>
      </w:r>
      <w:r>
        <w:rPr>
          <w:sz w:val="22"/>
          <w:szCs w:val="22"/>
        </w:rPr>
        <w:t xml:space="preserve"> Численность постоянного населения Бодайбинского муниципального образования по состоянию на 01.01.2021 г. составила 11 483 чел., что на 515 чел. ниже уровня 2020 г.</w:t>
      </w:r>
    </w:p>
    <w:p w14:paraId="2B08C615" w14:textId="77777777" w:rsidR="003E1C32" w:rsidRPr="009615DC" w:rsidRDefault="003E1C32" w:rsidP="003E1C32">
      <w:pPr>
        <w:spacing w:after="0"/>
        <w:ind w:firstLine="709"/>
        <w:jc w:val="both"/>
        <w:rPr>
          <w:rFonts w:ascii="Times New Roman" w:hAnsi="Times New Roman" w:cs="Times New Roman"/>
        </w:rPr>
      </w:pPr>
      <w:r>
        <w:rPr>
          <w:rFonts w:ascii="Times New Roman" w:hAnsi="Times New Roman" w:cs="Times New Roman"/>
        </w:rPr>
        <w:t>Ч</w:t>
      </w:r>
      <w:r w:rsidRPr="009615DC">
        <w:rPr>
          <w:rFonts w:ascii="Times New Roman" w:hAnsi="Times New Roman" w:cs="Times New Roman"/>
        </w:rPr>
        <w:t xml:space="preserve">исленность </w:t>
      </w:r>
      <w:r>
        <w:rPr>
          <w:rFonts w:ascii="Times New Roman" w:hAnsi="Times New Roman" w:cs="Times New Roman"/>
        </w:rPr>
        <w:t xml:space="preserve">населения </w:t>
      </w:r>
      <w:r w:rsidRPr="009615DC">
        <w:rPr>
          <w:rFonts w:ascii="Times New Roman" w:hAnsi="Times New Roman" w:cs="Times New Roman"/>
        </w:rPr>
        <w:t>с каждым годом в Бодайбинском муниципальном образовании сокращается. На показатель влияет как естественная, так и миграционная убыль. Демографическая ситуация не простая, и в целом отражает общероссийскую тенденцию (высокая смертность при низких показателях рождаемости).</w:t>
      </w:r>
      <w:r>
        <w:rPr>
          <w:rFonts w:ascii="Times New Roman" w:hAnsi="Times New Roman" w:cs="Times New Roman"/>
        </w:rPr>
        <w:t xml:space="preserve"> Немаловажную</w:t>
      </w:r>
      <w:r w:rsidRPr="009615DC">
        <w:rPr>
          <w:rFonts w:ascii="Times New Roman" w:hAnsi="Times New Roman" w:cs="Times New Roman"/>
        </w:rPr>
        <w:t xml:space="preserve"> роль о</w:t>
      </w:r>
      <w:r>
        <w:rPr>
          <w:rFonts w:ascii="Times New Roman" w:hAnsi="Times New Roman" w:cs="Times New Roman"/>
        </w:rPr>
        <w:t>казывают миграционные процессы.</w:t>
      </w:r>
    </w:p>
    <w:p w14:paraId="0AA3DD49" w14:textId="77777777" w:rsidR="003E1C32" w:rsidRPr="009615DC" w:rsidRDefault="003E1C32" w:rsidP="003E1C32">
      <w:pPr>
        <w:pStyle w:val="Style12"/>
        <w:widowControl/>
        <w:spacing w:line="240" w:lineRule="auto"/>
        <w:ind w:firstLine="709"/>
        <w:rPr>
          <w:rStyle w:val="FontStyle38"/>
          <w:b/>
          <w:sz w:val="22"/>
          <w:szCs w:val="22"/>
        </w:rPr>
      </w:pPr>
      <w:r w:rsidRPr="009615DC">
        <w:rPr>
          <w:rStyle w:val="FontStyle38"/>
          <w:b/>
          <w:sz w:val="22"/>
          <w:szCs w:val="22"/>
        </w:rPr>
        <w:t xml:space="preserve">Трудовые ресурсы   </w:t>
      </w:r>
    </w:p>
    <w:p w14:paraId="4B6D0233" w14:textId="4C2772A7" w:rsidR="003E1C32" w:rsidRPr="00912DFC" w:rsidRDefault="003E1C32" w:rsidP="003E1C32">
      <w:pPr>
        <w:pStyle w:val="Style12"/>
        <w:widowControl/>
        <w:spacing w:line="240" w:lineRule="auto"/>
        <w:ind w:firstLine="0"/>
        <w:rPr>
          <w:rStyle w:val="FontStyle39"/>
          <w:b w:val="0"/>
          <w:bCs w:val="0"/>
          <w:sz w:val="22"/>
          <w:szCs w:val="22"/>
        </w:rPr>
      </w:pPr>
      <w:r>
        <w:rPr>
          <w:rStyle w:val="FontStyle39"/>
          <w:b w:val="0"/>
          <w:sz w:val="22"/>
          <w:szCs w:val="22"/>
        </w:rPr>
        <w:tab/>
      </w:r>
      <w:r w:rsidRPr="00A90955">
        <w:rPr>
          <w:rStyle w:val="FontStyle39"/>
          <w:b w:val="0"/>
          <w:sz w:val="22"/>
          <w:szCs w:val="22"/>
        </w:rPr>
        <w:t>По состоянию на 01.01.2021 года число граждан, состоящих на регистрационном учете по безработице составило 33 чел. В 2020 году данный показатель составлял 106 человек.</w:t>
      </w:r>
      <w:r w:rsidRPr="00912DFC">
        <w:rPr>
          <w:rStyle w:val="FontStyle39"/>
          <w:b w:val="0"/>
          <w:sz w:val="22"/>
          <w:szCs w:val="22"/>
        </w:rPr>
        <w:t xml:space="preserve"> </w:t>
      </w:r>
    </w:p>
    <w:p w14:paraId="2FFA3FB6" w14:textId="7777777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xml:space="preserve">По итогам 2021 года наблюдается увеличение средней численности работников списочного состава, которая составила 12 786 чел., для сравнения в 2020 году – 12 659 чел. </w:t>
      </w:r>
      <w:r>
        <w:rPr>
          <w:rFonts w:ascii="Times New Roman" w:eastAsia="Times New Roman" w:hAnsi="Times New Roman" w:cs="Times New Roman"/>
          <w:lang w:eastAsia="ru-RU"/>
        </w:rPr>
        <w:t>рост-</w:t>
      </w:r>
      <w:r w:rsidRPr="00912DFC">
        <w:rPr>
          <w:rFonts w:ascii="Times New Roman" w:eastAsia="Times New Roman" w:hAnsi="Times New Roman" w:cs="Times New Roman"/>
          <w:lang w:eastAsia="ru-RU"/>
        </w:rPr>
        <w:t xml:space="preserve"> 101 %. Как и прежде, наибольшую занятость населения обеспечивают организации золотодобывающего производства за счет трудовых мигрантов.</w:t>
      </w:r>
    </w:p>
    <w:p w14:paraId="2E6AF326" w14:textId="7777777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Однако на территории Бодайбинского муниципального образования существуют некоторые проблемы на рынке труда, а именно:</w:t>
      </w:r>
    </w:p>
    <w:p w14:paraId="57FEBDF6" w14:textId="7777777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снижение численности трудоспособного населения, что не отвечает потребностям, заявленным на рынке труда;</w:t>
      </w:r>
    </w:p>
    <w:p w14:paraId="62CA794E" w14:textId="7777777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существенная доля неформальной занятости;</w:t>
      </w:r>
    </w:p>
    <w:p w14:paraId="0C9C979B" w14:textId="77777777" w:rsidR="003E1C32" w:rsidRPr="009615DC" w:rsidRDefault="003E1C32" w:rsidP="003E1C32">
      <w:pPr>
        <w:spacing w:after="0" w:line="240" w:lineRule="auto"/>
        <w:ind w:firstLine="709"/>
        <w:jc w:val="both"/>
        <w:rPr>
          <w:rFonts w:ascii="Times New Roman" w:hAnsi="Times New Roman" w:cs="Times New Roman"/>
        </w:rPr>
      </w:pPr>
      <w:r w:rsidRPr="00912DFC">
        <w:rPr>
          <w:rFonts w:ascii="Times New Roman" w:eastAsia="Times New Roman" w:hAnsi="Times New Roman" w:cs="Times New Roman"/>
          <w:lang w:eastAsia="ru-RU"/>
        </w:rPr>
        <w:t xml:space="preserve">- </w:t>
      </w:r>
      <w:r w:rsidRPr="00912DFC">
        <w:rPr>
          <w:rFonts w:ascii="Times New Roman" w:hAnsi="Times New Roman" w:cs="Times New Roman"/>
        </w:rPr>
        <w:t>профессионально-квалификационное несоответствие спроса и предложения рабочей силы на рынке труда.</w:t>
      </w:r>
    </w:p>
    <w:p w14:paraId="6E70C8DB" w14:textId="20665E24" w:rsidR="003E1C32" w:rsidRPr="009615DC" w:rsidRDefault="003E1C32" w:rsidP="003E1C32">
      <w:pPr>
        <w:pStyle w:val="af5"/>
        <w:ind w:firstLine="709"/>
        <w:rPr>
          <w:b/>
          <w:sz w:val="22"/>
          <w:szCs w:val="22"/>
        </w:rPr>
      </w:pPr>
      <w:r w:rsidRPr="009615DC">
        <w:rPr>
          <w:b/>
          <w:sz w:val="22"/>
          <w:szCs w:val="22"/>
        </w:rPr>
        <w:t>Уровень и качество жизни населения</w:t>
      </w:r>
    </w:p>
    <w:p w14:paraId="77D6788F" w14:textId="77777777" w:rsidR="003E1C32" w:rsidRPr="00912DFC" w:rsidRDefault="003E1C32" w:rsidP="003E1C32">
      <w:pPr>
        <w:pStyle w:val="af5"/>
        <w:ind w:firstLine="709"/>
        <w:rPr>
          <w:sz w:val="22"/>
          <w:szCs w:val="22"/>
        </w:rPr>
      </w:pPr>
      <w:r w:rsidRPr="00912DFC">
        <w:rPr>
          <w:sz w:val="22"/>
          <w:szCs w:val="22"/>
        </w:rPr>
        <w:t>Одним из основных показателей, характеризующих уровень жизни населения являются доходы населения. Основным структурообразующим элементом в доходах граждан является заработная плата. За период с января по декабрь 2021 года средняя заработная плата по Бодайбинскому муниципальному образованию составила 118 518 руб., в сравнении с 2020 г.- 109 328 руб., что выше на 108,4%</w:t>
      </w:r>
    </w:p>
    <w:p w14:paraId="79DC01A7" w14:textId="7777777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Уровень средней заработной платы по основным отраслям:</w:t>
      </w:r>
    </w:p>
    <w:p w14:paraId="08385FAE" w14:textId="12364D05"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добыча полезных ископаемых -</w:t>
      </w:r>
      <w:r>
        <w:rPr>
          <w:rFonts w:ascii="Times New Roman" w:eastAsia="Times New Roman" w:hAnsi="Times New Roman" w:cs="Times New Roman"/>
          <w:lang w:eastAsia="ru-RU"/>
        </w:rPr>
        <w:t xml:space="preserve"> </w:t>
      </w:r>
      <w:r w:rsidRPr="00912DFC">
        <w:rPr>
          <w:rFonts w:ascii="Times New Roman" w:eastAsia="Times New Roman" w:hAnsi="Times New Roman" w:cs="Times New Roman"/>
          <w:lang w:eastAsia="ru-RU"/>
        </w:rPr>
        <w:t xml:space="preserve">129 159 руб.; </w:t>
      </w:r>
    </w:p>
    <w:p w14:paraId="75BB3AFF" w14:textId="4835664C"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обрабатывающие производства -</w:t>
      </w:r>
      <w:r>
        <w:rPr>
          <w:rFonts w:ascii="Times New Roman" w:eastAsia="Times New Roman" w:hAnsi="Times New Roman" w:cs="Times New Roman"/>
          <w:lang w:eastAsia="ru-RU"/>
        </w:rPr>
        <w:t xml:space="preserve"> </w:t>
      </w:r>
      <w:r w:rsidRPr="00912DFC">
        <w:rPr>
          <w:rFonts w:ascii="Times New Roman" w:eastAsia="Times New Roman" w:hAnsi="Times New Roman" w:cs="Times New Roman"/>
          <w:lang w:eastAsia="ru-RU"/>
        </w:rPr>
        <w:t>60 981 руб.;</w:t>
      </w:r>
    </w:p>
    <w:p w14:paraId="2AD34FF5" w14:textId="43A25544"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обеспечение электрической, тепловой энергией - 66 029 руб.;</w:t>
      </w:r>
    </w:p>
    <w:p w14:paraId="07AF45A5" w14:textId="45ADDB82"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транспортировка и хранение</w:t>
      </w:r>
      <w:r>
        <w:rPr>
          <w:rFonts w:ascii="Times New Roman" w:eastAsia="Times New Roman" w:hAnsi="Times New Roman" w:cs="Times New Roman"/>
          <w:lang w:eastAsia="ru-RU"/>
        </w:rPr>
        <w:t xml:space="preserve"> </w:t>
      </w:r>
      <w:r w:rsidRPr="00912DFC">
        <w:rPr>
          <w:rFonts w:ascii="Times New Roman" w:eastAsia="Times New Roman" w:hAnsi="Times New Roman" w:cs="Times New Roman"/>
          <w:lang w:eastAsia="ru-RU"/>
        </w:rPr>
        <w:t>- 94 371 руб.</w:t>
      </w:r>
    </w:p>
    <w:p w14:paraId="6A0F8409" w14:textId="37209769"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торговля оптовая и розничная -</w:t>
      </w:r>
      <w:r w:rsidRPr="00912DFC">
        <w:rPr>
          <w:rFonts w:ascii="Times New Roman" w:eastAsia="Times New Roman" w:hAnsi="Times New Roman" w:cs="Times New Roman"/>
          <w:lang w:eastAsia="ru-RU"/>
        </w:rPr>
        <w:t xml:space="preserve"> 82 643 руб.;</w:t>
      </w:r>
    </w:p>
    <w:p w14:paraId="704936D7" w14:textId="31827F37"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строительство -</w:t>
      </w:r>
      <w:r w:rsidRPr="00912DFC">
        <w:rPr>
          <w:rFonts w:ascii="Times New Roman" w:eastAsia="Times New Roman" w:hAnsi="Times New Roman" w:cs="Times New Roman"/>
          <w:lang w:eastAsia="ru-RU"/>
        </w:rPr>
        <w:t xml:space="preserve"> 69 642 руб.;</w:t>
      </w:r>
    </w:p>
    <w:p w14:paraId="43C9D3AF" w14:textId="091137A4"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 xml:space="preserve">- образование </w:t>
      </w:r>
      <w:r>
        <w:rPr>
          <w:rFonts w:ascii="Times New Roman" w:eastAsia="Times New Roman" w:hAnsi="Times New Roman" w:cs="Times New Roman"/>
          <w:lang w:eastAsia="ru-RU"/>
        </w:rPr>
        <w:t>-</w:t>
      </w:r>
      <w:r w:rsidRPr="00912DFC">
        <w:rPr>
          <w:rFonts w:ascii="Times New Roman" w:eastAsia="Times New Roman" w:hAnsi="Times New Roman" w:cs="Times New Roman"/>
          <w:lang w:eastAsia="ru-RU"/>
        </w:rPr>
        <w:t xml:space="preserve"> 45 243 руб.;</w:t>
      </w:r>
    </w:p>
    <w:p w14:paraId="30CACAE6" w14:textId="5D20664F" w:rsidR="003E1C32" w:rsidRPr="00912DFC" w:rsidRDefault="003E1C32" w:rsidP="003E1C32">
      <w:pPr>
        <w:spacing w:after="0" w:line="240" w:lineRule="auto"/>
        <w:ind w:firstLine="709"/>
        <w:jc w:val="both"/>
        <w:rPr>
          <w:rFonts w:ascii="Times New Roman" w:eastAsiaTheme="minorEastAsia" w:hAnsi="Times New Roman" w:cs="Times New Roman"/>
        </w:rPr>
      </w:pPr>
      <w:r>
        <w:rPr>
          <w:rFonts w:ascii="Times New Roman" w:eastAsia="Times New Roman" w:hAnsi="Times New Roman" w:cs="Times New Roman"/>
          <w:lang w:eastAsia="ru-RU"/>
        </w:rPr>
        <w:t>- здравоохранение -</w:t>
      </w:r>
      <w:r w:rsidRPr="00912DFC">
        <w:rPr>
          <w:rFonts w:ascii="Times New Roman" w:eastAsia="Times New Roman" w:hAnsi="Times New Roman" w:cs="Times New Roman"/>
          <w:lang w:eastAsia="ru-RU"/>
        </w:rPr>
        <w:t xml:space="preserve"> 59 672 руб.</w:t>
      </w:r>
      <w:r w:rsidRPr="00912DFC">
        <w:rPr>
          <w:rFonts w:ascii="Times New Roman" w:eastAsiaTheme="minorEastAsia" w:hAnsi="Times New Roman" w:cs="Times New Roman"/>
        </w:rPr>
        <w:t>;</w:t>
      </w:r>
    </w:p>
    <w:p w14:paraId="6ED6A9BA" w14:textId="4295732F" w:rsidR="003E1C32" w:rsidRPr="00912DFC" w:rsidRDefault="003E1C32" w:rsidP="003E1C32">
      <w:pPr>
        <w:spacing w:after="0" w:line="240" w:lineRule="auto"/>
        <w:ind w:firstLine="709"/>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lastRenderedPageBreak/>
        <w:t>- деятельность в обла</w:t>
      </w:r>
      <w:r>
        <w:rPr>
          <w:rFonts w:ascii="Times New Roman" w:eastAsia="Times New Roman" w:hAnsi="Times New Roman" w:cs="Times New Roman"/>
          <w:lang w:eastAsia="ru-RU"/>
        </w:rPr>
        <w:t>сти культуры и спорта -</w:t>
      </w:r>
      <w:r w:rsidRPr="00912DFC">
        <w:rPr>
          <w:rFonts w:ascii="Times New Roman" w:eastAsia="Times New Roman" w:hAnsi="Times New Roman" w:cs="Times New Roman"/>
          <w:lang w:eastAsia="ru-RU"/>
        </w:rPr>
        <w:t xml:space="preserve"> 53 561 руб.;</w:t>
      </w:r>
    </w:p>
    <w:p w14:paraId="3C3A2C0C" w14:textId="7A70997A" w:rsidR="003E1C32" w:rsidRPr="00912DFC" w:rsidRDefault="003E1C32" w:rsidP="003E1C32">
      <w:pPr>
        <w:spacing w:after="0" w:line="240" w:lineRule="auto"/>
        <w:ind w:firstLine="708"/>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По полному кругу предприятий, представленных на территории Бодайбинского муниципального образования показатель размера заработной платы колеблется от 29 798 руб. (деятельность почтовой связи, курьерская деятельность) до 129 159 руб. в золотодобывающей промышленности.</w:t>
      </w:r>
    </w:p>
    <w:p w14:paraId="1EB89C5B" w14:textId="31098053" w:rsidR="003E1C32" w:rsidRPr="009615DC" w:rsidRDefault="003E1C32" w:rsidP="003E1C32">
      <w:pPr>
        <w:spacing w:after="0" w:line="240" w:lineRule="auto"/>
        <w:ind w:firstLine="708"/>
        <w:jc w:val="both"/>
        <w:rPr>
          <w:rFonts w:ascii="Times New Roman" w:eastAsia="Times New Roman" w:hAnsi="Times New Roman" w:cs="Times New Roman"/>
          <w:lang w:eastAsia="ru-RU"/>
        </w:rPr>
      </w:pPr>
      <w:r w:rsidRPr="00912DFC">
        <w:rPr>
          <w:rFonts w:ascii="Times New Roman" w:eastAsia="Times New Roman" w:hAnsi="Times New Roman" w:cs="Times New Roman"/>
          <w:lang w:eastAsia="ru-RU"/>
        </w:rPr>
        <w:t>Следует отметить</w:t>
      </w:r>
      <w:r>
        <w:rPr>
          <w:rFonts w:ascii="Times New Roman" w:eastAsia="Times New Roman" w:hAnsi="Times New Roman" w:cs="Times New Roman"/>
          <w:lang w:eastAsia="ru-RU"/>
        </w:rPr>
        <w:t>,</w:t>
      </w:r>
      <w:r w:rsidRPr="00912DFC">
        <w:rPr>
          <w:rFonts w:ascii="Times New Roman" w:eastAsia="Times New Roman" w:hAnsi="Times New Roman" w:cs="Times New Roman"/>
          <w:lang w:eastAsia="ru-RU"/>
        </w:rPr>
        <w:t xml:space="preserve"> что на достаточно высокий показатель средней заработной платы в целом по муниципальному образованию оказывает влияние размер заработной платы руководящего состава головных офисов предприятий золотодобывающей промышленности. Высокий показатель дифференциации средней заработной платы демонстрирует отличительные признаки качества жизни коренного населения Бодайбинско</w:t>
      </w:r>
      <w:r w:rsidR="00376F2B">
        <w:rPr>
          <w:rFonts w:ascii="Times New Roman" w:eastAsia="Times New Roman" w:hAnsi="Times New Roman" w:cs="Times New Roman"/>
          <w:lang w:eastAsia="ru-RU"/>
        </w:rPr>
        <w:t xml:space="preserve">го муниципального образования. </w:t>
      </w:r>
      <w:r w:rsidRPr="00912DFC">
        <w:rPr>
          <w:rFonts w:ascii="Times New Roman" w:hAnsi="Times New Roman" w:cs="Times New Roman"/>
        </w:rPr>
        <w:t>Для подавляющего большинства жителей города фактическая заработная плата остается на уровне от 30 тыс. руб. до 70 тыс. руб., и не является достаточной для удовлетворения минимальных потребностей в условиях, сложившихся на северной территории. Это высокий уровень стоимости продовольс</w:t>
      </w:r>
      <w:r w:rsidR="00376F2B">
        <w:rPr>
          <w:rFonts w:ascii="Times New Roman" w:hAnsi="Times New Roman" w:cs="Times New Roman"/>
        </w:rPr>
        <w:t>твенных и промышленных товаров,</w:t>
      </w:r>
      <w:r w:rsidRPr="00912DFC">
        <w:rPr>
          <w:rFonts w:ascii="Times New Roman" w:hAnsi="Times New Roman" w:cs="Times New Roman"/>
        </w:rPr>
        <w:t xml:space="preserve"> жилищно-коммунальных услуг, транспортных </w:t>
      </w:r>
      <w:r w:rsidRPr="009615DC">
        <w:rPr>
          <w:rFonts w:ascii="Times New Roman" w:hAnsi="Times New Roman" w:cs="Times New Roman"/>
        </w:rPr>
        <w:t xml:space="preserve">услуг. </w:t>
      </w:r>
    </w:p>
    <w:p w14:paraId="2B531A4A" w14:textId="77777777" w:rsidR="003E1C32" w:rsidRPr="009615DC" w:rsidRDefault="003E1C32" w:rsidP="003E1C32">
      <w:pPr>
        <w:pStyle w:val="af5"/>
        <w:ind w:firstLine="708"/>
        <w:rPr>
          <w:b/>
          <w:sz w:val="22"/>
          <w:szCs w:val="22"/>
        </w:rPr>
      </w:pPr>
      <w:r w:rsidRPr="009615DC">
        <w:rPr>
          <w:b/>
          <w:sz w:val="22"/>
          <w:szCs w:val="22"/>
        </w:rPr>
        <w:t>Структура экономики</w:t>
      </w:r>
      <w:bookmarkStart w:id="0" w:name="_Toc286918617"/>
    </w:p>
    <w:bookmarkEnd w:id="0"/>
    <w:p w14:paraId="2E244A72" w14:textId="108886D2" w:rsidR="003E1C32" w:rsidRPr="002564CA" w:rsidRDefault="003E1C32" w:rsidP="003E1C32">
      <w:pPr>
        <w:spacing w:after="0" w:line="240" w:lineRule="auto"/>
        <w:ind w:firstLine="709"/>
        <w:jc w:val="both"/>
        <w:rPr>
          <w:rFonts w:ascii="Times New Roman" w:hAnsi="Times New Roman" w:cs="Times New Roman"/>
        </w:rPr>
      </w:pPr>
      <w:r w:rsidRPr="009615DC">
        <w:rPr>
          <w:rStyle w:val="af9"/>
          <w:rFonts w:ascii="Times New Roman" w:hAnsi="Times New Roman" w:cs="Times New Roman"/>
          <w:b w:val="0"/>
          <w:color w:val="333333"/>
          <w:shd w:val="clear" w:color="auto" w:fill="FFFFFF"/>
        </w:rPr>
        <w:t>Основной отраслью экономики на территории Бодайбинского района является золотодобыча</w:t>
      </w:r>
      <w:r w:rsidR="00376F2B">
        <w:rPr>
          <w:rFonts w:ascii="Times New Roman" w:hAnsi="Times New Roman" w:cs="Times New Roman"/>
          <w:color w:val="333333"/>
          <w:shd w:val="clear" w:color="auto" w:fill="FFFFFF"/>
        </w:rPr>
        <w:t xml:space="preserve">, которая ведется в районе почти 200 </w:t>
      </w:r>
      <w:r w:rsidRPr="009615DC">
        <w:rPr>
          <w:rFonts w:ascii="Times New Roman" w:hAnsi="Times New Roman" w:cs="Times New Roman"/>
          <w:color w:val="333333"/>
          <w:shd w:val="clear" w:color="auto" w:fill="FFFFFF"/>
        </w:rPr>
        <w:t xml:space="preserve">лет. Исторически золотодобыча является экономической основой Бодайбинского </w:t>
      </w:r>
      <w:r w:rsidR="00376F2B">
        <w:rPr>
          <w:rFonts w:ascii="Times New Roman" w:hAnsi="Times New Roman" w:cs="Times New Roman"/>
          <w:color w:val="333333"/>
          <w:shd w:val="clear" w:color="auto" w:fill="FFFFFF"/>
        </w:rPr>
        <w:t xml:space="preserve">района, сохраняя промышленную и </w:t>
      </w:r>
      <w:r w:rsidRPr="009615DC">
        <w:rPr>
          <w:rFonts w:ascii="Times New Roman" w:hAnsi="Times New Roman" w:cs="Times New Roman"/>
          <w:color w:val="333333"/>
          <w:shd w:val="clear" w:color="auto" w:fill="FFFFFF"/>
        </w:rPr>
        <w:t>историческую ценнос</w:t>
      </w:r>
      <w:r w:rsidR="00376F2B">
        <w:rPr>
          <w:rFonts w:ascii="Times New Roman" w:hAnsi="Times New Roman" w:cs="Times New Roman"/>
          <w:color w:val="333333"/>
          <w:shd w:val="clear" w:color="auto" w:fill="FFFFFF"/>
        </w:rPr>
        <w:t xml:space="preserve">ть, богатые трудовые традиции и </w:t>
      </w:r>
      <w:r w:rsidRPr="009615DC">
        <w:rPr>
          <w:rFonts w:ascii="Times New Roman" w:hAnsi="Times New Roman" w:cs="Times New Roman"/>
          <w:color w:val="333333"/>
          <w:shd w:val="clear" w:color="auto" w:fill="FFFFFF"/>
        </w:rPr>
        <w:t xml:space="preserve">бесценный производственный потенциал. Долгосрочные перспективы </w:t>
      </w:r>
      <w:r w:rsidR="00376F2B">
        <w:rPr>
          <w:rFonts w:ascii="Times New Roman" w:hAnsi="Times New Roman" w:cs="Times New Roman"/>
          <w:color w:val="333333"/>
          <w:shd w:val="clear" w:color="auto" w:fill="FFFFFF"/>
        </w:rPr>
        <w:t xml:space="preserve">развития золотопромышленности в районе связаны с </w:t>
      </w:r>
      <w:r w:rsidRPr="009615DC">
        <w:rPr>
          <w:rFonts w:ascii="Times New Roman" w:hAnsi="Times New Roman" w:cs="Times New Roman"/>
          <w:color w:val="333333"/>
          <w:shd w:val="clear" w:color="auto" w:fill="FFFFFF"/>
        </w:rPr>
        <w:t>извлечением рудного золота.</w:t>
      </w:r>
      <w:r w:rsidRPr="009615DC">
        <w:rPr>
          <w:rFonts w:ascii="Times New Roman" w:hAnsi="Times New Roman" w:cs="Times New Roman"/>
        </w:rPr>
        <w:t xml:space="preserve"> В районе около 50 золотодобывающих предприятий имеют квоты на добычу золота, из них около 39 стабильно работающих предприятий являются костяком золотодобывающей промышленности района. В значительной степени развитие золотодобывающей отрасли определяют предприятия группы АО «ЗДК «Лензолото», дочерние предприятия: АО «Светлый», АО «</w:t>
      </w:r>
      <w:proofErr w:type="spellStart"/>
      <w:r w:rsidRPr="009615DC">
        <w:rPr>
          <w:rFonts w:ascii="Times New Roman" w:hAnsi="Times New Roman" w:cs="Times New Roman"/>
        </w:rPr>
        <w:t>Маракан</w:t>
      </w:r>
      <w:proofErr w:type="spellEnd"/>
      <w:r w:rsidRPr="009615DC">
        <w:rPr>
          <w:rFonts w:ascii="Times New Roman" w:hAnsi="Times New Roman" w:cs="Times New Roman"/>
        </w:rPr>
        <w:t>», ЗАО «</w:t>
      </w:r>
      <w:proofErr w:type="spellStart"/>
      <w:r w:rsidRPr="009615DC">
        <w:rPr>
          <w:rFonts w:ascii="Times New Roman" w:hAnsi="Times New Roman" w:cs="Times New Roman"/>
        </w:rPr>
        <w:t>Ленсиб</w:t>
      </w:r>
      <w:proofErr w:type="spellEnd"/>
      <w:r w:rsidRPr="009615DC">
        <w:rPr>
          <w:rFonts w:ascii="Times New Roman" w:hAnsi="Times New Roman" w:cs="Times New Roman"/>
        </w:rPr>
        <w:t>», АО «Дальняя Тайга», ЗАО «</w:t>
      </w:r>
      <w:proofErr w:type="spellStart"/>
      <w:r w:rsidRPr="009615DC">
        <w:rPr>
          <w:rFonts w:ascii="Times New Roman" w:hAnsi="Times New Roman" w:cs="Times New Roman"/>
        </w:rPr>
        <w:t>Севзото</w:t>
      </w:r>
      <w:proofErr w:type="spellEnd"/>
      <w:r w:rsidRPr="009615DC">
        <w:rPr>
          <w:rFonts w:ascii="Times New Roman" w:hAnsi="Times New Roman" w:cs="Times New Roman"/>
        </w:rPr>
        <w:t>», ООО «Новый Угахан», а также золотодобывающие предприятия ЗАО «АС «Витим», ООО «АС</w:t>
      </w:r>
      <w:r w:rsidRPr="002564CA">
        <w:rPr>
          <w:rFonts w:ascii="Times New Roman" w:hAnsi="Times New Roman" w:cs="Times New Roman"/>
        </w:rPr>
        <w:t xml:space="preserve"> «Лена», ЗАО «ГПК «</w:t>
      </w:r>
      <w:proofErr w:type="spellStart"/>
      <w:r w:rsidRPr="002564CA">
        <w:rPr>
          <w:rFonts w:ascii="Times New Roman" w:hAnsi="Times New Roman" w:cs="Times New Roman"/>
        </w:rPr>
        <w:t>Реткон</w:t>
      </w:r>
      <w:proofErr w:type="spellEnd"/>
      <w:r w:rsidRPr="002564CA">
        <w:rPr>
          <w:rFonts w:ascii="Times New Roman" w:hAnsi="Times New Roman" w:cs="Times New Roman"/>
        </w:rPr>
        <w:t>», ООО «Угахан».</w:t>
      </w:r>
    </w:p>
    <w:p w14:paraId="4148CEC8" w14:textId="5994419C" w:rsidR="003E1C32" w:rsidRDefault="003E1C32" w:rsidP="003E1C32">
      <w:pPr>
        <w:pStyle w:val="af1"/>
        <w:shd w:val="clear" w:color="auto" w:fill="FFFFFF"/>
        <w:spacing w:before="0" w:beforeAutospacing="0" w:after="0" w:afterAutospacing="0"/>
        <w:textAlignment w:val="baseline"/>
        <w:rPr>
          <w:color w:val="000000"/>
          <w:sz w:val="22"/>
          <w:szCs w:val="22"/>
        </w:rPr>
      </w:pPr>
      <w:r w:rsidRPr="002564CA">
        <w:rPr>
          <w:color w:val="000000"/>
          <w:sz w:val="22"/>
          <w:szCs w:val="22"/>
        </w:rPr>
        <w:tab/>
        <w:t xml:space="preserve">Дефицит иностранной рабочей силы из-за пандемии и истощение запасов месторождений в 2021 году привели к снижению </w:t>
      </w:r>
      <w:r w:rsidRPr="00362CAF">
        <w:rPr>
          <w:color w:val="000000"/>
          <w:sz w:val="22"/>
          <w:szCs w:val="22"/>
        </w:rPr>
        <w:t>на 3% объема добычи золота в Бодайбинском районе, на который приходится 9,3% золотодобычи России. Это главная золотоносная те</w:t>
      </w:r>
      <w:r w:rsidR="00376F2B" w:rsidRPr="00362CAF">
        <w:rPr>
          <w:color w:val="000000"/>
          <w:sz w:val="22"/>
          <w:szCs w:val="22"/>
        </w:rPr>
        <w:t>рритория Иркутской области</w:t>
      </w:r>
      <w:r w:rsidR="003F253D" w:rsidRPr="00362CAF">
        <w:rPr>
          <w:color w:val="000000"/>
          <w:sz w:val="22"/>
          <w:szCs w:val="22"/>
        </w:rPr>
        <w:t>.</w:t>
      </w:r>
      <w:r w:rsidR="00376F2B" w:rsidRPr="00362CAF">
        <w:rPr>
          <w:color w:val="000000"/>
          <w:sz w:val="22"/>
          <w:szCs w:val="22"/>
        </w:rPr>
        <w:t xml:space="preserve"> Доля</w:t>
      </w:r>
      <w:r w:rsidRPr="00362CAF">
        <w:rPr>
          <w:color w:val="000000"/>
          <w:sz w:val="22"/>
          <w:szCs w:val="22"/>
        </w:rPr>
        <w:t xml:space="preserve"> объема продукции золотодобывающей отрасли в экономике района составляет 95%. До пандемии в Бодайбинском районе ежегодно наращивали объемы добычи металла</w:t>
      </w:r>
      <w:r w:rsidR="00376F2B" w:rsidRPr="00362CAF">
        <w:rPr>
          <w:color w:val="000000"/>
          <w:sz w:val="22"/>
          <w:szCs w:val="22"/>
        </w:rPr>
        <w:t xml:space="preserve">. В </w:t>
      </w:r>
      <w:r w:rsidRPr="00362CAF">
        <w:rPr>
          <w:color w:val="000000"/>
          <w:sz w:val="22"/>
          <w:szCs w:val="22"/>
        </w:rPr>
        <w:t>2021 году добыча драгоценного металла составила 24 тонны 369 килограммов. Связано это, в частности, с истощением россыпных месторождений. Снижение не настолько значительное</w:t>
      </w:r>
      <w:r w:rsidRPr="002564CA">
        <w:rPr>
          <w:color w:val="000000"/>
          <w:sz w:val="22"/>
          <w:szCs w:val="22"/>
        </w:rPr>
        <w:t>, и есть предприятия, которые добычу наращивают. Рост золотодобычи в значительной м</w:t>
      </w:r>
      <w:r w:rsidR="00376F2B">
        <w:rPr>
          <w:color w:val="000000"/>
          <w:sz w:val="22"/>
          <w:szCs w:val="22"/>
        </w:rPr>
        <w:t xml:space="preserve">ере будет связан с разработкой </w:t>
      </w:r>
      <w:r w:rsidRPr="002564CA">
        <w:rPr>
          <w:color w:val="000000"/>
          <w:sz w:val="22"/>
          <w:szCs w:val="22"/>
        </w:rPr>
        <w:t>Сухого Лога. Доля Сухого Лога в общих запасах России составляет 28%. Освоение этого месторождения позволит добывать более 70 тонн золота в год.</w:t>
      </w:r>
    </w:p>
    <w:p w14:paraId="2131A08E" w14:textId="7ED1F894" w:rsidR="003E1C32" w:rsidRPr="00D418B5" w:rsidRDefault="003E1C32" w:rsidP="003E1C32">
      <w:pPr>
        <w:pStyle w:val="af1"/>
        <w:shd w:val="clear" w:color="auto" w:fill="FFFFFF"/>
        <w:spacing w:before="0" w:beforeAutospacing="0" w:after="0" w:afterAutospacing="0"/>
        <w:textAlignment w:val="baseline"/>
        <w:rPr>
          <w:color w:val="000000"/>
          <w:sz w:val="22"/>
          <w:szCs w:val="22"/>
        </w:rPr>
      </w:pPr>
      <w:r>
        <w:tab/>
      </w:r>
      <w:r w:rsidRPr="00A90955">
        <w:rPr>
          <w:sz w:val="22"/>
          <w:szCs w:val="22"/>
        </w:rPr>
        <w:t>Общий объем инвестиций за счет всех источников финансирования в 2021 году составил 15 454 млн. руб., из них собственные средст</w:t>
      </w:r>
      <w:r w:rsidR="00376F2B">
        <w:rPr>
          <w:sz w:val="22"/>
          <w:szCs w:val="22"/>
        </w:rPr>
        <w:t xml:space="preserve">ва предприятий 14 560 </w:t>
      </w:r>
      <w:proofErr w:type="spellStart"/>
      <w:r w:rsidR="00376F2B">
        <w:rPr>
          <w:sz w:val="22"/>
          <w:szCs w:val="22"/>
        </w:rPr>
        <w:t>млн.руб</w:t>
      </w:r>
      <w:proofErr w:type="spellEnd"/>
      <w:r w:rsidR="00376F2B">
        <w:rPr>
          <w:sz w:val="22"/>
          <w:szCs w:val="22"/>
        </w:rPr>
        <w:t xml:space="preserve">., </w:t>
      </w:r>
      <w:r w:rsidRPr="00A90955">
        <w:rPr>
          <w:sz w:val="22"/>
          <w:szCs w:val="22"/>
        </w:rPr>
        <w:t xml:space="preserve">темп роста – 143 %. Выручка предприятий и организаций от реализации работ и услуг за 2021 год оценивается в размере 122 233 млн. руб., темп роста – 102 %. Прибыль организаций всех видов деятельности в 2021 году, составила 47 999 млн. руб., темп роста – 202 </w:t>
      </w:r>
      <w:r w:rsidR="00376F2B">
        <w:rPr>
          <w:sz w:val="22"/>
          <w:szCs w:val="22"/>
        </w:rPr>
        <w:t>%.</w:t>
      </w:r>
    </w:p>
    <w:p w14:paraId="07E92F85" w14:textId="77777777" w:rsidR="003E1C32" w:rsidRPr="00912DFC" w:rsidRDefault="003E1C32" w:rsidP="003E1C32">
      <w:pPr>
        <w:pStyle w:val="af1"/>
        <w:shd w:val="clear" w:color="auto" w:fill="FFFFFF"/>
        <w:spacing w:before="0" w:beforeAutospacing="0" w:after="0" w:afterAutospacing="0"/>
        <w:textAlignment w:val="baseline"/>
        <w:rPr>
          <w:color w:val="000000"/>
          <w:sz w:val="22"/>
          <w:szCs w:val="22"/>
        </w:rPr>
      </w:pPr>
    </w:p>
    <w:p w14:paraId="17D0C32E" w14:textId="77777777" w:rsidR="003E1C32" w:rsidRDefault="003E1C32" w:rsidP="003E1C32">
      <w:pPr>
        <w:spacing w:after="0" w:line="240" w:lineRule="auto"/>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Бюджетная политика</w:t>
      </w:r>
    </w:p>
    <w:p w14:paraId="3EDC8896" w14:textId="77777777" w:rsidR="003E1C32" w:rsidRDefault="003E1C32" w:rsidP="003E1C32">
      <w:pPr>
        <w:spacing w:after="0" w:line="240" w:lineRule="auto"/>
        <w:ind w:firstLine="708"/>
        <w:jc w:val="center"/>
        <w:rPr>
          <w:rFonts w:ascii="Times New Roman" w:eastAsia="Times New Roman" w:hAnsi="Times New Roman" w:cs="Times New Roman"/>
          <w:b/>
          <w:lang w:eastAsia="ru-RU"/>
        </w:rPr>
      </w:pPr>
    </w:p>
    <w:p w14:paraId="2D70CA45" w14:textId="50025C99" w:rsidR="003E1C32" w:rsidRPr="00C95BAF" w:rsidRDefault="003E1C32" w:rsidP="003E1C32">
      <w:pPr>
        <w:spacing w:after="0" w:line="240" w:lineRule="auto"/>
        <w:ind w:firstLine="708"/>
        <w:jc w:val="both"/>
        <w:rPr>
          <w:rFonts w:ascii="Times New Roman" w:hAnsi="Times New Roman" w:cs="Times New Roman"/>
        </w:rPr>
      </w:pPr>
      <w:r w:rsidRPr="00C95BAF">
        <w:rPr>
          <w:rFonts w:ascii="Times New Roman" w:hAnsi="Times New Roman" w:cs="Times New Roman"/>
        </w:rPr>
        <w:t>В 2021 году социально-экономическое положение Бодайбинского муниципального образо</w:t>
      </w:r>
      <w:r w:rsidR="00376F2B">
        <w:rPr>
          <w:rFonts w:ascii="Times New Roman" w:hAnsi="Times New Roman" w:cs="Times New Roman"/>
        </w:rPr>
        <w:t>вания осталось прежним, даже</w:t>
      </w:r>
      <w:r w:rsidRPr="00C95BAF">
        <w:rPr>
          <w:rFonts w:ascii="Times New Roman" w:hAnsi="Times New Roman" w:cs="Times New Roman"/>
        </w:rPr>
        <w:t xml:space="preserve"> учитывая все ограничения, связанные с глобальной пандемией новой коронавирусной инфекции. Меры, направленные на сдерживание ее распространения, принимаемые Правительством Российской Федерации, не оказали решающее влияние на снижение темпов роста производства на территории поселения. В результате смягчения «карантинных» ограничений деловая активность в золотодобыче, основной отрасли, обеспечивающей наибольший по объему вклад в консолидируемый бюджет, мобилизуемый на территории Бодайбинского муниципального образования, осталась на прежнем уровне. Этому также способствовали проводимые субъектами бизнеса «</w:t>
      </w:r>
      <w:proofErr w:type="spellStart"/>
      <w:r w:rsidRPr="00C95BAF">
        <w:rPr>
          <w:rFonts w:ascii="Times New Roman" w:hAnsi="Times New Roman" w:cs="Times New Roman"/>
        </w:rPr>
        <w:t>антиковидные</w:t>
      </w:r>
      <w:proofErr w:type="spellEnd"/>
      <w:r w:rsidRPr="00C95BAF">
        <w:rPr>
          <w:rFonts w:ascii="Times New Roman" w:hAnsi="Times New Roman" w:cs="Times New Roman"/>
        </w:rPr>
        <w:t>» мероприятия. Следует отметить, что данная отрасль, в которой ограничивалась деятельность, не вошла в число отраслей экономики, получивших существенную поддержку от государства, все проводимые мероприятия осуществлялись за счет прибыли предприятий.</w:t>
      </w:r>
    </w:p>
    <w:p w14:paraId="5B0C827F" w14:textId="77777777" w:rsidR="003E1C32" w:rsidRPr="00C95BAF" w:rsidRDefault="003E1C32" w:rsidP="003E1C32">
      <w:pPr>
        <w:spacing w:after="0" w:line="240" w:lineRule="auto"/>
        <w:ind w:firstLine="708"/>
        <w:jc w:val="both"/>
        <w:rPr>
          <w:rFonts w:ascii="Times New Roman" w:hAnsi="Times New Roman" w:cs="Times New Roman"/>
        </w:rPr>
      </w:pPr>
      <w:r w:rsidRPr="00C95BAF">
        <w:rPr>
          <w:rFonts w:ascii="Times New Roman" w:hAnsi="Times New Roman" w:cs="Times New Roman"/>
        </w:rPr>
        <w:t>Учитывая безусловную инвестиционную привлекательность Бодайбинского района в целом, можно ожидать последовательного увеличения доходного потенциала как в среднесрочной, так и в долгосрочной перспективе.</w:t>
      </w:r>
    </w:p>
    <w:p w14:paraId="09F71C47" w14:textId="77777777" w:rsidR="003E1C32" w:rsidRPr="00C95BAF" w:rsidRDefault="003E1C32" w:rsidP="003E1C32">
      <w:pPr>
        <w:spacing w:after="0" w:line="240" w:lineRule="auto"/>
        <w:ind w:firstLine="708"/>
        <w:jc w:val="both"/>
        <w:rPr>
          <w:rFonts w:ascii="Times New Roman" w:hAnsi="Times New Roman" w:cs="Times New Roman"/>
        </w:rPr>
      </w:pPr>
    </w:p>
    <w:p w14:paraId="680496F9" w14:textId="77777777" w:rsidR="003E1C32" w:rsidRPr="00C95BAF" w:rsidRDefault="003E1C32" w:rsidP="003E1C32">
      <w:pPr>
        <w:autoSpaceDE w:val="0"/>
        <w:autoSpaceDN w:val="0"/>
        <w:adjustRightInd w:val="0"/>
        <w:spacing w:after="0" w:line="240" w:lineRule="auto"/>
        <w:jc w:val="both"/>
        <w:rPr>
          <w:rFonts w:ascii="Times New Roman" w:hAnsi="Times New Roman" w:cs="Times New Roman"/>
        </w:rPr>
      </w:pPr>
      <w:r w:rsidRPr="00C95BAF">
        <w:rPr>
          <w:rFonts w:ascii="Times New Roman" w:hAnsi="Times New Roman" w:cs="Times New Roman"/>
          <w:noProof/>
          <w:lang w:eastAsia="ru-RU"/>
        </w:rPr>
        <w:drawing>
          <wp:inline distT="0" distB="0" distL="0" distR="0" wp14:anchorId="67D331AE" wp14:editId="2C25BEFF">
            <wp:extent cx="5940425" cy="4338955"/>
            <wp:effectExtent l="0" t="0" r="3175" b="44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95BAF">
        <w:rPr>
          <w:rFonts w:ascii="Times New Roman" w:hAnsi="Times New Roman" w:cs="Times New Roman"/>
        </w:rPr>
        <w:tab/>
      </w:r>
    </w:p>
    <w:p w14:paraId="1320BDBB" w14:textId="55BEB0BA" w:rsidR="003E1C32" w:rsidRPr="00362CAF" w:rsidRDefault="003E1C32" w:rsidP="003E1C32">
      <w:pPr>
        <w:autoSpaceDE w:val="0"/>
        <w:autoSpaceDN w:val="0"/>
        <w:adjustRightInd w:val="0"/>
        <w:spacing w:after="0" w:line="240" w:lineRule="auto"/>
        <w:ind w:firstLine="708"/>
        <w:jc w:val="both"/>
        <w:rPr>
          <w:rFonts w:ascii="Times New Roman" w:hAnsi="Times New Roman" w:cs="Times New Roman"/>
        </w:rPr>
      </w:pPr>
      <w:r w:rsidRPr="00C95BAF">
        <w:rPr>
          <w:rFonts w:ascii="Times New Roman" w:hAnsi="Times New Roman" w:cs="Times New Roman"/>
        </w:rPr>
        <w:t>Анализируя динамику поступления в бюджет Бодайбинского муниципального образования налоговых и неналоговых доходов за последние три отчетных периода, можно заметить, что в 2020 году общие поступления остались на уровне 2019 года. Несмотря на то, что поступления налог</w:t>
      </w:r>
      <w:r w:rsidR="00376F2B">
        <w:rPr>
          <w:rFonts w:ascii="Times New Roman" w:hAnsi="Times New Roman" w:cs="Times New Roman"/>
        </w:rPr>
        <w:t>а</w:t>
      </w:r>
      <w:r w:rsidRPr="00C95BAF">
        <w:rPr>
          <w:rFonts w:ascii="Times New Roman" w:hAnsi="Times New Roman" w:cs="Times New Roman"/>
        </w:rPr>
        <w:t xml:space="preserve"> на доходы физических лиц в 2020 году увеличились на 6%, наблюдалось значительное поступление от имущественных </w:t>
      </w:r>
      <w:r w:rsidRPr="00362CAF">
        <w:rPr>
          <w:rFonts w:ascii="Times New Roman" w:hAnsi="Times New Roman" w:cs="Times New Roman"/>
        </w:rPr>
        <w:t>налогов. Это было связано прежде всего с переоценкой земельных участков налогоплательщиками, возвратом сумм налога и снижением налогооблагаемой базы по имуществу физических лиц.</w:t>
      </w:r>
      <w:r w:rsidR="003541CB" w:rsidRPr="00362CAF">
        <w:rPr>
          <w:rFonts w:ascii="Times New Roman" w:hAnsi="Times New Roman" w:cs="Times New Roman"/>
        </w:rPr>
        <w:t xml:space="preserve"> Тенденция продолжилась и в 2021</w:t>
      </w:r>
      <w:r w:rsidRPr="00362CAF">
        <w:rPr>
          <w:rFonts w:ascii="Times New Roman" w:hAnsi="Times New Roman" w:cs="Times New Roman"/>
        </w:rPr>
        <w:t xml:space="preserve"> году: налог на имущество поступает в бюджет в размере меньшем в 3,5 раза к поступлениям 2020 года. Причины такого «провального» снижения</w:t>
      </w:r>
      <w:r w:rsidR="003F253D" w:rsidRPr="00362CAF">
        <w:rPr>
          <w:rFonts w:ascii="Times New Roman" w:hAnsi="Times New Roman" w:cs="Times New Roman"/>
          <w:i/>
        </w:rPr>
        <w:t xml:space="preserve"> </w:t>
      </w:r>
      <w:r w:rsidR="003F253D" w:rsidRPr="00362CAF">
        <w:rPr>
          <w:rFonts w:ascii="Times New Roman" w:hAnsi="Times New Roman" w:cs="Times New Roman"/>
        </w:rPr>
        <w:t>связаны с:</w:t>
      </w:r>
    </w:p>
    <w:p w14:paraId="6A1B584B" w14:textId="77777777" w:rsidR="003E1C32" w:rsidRPr="00362CAF" w:rsidRDefault="003E1C32" w:rsidP="003E1C32">
      <w:pPr>
        <w:tabs>
          <w:tab w:val="left" w:pos="6735"/>
        </w:tabs>
        <w:spacing w:after="0" w:line="240" w:lineRule="auto"/>
        <w:ind w:firstLine="851"/>
        <w:jc w:val="both"/>
        <w:rPr>
          <w:rFonts w:ascii="Times New Roman" w:hAnsi="Times New Roman" w:cs="Times New Roman"/>
        </w:rPr>
      </w:pPr>
      <w:r w:rsidRPr="00362CAF">
        <w:rPr>
          <w:rFonts w:ascii="Times New Roman" w:hAnsi="Times New Roman" w:cs="Times New Roman"/>
        </w:rPr>
        <w:t>- применением льготных ставок по налогу на имущество физических лиц в переходный период исчисления налога исходя из кадастровой стоимости имущества в соответствии с Налоговым Кодексом;</w:t>
      </w:r>
    </w:p>
    <w:p w14:paraId="36171947" w14:textId="77777777" w:rsidR="003E1C32" w:rsidRPr="00362CAF" w:rsidRDefault="003E1C32" w:rsidP="003E1C32">
      <w:pPr>
        <w:tabs>
          <w:tab w:val="left" w:pos="6735"/>
        </w:tabs>
        <w:spacing w:after="0" w:line="240" w:lineRule="auto"/>
        <w:ind w:firstLine="851"/>
        <w:jc w:val="both"/>
        <w:rPr>
          <w:rFonts w:ascii="Times New Roman" w:hAnsi="Times New Roman" w:cs="Times New Roman"/>
        </w:rPr>
      </w:pPr>
      <w:r w:rsidRPr="00362CAF">
        <w:rPr>
          <w:rFonts w:ascii="Times New Roman" w:hAnsi="Times New Roman" w:cs="Times New Roman"/>
        </w:rPr>
        <w:t>- применением льготных ставок для физических лиц, уплачивающих налоги на имущество, предназначенного для осуществления предпринимательства, исходя из кадастровой стоимости, установленных решением Думы Бодайбинского городского поселения;</w:t>
      </w:r>
    </w:p>
    <w:p w14:paraId="2F317F14" w14:textId="77777777" w:rsidR="003E1C32" w:rsidRPr="00C95BAF" w:rsidRDefault="003E1C32" w:rsidP="003E1C32">
      <w:pPr>
        <w:tabs>
          <w:tab w:val="left" w:pos="6735"/>
        </w:tabs>
        <w:spacing w:after="0" w:line="240" w:lineRule="auto"/>
        <w:jc w:val="both"/>
        <w:rPr>
          <w:rFonts w:ascii="Times New Roman" w:hAnsi="Times New Roman" w:cs="Times New Roman"/>
        </w:rPr>
      </w:pPr>
      <w:r w:rsidRPr="00362CAF">
        <w:rPr>
          <w:rFonts w:ascii="Times New Roman" w:hAnsi="Times New Roman" w:cs="Times New Roman"/>
        </w:rPr>
        <w:t xml:space="preserve">              - повышением активности плательщиков</w:t>
      </w:r>
      <w:r w:rsidRPr="00C95BAF">
        <w:rPr>
          <w:rFonts w:ascii="Times New Roman" w:hAnsi="Times New Roman" w:cs="Times New Roman"/>
        </w:rPr>
        <w:t xml:space="preserve"> налогов – индивидуальных предпринимателей, уплачивающих налоги на имущество, предназначенного для осуществления предпринимательства, исходя из кадастровой стоимости, в части обращений в государственные органы о переоценке такого имущества;</w:t>
      </w:r>
    </w:p>
    <w:p w14:paraId="18E4E448" w14:textId="5446DB52" w:rsidR="003E1C32" w:rsidRPr="00C95BAF" w:rsidRDefault="003E1C32" w:rsidP="003E1C32">
      <w:pPr>
        <w:tabs>
          <w:tab w:val="left" w:pos="6735"/>
        </w:tabs>
        <w:spacing w:after="0" w:line="240" w:lineRule="auto"/>
        <w:jc w:val="both"/>
        <w:rPr>
          <w:rFonts w:ascii="Times New Roman" w:hAnsi="Times New Roman" w:cs="Times New Roman"/>
        </w:rPr>
      </w:pPr>
      <w:r w:rsidRPr="00C95BAF">
        <w:rPr>
          <w:rFonts w:ascii="Times New Roman" w:hAnsi="Times New Roman" w:cs="Times New Roman"/>
        </w:rPr>
        <w:t xml:space="preserve">              - изменение условного использования земель данно</w:t>
      </w:r>
      <w:r w:rsidR="00376F2B">
        <w:rPr>
          <w:rFonts w:ascii="Times New Roman" w:hAnsi="Times New Roman" w:cs="Times New Roman"/>
        </w:rPr>
        <w:t>й категорией налогоплательщиков.</w:t>
      </w:r>
    </w:p>
    <w:p w14:paraId="2016529C" w14:textId="77777777" w:rsidR="003E1C32" w:rsidRPr="00C95BAF" w:rsidRDefault="003E1C32" w:rsidP="003E1C32">
      <w:pPr>
        <w:autoSpaceDE w:val="0"/>
        <w:autoSpaceDN w:val="0"/>
        <w:adjustRightInd w:val="0"/>
        <w:spacing w:after="0" w:line="240" w:lineRule="auto"/>
        <w:ind w:firstLine="708"/>
        <w:jc w:val="both"/>
        <w:rPr>
          <w:rFonts w:ascii="Times New Roman" w:hAnsi="Times New Roman" w:cs="Times New Roman"/>
        </w:rPr>
      </w:pPr>
    </w:p>
    <w:p w14:paraId="136BE3D8" w14:textId="77777777" w:rsidR="003E1C32" w:rsidRPr="00C95BAF" w:rsidRDefault="003E1C32" w:rsidP="003E1C32">
      <w:pPr>
        <w:autoSpaceDE w:val="0"/>
        <w:autoSpaceDN w:val="0"/>
        <w:adjustRightInd w:val="0"/>
        <w:spacing w:after="0" w:line="240" w:lineRule="auto"/>
        <w:jc w:val="both"/>
        <w:rPr>
          <w:rFonts w:ascii="Times New Roman" w:hAnsi="Times New Roman" w:cs="Times New Roman"/>
        </w:rPr>
      </w:pPr>
      <w:r w:rsidRPr="00C95BAF">
        <w:rPr>
          <w:rFonts w:ascii="Times New Roman" w:hAnsi="Times New Roman" w:cs="Times New Roman"/>
          <w:noProof/>
          <w:lang w:eastAsia="ru-RU"/>
        </w:rPr>
        <w:lastRenderedPageBreak/>
        <w:drawing>
          <wp:inline distT="0" distB="0" distL="0" distR="0" wp14:anchorId="3F1D0DDC" wp14:editId="58A986DD">
            <wp:extent cx="5900738" cy="3467100"/>
            <wp:effectExtent l="0" t="0" r="508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109FA6" w14:textId="77777777" w:rsidR="003E1C32" w:rsidRPr="00C95BAF" w:rsidRDefault="003E1C32" w:rsidP="003E1C32">
      <w:pPr>
        <w:autoSpaceDE w:val="0"/>
        <w:autoSpaceDN w:val="0"/>
        <w:adjustRightInd w:val="0"/>
        <w:spacing w:after="0" w:line="240" w:lineRule="auto"/>
        <w:ind w:firstLine="708"/>
        <w:jc w:val="both"/>
        <w:rPr>
          <w:rFonts w:ascii="Times New Roman" w:hAnsi="Times New Roman" w:cs="Times New Roman"/>
        </w:rPr>
      </w:pPr>
      <w:r w:rsidRPr="00C95BAF">
        <w:rPr>
          <w:rFonts w:ascii="Times New Roman" w:hAnsi="Times New Roman" w:cs="Times New Roman"/>
        </w:rPr>
        <w:t xml:space="preserve">  </w:t>
      </w:r>
    </w:p>
    <w:p w14:paraId="71C97666" w14:textId="77777777" w:rsidR="003E1C32" w:rsidRPr="00C95BAF" w:rsidRDefault="003E1C32" w:rsidP="003E1C32">
      <w:pPr>
        <w:autoSpaceDE w:val="0"/>
        <w:autoSpaceDN w:val="0"/>
        <w:adjustRightInd w:val="0"/>
        <w:spacing w:after="0" w:line="240" w:lineRule="auto"/>
        <w:ind w:firstLine="708"/>
        <w:jc w:val="both"/>
        <w:rPr>
          <w:rFonts w:ascii="Times New Roman" w:hAnsi="Times New Roman" w:cs="Times New Roman"/>
        </w:rPr>
      </w:pPr>
      <w:r w:rsidRPr="00C95BAF">
        <w:rPr>
          <w:rFonts w:ascii="Times New Roman" w:hAnsi="Times New Roman" w:cs="Times New Roman"/>
        </w:rPr>
        <w:t>Тем не менее, следует отметить положительную динамику поступления налоговых и неналоговых доходов, что позволяет выстраивать бюджетную политику скорее в оптимистическом ключе, обеспечивая индексирование расходов Бодайбинского муниципального ежегодно не менее чем на 9%.</w:t>
      </w:r>
    </w:p>
    <w:p w14:paraId="58D011C0" w14:textId="2A412F97" w:rsidR="003E1C32" w:rsidRPr="00C95BAF" w:rsidRDefault="003E1C32" w:rsidP="003E1C32">
      <w:pPr>
        <w:spacing w:after="0" w:line="240" w:lineRule="auto"/>
        <w:ind w:firstLine="708"/>
        <w:jc w:val="both"/>
        <w:rPr>
          <w:rFonts w:ascii="Times New Roman" w:hAnsi="Times New Roman" w:cs="Times New Roman"/>
        </w:rPr>
      </w:pPr>
      <w:r w:rsidRPr="00C95BAF">
        <w:rPr>
          <w:rFonts w:ascii="Times New Roman" w:hAnsi="Times New Roman" w:cs="Times New Roman"/>
        </w:rPr>
        <w:t>С целью обеспечения сбалансированности бюджета Бодайбинского муниципального образования в условиях резкого снижения темпов роста налоговых доходов в условиях ограничений, связанных с пандемией, на постоянной основе проводилась ревизия расходных обязательств на исполнение полномочий, возложенных законодательством на муниципалитет, исключались мероприятия, не определенные как приор</w:t>
      </w:r>
      <w:r w:rsidR="00494A27">
        <w:rPr>
          <w:rFonts w:ascii="Times New Roman" w:hAnsi="Times New Roman" w:cs="Times New Roman"/>
        </w:rPr>
        <w:t xml:space="preserve">итетные направления расходов и </w:t>
      </w:r>
      <w:r w:rsidRPr="00C95BAF">
        <w:rPr>
          <w:rFonts w:ascii="Times New Roman" w:hAnsi="Times New Roman" w:cs="Times New Roman"/>
        </w:rPr>
        <w:t>не обеспеченные бюджетными ассигнованиями. В результате удалось обеспечить соответствия размера дефицита параметрам, установленным Бюджетным Кодексом РФ для местных бюджетов, избежать наращивания долговых обязательств.</w:t>
      </w:r>
    </w:p>
    <w:p w14:paraId="4145E5C4" w14:textId="77777777" w:rsidR="003E1C32" w:rsidRPr="00C95BAF" w:rsidRDefault="003E1C32" w:rsidP="003E1C32">
      <w:pPr>
        <w:tabs>
          <w:tab w:val="left" w:pos="993"/>
        </w:tabs>
        <w:autoSpaceDE w:val="0"/>
        <w:autoSpaceDN w:val="0"/>
        <w:adjustRightInd w:val="0"/>
        <w:spacing w:after="0" w:line="240" w:lineRule="auto"/>
        <w:ind w:firstLine="708"/>
        <w:jc w:val="both"/>
        <w:rPr>
          <w:rFonts w:ascii="Times New Roman" w:hAnsi="Times New Roman" w:cs="Times New Roman"/>
        </w:rPr>
      </w:pPr>
      <w:r w:rsidRPr="00C95BAF">
        <w:rPr>
          <w:rFonts w:ascii="Times New Roman" w:hAnsi="Times New Roman" w:cs="Times New Roman"/>
        </w:rPr>
        <w:t>Что касается безвозмездных поступлений, объем и целевое назначение которых зависит от реализации мероприятий в рамках федеральных проектов и государственных программ Иркутской области, администрация Бодайбинского городского поселения на постоянной основе проводит работу по обеспечению участия муниципального образования в соответствии с требованиями данных проектов (программ). Ограничения в данной сфере связаны с несколькими факторами:</w:t>
      </w:r>
    </w:p>
    <w:p w14:paraId="318C6313" w14:textId="77777777" w:rsidR="003E1C32" w:rsidRPr="00C95BAF" w:rsidRDefault="003E1C32" w:rsidP="003E1C32">
      <w:pPr>
        <w:pStyle w:val="af7"/>
        <w:numPr>
          <w:ilvl w:val="0"/>
          <w:numId w:val="7"/>
        </w:numPr>
        <w:tabs>
          <w:tab w:val="left" w:pos="993"/>
        </w:tabs>
        <w:autoSpaceDE w:val="0"/>
        <w:autoSpaceDN w:val="0"/>
        <w:adjustRightInd w:val="0"/>
        <w:ind w:left="0" w:firstLine="708"/>
        <w:rPr>
          <w:sz w:val="22"/>
          <w:szCs w:val="22"/>
        </w:rPr>
      </w:pPr>
      <w:r w:rsidRPr="00C95BAF">
        <w:rPr>
          <w:sz w:val="22"/>
          <w:szCs w:val="22"/>
        </w:rPr>
        <w:t>высоким уровнем софинансирования, установленным для Бодайбинского МО;</w:t>
      </w:r>
    </w:p>
    <w:p w14:paraId="71C1A5B1" w14:textId="77777777" w:rsidR="003E1C32" w:rsidRPr="00C95BAF" w:rsidRDefault="003E1C32" w:rsidP="003E1C32">
      <w:pPr>
        <w:pStyle w:val="af7"/>
        <w:numPr>
          <w:ilvl w:val="0"/>
          <w:numId w:val="7"/>
        </w:numPr>
        <w:tabs>
          <w:tab w:val="left" w:pos="993"/>
        </w:tabs>
        <w:autoSpaceDE w:val="0"/>
        <w:autoSpaceDN w:val="0"/>
        <w:adjustRightInd w:val="0"/>
        <w:ind w:left="0" w:firstLine="708"/>
        <w:rPr>
          <w:sz w:val="22"/>
          <w:szCs w:val="22"/>
        </w:rPr>
      </w:pPr>
      <w:r w:rsidRPr="00C95BAF">
        <w:rPr>
          <w:sz w:val="22"/>
          <w:szCs w:val="22"/>
        </w:rPr>
        <w:t xml:space="preserve">необходимостью вложения дополнительных финансовых ресурсов за счет средств местного бюджета, которые не учитывают при расчете софинансировании, тем не менее без которых невозможно обеспечить реализацию мероприятия;  </w:t>
      </w:r>
    </w:p>
    <w:p w14:paraId="2CFE76AE" w14:textId="77777777" w:rsidR="003E1C32" w:rsidRPr="00C95BAF" w:rsidRDefault="003E1C32" w:rsidP="003E1C32">
      <w:pPr>
        <w:pStyle w:val="af7"/>
        <w:numPr>
          <w:ilvl w:val="0"/>
          <w:numId w:val="7"/>
        </w:numPr>
        <w:tabs>
          <w:tab w:val="left" w:pos="993"/>
        </w:tabs>
        <w:autoSpaceDE w:val="0"/>
        <w:autoSpaceDN w:val="0"/>
        <w:adjustRightInd w:val="0"/>
        <w:ind w:left="0" w:firstLine="708"/>
        <w:rPr>
          <w:sz w:val="22"/>
          <w:szCs w:val="22"/>
        </w:rPr>
      </w:pPr>
      <w:r w:rsidRPr="00C95BAF">
        <w:rPr>
          <w:sz w:val="22"/>
          <w:szCs w:val="22"/>
        </w:rPr>
        <w:t>отсутствием на рынке профессиональных проектных организаций, способных обеспечить качественную разработку проектно-сметной документации, позволяющую в сжатые сроки получить заключение экспертизы;</w:t>
      </w:r>
      <w:r>
        <w:rPr>
          <w:sz w:val="22"/>
          <w:szCs w:val="22"/>
        </w:rPr>
        <w:t xml:space="preserve"> </w:t>
      </w:r>
    </w:p>
    <w:p w14:paraId="391BC2F5" w14:textId="77777777" w:rsidR="003E1C32" w:rsidRPr="00C95BAF" w:rsidRDefault="003E1C32" w:rsidP="003E1C32">
      <w:pPr>
        <w:pStyle w:val="af7"/>
        <w:numPr>
          <w:ilvl w:val="0"/>
          <w:numId w:val="7"/>
        </w:numPr>
        <w:tabs>
          <w:tab w:val="left" w:pos="993"/>
        </w:tabs>
        <w:autoSpaceDE w:val="0"/>
        <w:autoSpaceDN w:val="0"/>
        <w:adjustRightInd w:val="0"/>
        <w:ind w:left="0" w:firstLine="708"/>
        <w:rPr>
          <w:sz w:val="22"/>
          <w:szCs w:val="22"/>
        </w:rPr>
      </w:pPr>
      <w:r w:rsidRPr="00C95BAF">
        <w:rPr>
          <w:sz w:val="22"/>
          <w:szCs w:val="22"/>
        </w:rPr>
        <w:t>ограниченным рынком подрядчиков, обладающих достаточными ресурсами для реализации проектов;</w:t>
      </w:r>
    </w:p>
    <w:p w14:paraId="7913115C" w14:textId="21CB8F7F" w:rsidR="003E1C32" w:rsidRDefault="003E1C32" w:rsidP="003E1C32">
      <w:pPr>
        <w:pStyle w:val="af7"/>
        <w:numPr>
          <w:ilvl w:val="0"/>
          <w:numId w:val="7"/>
        </w:numPr>
        <w:tabs>
          <w:tab w:val="left" w:pos="993"/>
        </w:tabs>
        <w:autoSpaceDE w:val="0"/>
        <w:autoSpaceDN w:val="0"/>
        <w:adjustRightInd w:val="0"/>
        <w:ind w:left="0" w:firstLine="708"/>
        <w:rPr>
          <w:sz w:val="22"/>
          <w:szCs w:val="22"/>
        </w:rPr>
      </w:pPr>
      <w:r w:rsidRPr="00C95BAF">
        <w:rPr>
          <w:sz w:val="22"/>
          <w:szCs w:val="22"/>
        </w:rPr>
        <w:t xml:space="preserve"> сложности логистического характера, влияющие на удорожание работ</w:t>
      </w:r>
      <w:r w:rsidR="00494A27">
        <w:rPr>
          <w:sz w:val="22"/>
          <w:szCs w:val="22"/>
        </w:rPr>
        <w:t xml:space="preserve"> </w:t>
      </w:r>
      <w:r w:rsidRPr="00C95BAF">
        <w:rPr>
          <w:sz w:val="22"/>
          <w:szCs w:val="22"/>
        </w:rPr>
        <w:t>(услуг).</w:t>
      </w:r>
    </w:p>
    <w:p w14:paraId="6B8DE6E3" w14:textId="76B794F1" w:rsidR="003E1C32" w:rsidRDefault="003E1C32" w:rsidP="003E1C32">
      <w:pPr>
        <w:spacing w:after="0" w:line="240" w:lineRule="auto"/>
        <w:ind w:firstLine="708"/>
        <w:jc w:val="both"/>
        <w:rPr>
          <w:rFonts w:ascii="Times New Roman" w:hAnsi="Times New Roman" w:cs="Times New Roman"/>
        </w:rPr>
      </w:pPr>
      <w:r w:rsidRPr="00494A27">
        <w:rPr>
          <w:rFonts w:ascii="Times New Roman" w:hAnsi="Times New Roman" w:cs="Times New Roman"/>
        </w:rPr>
        <w:t>Несмотря на последствия ограничений 2020 г.</w:t>
      </w:r>
      <w:r w:rsidR="00494A27">
        <w:rPr>
          <w:rFonts w:ascii="Times New Roman" w:hAnsi="Times New Roman" w:cs="Times New Roman"/>
        </w:rPr>
        <w:t>,</w:t>
      </w:r>
      <w:r w:rsidRPr="00494A27">
        <w:rPr>
          <w:rFonts w:ascii="Times New Roman" w:hAnsi="Times New Roman" w:cs="Times New Roman"/>
        </w:rPr>
        <w:t xml:space="preserve"> связанных с мероприятиями по нераспространению новой </w:t>
      </w:r>
      <w:r w:rsidR="00494A27">
        <w:rPr>
          <w:rFonts w:ascii="Times New Roman" w:hAnsi="Times New Roman" w:cs="Times New Roman"/>
        </w:rPr>
        <w:t>корона</w:t>
      </w:r>
      <w:r w:rsidRPr="00494A27">
        <w:rPr>
          <w:rFonts w:ascii="Times New Roman" w:hAnsi="Times New Roman" w:cs="Times New Roman"/>
        </w:rPr>
        <w:t>вирусной инфекции, ад</w:t>
      </w:r>
      <w:r>
        <w:rPr>
          <w:rFonts w:ascii="Times New Roman" w:hAnsi="Times New Roman" w:cs="Times New Roman"/>
        </w:rPr>
        <w:t>министрация в полном объёме организовала работы по исполнению полномочий направленных на решение вопросов жизнеобеспечения.</w:t>
      </w:r>
    </w:p>
    <w:p w14:paraId="3DDF8508" w14:textId="7BD9CBDF" w:rsidR="003E1C32" w:rsidRDefault="003E1C32" w:rsidP="003E1C32">
      <w:pPr>
        <w:spacing w:after="0" w:line="240" w:lineRule="auto"/>
        <w:ind w:firstLine="708"/>
        <w:jc w:val="both"/>
        <w:rPr>
          <w:rFonts w:ascii="Times New Roman" w:hAnsi="Times New Roman" w:cs="Times New Roman"/>
        </w:rPr>
      </w:pPr>
      <w:r>
        <w:rPr>
          <w:rFonts w:ascii="Times New Roman" w:hAnsi="Times New Roman" w:cs="Times New Roman"/>
        </w:rPr>
        <w:t>В</w:t>
      </w:r>
      <w:r w:rsidRPr="00C95BAF">
        <w:rPr>
          <w:rFonts w:ascii="Times New Roman" w:hAnsi="Times New Roman" w:cs="Times New Roman"/>
        </w:rPr>
        <w:t xml:space="preserve"> 2021 году были реализованы </w:t>
      </w:r>
      <w:r>
        <w:rPr>
          <w:rFonts w:ascii="Times New Roman" w:hAnsi="Times New Roman" w:cs="Times New Roman"/>
        </w:rPr>
        <w:t>основные программы:</w:t>
      </w:r>
    </w:p>
    <w:p w14:paraId="42FF5368" w14:textId="77777777" w:rsidR="003E1C32" w:rsidRPr="00BE7F82" w:rsidRDefault="003E1C32" w:rsidP="003E1C32">
      <w:pPr>
        <w:tabs>
          <w:tab w:val="left" w:pos="993"/>
        </w:tabs>
        <w:autoSpaceDE w:val="0"/>
        <w:autoSpaceDN w:val="0"/>
        <w:adjustRightInd w:val="0"/>
      </w:pPr>
    </w:p>
    <w:p w14:paraId="582F8BE8" w14:textId="5B436248" w:rsidR="003E1C32" w:rsidRPr="00981495" w:rsidRDefault="003E1C32" w:rsidP="003E1C32">
      <w:pPr>
        <w:spacing w:after="0" w:line="240" w:lineRule="auto"/>
        <w:ind w:firstLine="708"/>
        <w:jc w:val="both"/>
        <w:rPr>
          <w:rFonts w:ascii="Times New Roman" w:eastAsia="Times New Roman" w:hAnsi="Times New Roman" w:cs="Times New Roman"/>
          <w:bCs/>
          <w:color w:val="000000"/>
        </w:rPr>
      </w:pPr>
      <w:r w:rsidRPr="00981495">
        <w:rPr>
          <w:rFonts w:ascii="Times New Roman" w:hAnsi="Times New Roman" w:cs="Times New Roman"/>
        </w:rPr>
        <w:lastRenderedPageBreak/>
        <w:t xml:space="preserve">В рамках национального проекта </w:t>
      </w:r>
      <w:r w:rsidRPr="00981495">
        <w:rPr>
          <w:rFonts w:ascii="Times New Roman" w:eastAsia="Times New Roman" w:hAnsi="Times New Roman" w:cs="Times New Roman"/>
          <w:bCs/>
          <w:color w:val="000000"/>
        </w:rPr>
        <w:t>«Жилье и городская среда», Федерального проекта «Обеспечение устойчивого сокращения непригодного для проживания жилищного фонда</w:t>
      </w:r>
      <w:r w:rsidR="00494A27">
        <w:rPr>
          <w:rFonts w:ascii="Times New Roman" w:eastAsia="Times New Roman" w:hAnsi="Times New Roman" w:cs="Times New Roman"/>
          <w:bCs/>
          <w:color w:val="000000"/>
        </w:rPr>
        <w:t>» в общей сумме 63 427 тыс.руб.</w:t>
      </w:r>
      <w:r w:rsidRPr="00981495">
        <w:rPr>
          <w:rFonts w:ascii="Times New Roman" w:eastAsia="Times New Roman" w:hAnsi="Times New Roman" w:cs="Times New Roman"/>
          <w:bCs/>
          <w:color w:val="000000"/>
        </w:rPr>
        <w:t>, при этом часть средств в сумме 46 млн. руб. привлекались из фонда содействия реформирования ЖКХ. Средства местного бюджета израсходованы в размере 17 млн. руб.</w:t>
      </w:r>
    </w:p>
    <w:p w14:paraId="331715EE" w14:textId="32670682" w:rsidR="003E1C32" w:rsidRPr="00981495" w:rsidRDefault="003E1C32" w:rsidP="003E1C32">
      <w:pPr>
        <w:spacing w:after="0" w:line="240" w:lineRule="auto"/>
        <w:ind w:firstLine="708"/>
        <w:jc w:val="both"/>
        <w:rPr>
          <w:rFonts w:ascii="Times New Roman" w:eastAsia="Times New Roman" w:hAnsi="Times New Roman" w:cs="Times New Roman"/>
          <w:bCs/>
          <w:color w:val="000000"/>
        </w:rPr>
      </w:pPr>
      <w:r w:rsidRPr="00981495">
        <w:rPr>
          <w:rFonts w:ascii="Times New Roman" w:eastAsia="Times New Roman" w:hAnsi="Times New Roman" w:cs="Times New Roman"/>
          <w:bCs/>
          <w:color w:val="000000"/>
        </w:rPr>
        <w:t xml:space="preserve">В </w:t>
      </w:r>
      <w:r w:rsidRPr="00362CAF">
        <w:rPr>
          <w:rFonts w:ascii="Times New Roman" w:eastAsia="Times New Roman" w:hAnsi="Times New Roman" w:cs="Times New Roman"/>
          <w:bCs/>
          <w:color w:val="000000"/>
        </w:rPr>
        <w:t>рамках государственной программы Иркутской области «Развитие жилищно-коммунального хозяйства и повышение энергоэффективности Иркутской области на 2019-2024 годы, подпрограммы «Модернизация объектов коммунальной инфраструктуры Иркутской области» на 201</w:t>
      </w:r>
      <w:r w:rsidR="003F253D" w:rsidRPr="00362CAF">
        <w:rPr>
          <w:rFonts w:ascii="Times New Roman" w:eastAsia="Times New Roman" w:hAnsi="Times New Roman" w:cs="Times New Roman"/>
          <w:bCs/>
          <w:color w:val="000000"/>
        </w:rPr>
        <w:t>9</w:t>
      </w:r>
      <w:r w:rsidRPr="00362CAF">
        <w:rPr>
          <w:rFonts w:ascii="Times New Roman" w:eastAsia="Times New Roman" w:hAnsi="Times New Roman" w:cs="Times New Roman"/>
          <w:bCs/>
          <w:color w:val="000000"/>
        </w:rPr>
        <w:t>-2024 годы, в 2021</w:t>
      </w:r>
      <w:r w:rsidRPr="00981495">
        <w:rPr>
          <w:rFonts w:ascii="Times New Roman" w:eastAsia="Times New Roman" w:hAnsi="Times New Roman" w:cs="Times New Roman"/>
          <w:bCs/>
          <w:color w:val="000000"/>
        </w:rPr>
        <w:t xml:space="preserve"> году из областного бюджета была привлечено 63 млн. руб., средства местного бюджета составили 15 млн руб.</w:t>
      </w:r>
    </w:p>
    <w:p w14:paraId="17B10C5A" w14:textId="77777777" w:rsidR="003E1C32" w:rsidRPr="00981495" w:rsidRDefault="003E1C32" w:rsidP="003E1C32">
      <w:pPr>
        <w:spacing w:after="0" w:line="240" w:lineRule="auto"/>
        <w:ind w:firstLine="708"/>
        <w:jc w:val="both"/>
        <w:rPr>
          <w:rFonts w:ascii="Times New Roman" w:eastAsia="Times New Roman" w:hAnsi="Times New Roman" w:cs="Times New Roman"/>
          <w:bCs/>
          <w:color w:val="000000"/>
        </w:rPr>
      </w:pPr>
      <w:r w:rsidRPr="00981495">
        <w:rPr>
          <w:rFonts w:ascii="Times New Roman" w:eastAsia="Times New Roman" w:hAnsi="Times New Roman" w:cs="Times New Roman"/>
          <w:bCs/>
          <w:color w:val="000000"/>
        </w:rPr>
        <w:t>Подготовка объектов ЖКХ к отопительному сезону, в общей сумме 54 млн. рублей, из них средства предприятия МУП «Тепловодоканал» в размере более 33 млн. рублей.</w:t>
      </w:r>
    </w:p>
    <w:p w14:paraId="7E3397B5" w14:textId="165539DB" w:rsidR="003E1C32" w:rsidRDefault="003E1C32" w:rsidP="003E1C32">
      <w:pPr>
        <w:spacing w:after="0" w:line="240" w:lineRule="auto"/>
        <w:ind w:firstLine="708"/>
        <w:jc w:val="both"/>
        <w:rPr>
          <w:rFonts w:ascii="Times New Roman" w:eastAsia="Times New Roman" w:hAnsi="Times New Roman" w:cs="Times New Roman"/>
          <w:bCs/>
          <w:color w:val="000000"/>
        </w:rPr>
      </w:pPr>
      <w:r w:rsidRPr="00981495">
        <w:rPr>
          <w:rFonts w:ascii="Times New Roman" w:eastAsia="Times New Roman" w:hAnsi="Times New Roman" w:cs="Times New Roman"/>
          <w:bCs/>
          <w:color w:val="000000"/>
        </w:rPr>
        <w:t>В целях реализаци</w:t>
      </w:r>
      <w:r w:rsidR="00695930">
        <w:rPr>
          <w:rFonts w:ascii="Times New Roman" w:eastAsia="Times New Roman" w:hAnsi="Times New Roman" w:cs="Times New Roman"/>
          <w:bCs/>
          <w:color w:val="000000"/>
        </w:rPr>
        <w:t>и мероприятий перечня проектов Н</w:t>
      </w:r>
      <w:r w:rsidRPr="00981495">
        <w:rPr>
          <w:rFonts w:ascii="Times New Roman" w:eastAsia="Times New Roman" w:hAnsi="Times New Roman" w:cs="Times New Roman"/>
          <w:bCs/>
          <w:color w:val="000000"/>
        </w:rPr>
        <w:t>ар</w:t>
      </w:r>
      <w:r w:rsidR="00695930">
        <w:rPr>
          <w:rFonts w:ascii="Times New Roman" w:eastAsia="Times New Roman" w:hAnsi="Times New Roman" w:cs="Times New Roman"/>
          <w:bCs/>
          <w:color w:val="000000"/>
        </w:rPr>
        <w:t>одных инициатив за счет средств</w:t>
      </w:r>
      <w:r w:rsidRPr="00981495">
        <w:rPr>
          <w:rFonts w:ascii="Times New Roman" w:eastAsia="Times New Roman" w:hAnsi="Times New Roman" w:cs="Times New Roman"/>
          <w:bCs/>
          <w:color w:val="000000"/>
        </w:rPr>
        <w:t>, предусмотренных Государственной программой «Экономическое развитие и инновационная экономика», подпрограммой «Государственная политика в сфере экономического развития Иркутской области», было израсходовано 4,2 млн.</w:t>
      </w:r>
      <w:r w:rsidR="00695930">
        <w:rPr>
          <w:rFonts w:ascii="Times New Roman" w:eastAsia="Times New Roman" w:hAnsi="Times New Roman" w:cs="Times New Roman"/>
          <w:bCs/>
          <w:color w:val="000000"/>
        </w:rPr>
        <w:t xml:space="preserve"> </w:t>
      </w:r>
      <w:r w:rsidRPr="00981495">
        <w:rPr>
          <w:rFonts w:ascii="Times New Roman" w:eastAsia="Times New Roman" w:hAnsi="Times New Roman" w:cs="Times New Roman"/>
          <w:bCs/>
          <w:color w:val="000000"/>
        </w:rPr>
        <w:t>руб., в том числе средств местного бюджета 1,8 млн.</w:t>
      </w:r>
      <w:r w:rsidR="00695930">
        <w:rPr>
          <w:rFonts w:ascii="Times New Roman" w:eastAsia="Times New Roman" w:hAnsi="Times New Roman" w:cs="Times New Roman"/>
          <w:bCs/>
          <w:color w:val="000000"/>
        </w:rPr>
        <w:t xml:space="preserve"> </w:t>
      </w:r>
      <w:r w:rsidRPr="00981495">
        <w:rPr>
          <w:rFonts w:ascii="Times New Roman" w:eastAsia="Times New Roman" w:hAnsi="Times New Roman" w:cs="Times New Roman"/>
          <w:bCs/>
          <w:color w:val="000000"/>
        </w:rPr>
        <w:t>руб.</w:t>
      </w:r>
    </w:p>
    <w:p w14:paraId="1C4FF1BE" w14:textId="77777777" w:rsidR="003E1C32" w:rsidRDefault="003E1C32" w:rsidP="003E1C32">
      <w:pPr>
        <w:spacing w:after="0" w:line="240" w:lineRule="auto"/>
        <w:ind w:firstLine="708"/>
        <w:jc w:val="both"/>
        <w:rPr>
          <w:rFonts w:ascii="Times New Roman" w:eastAsia="Times New Roman" w:hAnsi="Times New Roman" w:cs="Times New Roman"/>
          <w:bCs/>
          <w:color w:val="000000"/>
        </w:rPr>
      </w:pPr>
    </w:p>
    <w:p w14:paraId="41F9CA95" w14:textId="77777777" w:rsidR="003E1C32" w:rsidRPr="00C95BAF" w:rsidRDefault="003E1C32" w:rsidP="003E1C32">
      <w:pPr>
        <w:spacing w:after="0" w:line="240" w:lineRule="auto"/>
        <w:jc w:val="both"/>
        <w:rPr>
          <w:rFonts w:ascii="Times New Roman" w:eastAsia="Times New Roman" w:hAnsi="Times New Roman" w:cs="Times New Roman"/>
          <w:bCs/>
          <w:color w:val="000000"/>
        </w:rPr>
      </w:pPr>
      <w:r w:rsidRPr="00C95BAF">
        <w:rPr>
          <w:rFonts w:ascii="Times New Roman" w:hAnsi="Times New Roman" w:cs="Times New Roman"/>
          <w:noProof/>
          <w:lang w:eastAsia="ru-RU"/>
        </w:rPr>
        <w:drawing>
          <wp:inline distT="0" distB="0" distL="0" distR="0" wp14:anchorId="7AA7B33C" wp14:editId="0E93F4AB">
            <wp:extent cx="6047117" cy="2984500"/>
            <wp:effectExtent l="0" t="0" r="10795"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DD97B0" w14:textId="5E995575" w:rsidR="003E1C32" w:rsidRPr="00C95BAF" w:rsidRDefault="003E1C32" w:rsidP="003E1C32">
      <w:pPr>
        <w:tabs>
          <w:tab w:val="left" w:pos="993"/>
        </w:tabs>
        <w:autoSpaceDE w:val="0"/>
        <w:autoSpaceDN w:val="0"/>
        <w:adjustRightInd w:val="0"/>
        <w:spacing w:after="0" w:line="240" w:lineRule="auto"/>
        <w:ind w:firstLine="709"/>
        <w:jc w:val="both"/>
        <w:rPr>
          <w:rFonts w:ascii="Times New Roman" w:hAnsi="Times New Roman" w:cs="Times New Roman"/>
        </w:rPr>
      </w:pPr>
    </w:p>
    <w:p w14:paraId="1E110173" w14:textId="5DA72164" w:rsidR="003E1C32" w:rsidRPr="00362CAF" w:rsidRDefault="003E1C32" w:rsidP="00695930">
      <w:pPr>
        <w:autoSpaceDE w:val="0"/>
        <w:autoSpaceDN w:val="0"/>
        <w:adjustRightInd w:val="0"/>
        <w:spacing w:after="0" w:line="240" w:lineRule="auto"/>
        <w:jc w:val="both"/>
        <w:rPr>
          <w:rFonts w:ascii="Times New Roman" w:hAnsi="Times New Roman" w:cs="Times New Roman"/>
        </w:rPr>
      </w:pPr>
      <w:r w:rsidRPr="00C95BAF">
        <w:rPr>
          <w:rFonts w:ascii="Times New Roman" w:hAnsi="Times New Roman" w:cs="Times New Roman"/>
        </w:rPr>
        <w:tab/>
      </w:r>
      <w:r w:rsidRPr="00362CAF">
        <w:rPr>
          <w:rFonts w:ascii="Times New Roman" w:hAnsi="Times New Roman" w:cs="Times New Roman"/>
        </w:rPr>
        <w:t xml:space="preserve">В </w:t>
      </w:r>
      <w:r w:rsidR="003F253D" w:rsidRPr="00362CAF">
        <w:rPr>
          <w:rFonts w:ascii="Times New Roman" w:hAnsi="Times New Roman" w:cs="Times New Roman"/>
        </w:rPr>
        <w:t>2021</w:t>
      </w:r>
      <w:r w:rsidRPr="00362CAF">
        <w:rPr>
          <w:rFonts w:ascii="Times New Roman" w:hAnsi="Times New Roman" w:cs="Times New Roman"/>
        </w:rPr>
        <w:t xml:space="preserve"> году продолжалась работа по совершенствованию межбюджетных отношений на муниципальном, региональном и федеральном уровнях. Администрация Бодайбинского муниципального образования, используя различные площадки, такие как селекторные и очные совещания с профильными министерствам</w:t>
      </w:r>
      <w:r w:rsidR="00695930" w:rsidRPr="00362CAF">
        <w:rPr>
          <w:rFonts w:ascii="Times New Roman" w:hAnsi="Times New Roman" w:cs="Times New Roman"/>
        </w:rPr>
        <w:t>и Иркутской области, заседания А</w:t>
      </w:r>
      <w:r w:rsidRPr="00362CAF">
        <w:rPr>
          <w:rFonts w:ascii="Times New Roman" w:hAnsi="Times New Roman" w:cs="Times New Roman"/>
        </w:rPr>
        <w:t xml:space="preserve">ссоциации муниципальных образований, на постоянной основе вносит предложения в данной области, направляет обращения во все органы власти Иркутской области, общественные организации, органы местного самоуправления, обменивается с коллегами опытом по организации данной работы.  </w:t>
      </w:r>
      <w:r w:rsidRPr="00362CAF">
        <w:rPr>
          <w:rFonts w:ascii="Times New Roman" w:hAnsi="Times New Roman" w:cs="Times New Roman"/>
        </w:rPr>
        <w:tab/>
      </w:r>
    </w:p>
    <w:p w14:paraId="0D714956" w14:textId="4B4F6BF1" w:rsidR="003E1C32" w:rsidRPr="00362CAF" w:rsidRDefault="003E1C32" w:rsidP="00695930">
      <w:pPr>
        <w:autoSpaceDE w:val="0"/>
        <w:autoSpaceDN w:val="0"/>
        <w:adjustRightInd w:val="0"/>
        <w:spacing w:after="0" w:line="240" w:lineRule="auto"/>
        <w:jc w:val="both"/>
        <w:rPr>
          <w:rFonts w:ascii="Times New Roman" w:hAnsi="Times New Roman" w:cs="Times New Roman"/>
        </w:rPr>
      </w:pPr>
      <w:r w:rsidRPr="00362CAF">
        <w:rPr>
          <w:rFonts w:ascii="Times New Roman" w:hAnsi="Times New Roman" w:cs="Times New Roman"/>
        </w:rPr>
        <w:tab/>
        <w:t>Бюджет Бодайбинского муниципального образования является программно-ориентированным, в 2021 году был исполнен в сумме 349 млн.</w:t>
      </w:r>
      <w:r w:rsidR="00695930" w:rsidRPr="00362CAF">
        <w:rPr>
          <w:rFonts w:ascii="Times New Roman" w:hAnsi="Times New Roman" w:cs="Times New Roman"/>
        </w:rPr>
        <w:t xml:space="preserve"> </w:t>
      </w:r>
      <w:r w:rsidRPr="00362CAF">
        <w:rPr>
          <w:rFonts w:ascii="Times New Roman" w:hAnsi="Times New Roman" w:cs="Times New Roman"/>
        </w:rPr>
        <w:t xml:space="preserve">руб. в рамках </w:t>
      </w:r>
      <w:r w:rsidR="00830DA5" w:rsidRPr="00362CAF">
        <w:rPr>
          <w:rFonts w:ascii="Times New Roman" w:hAnsi="Times New Roman" w:cs="Times New Roman"/>
        </w:rPr>
        <w:t>12</w:t>
      </w:r>
      <w:r w:rsidR="00695930" w:rsidRPr="00362CAF">
        <w:rPr>
          <w:rFonts w:ascii="Times New Roman" w:hAnsi="Times New Roman" w:cs="Times New Roman"/>
        </w:rPr>
        <w:t xml:space="preserve"> </w:t>
      </w:r>
      <w:r w:rsidRPr="00362CAF">
        <w:rPr>
          <w:rFonts w:ascii="Times New Roman" w:hAnsi="Times New Roman" w:cs="Times New Roman"/>
        </w:rPr>
        <w:t>муниципальных программ, доля которых в стр</w:t>
      </w:r>
      <w:r w:rsidR="00695930" w:rsidRPr="00362CAF">
        <w:rPr>
          <w:rFonts w:ascii="Times New Roman" w:hAnsi="Times New Roman" w:cs="Times New Roman"/>
        </w:rPr>
        <w:t>уктуре расходов составила 95,7%</w:t>
      </w:r>
      <w:r w:rsidRPr="00362CAF">
        <w:rPr>
          <w:rFonts w:ascii="Times New Roman" w:hAnsi="Times New Roman" w:cs="Times New Roman"/>
        </w:rPr>
        <w:t>. Непрограммные расходы составили в сумме 15 млн.</w:t>
      </w:r>
      <w:r w:rsidR="00695930" w:rsidRPr="00362CAF">
        <w:rPr>
          <w:rFonts w:ascii="Times New Roman" w:hAnsi="Times New Roman" w:cs="Times New Roman"/>
        </w:rPr>
        <w:t xml:space="preserve"> </w:t>
      </w:r>
      <w:r w:rsidRPr="00362CAF">
        <w:rPr>
          <w:rFonts w:ascii="Times New Roman" w:hAnsi="Times New Roman" w:cs="Times New Roman"/>
        </w:rPr>
        <w:t xml:space="preserve">руб.   </w:t>
      </w:r>
    </w:p>
    <w:p w14:paraId="4E171054" w14:textId="77777777" w:rsidR="003E1C32" w:rsidRDefault="003E1C32" w:rsidP="00695930">
      <w:pPr>
        <w:spacing w:after="0" w:line="240" w:lineRule="auto"/>
        <w:ind w:firstLine="709"/>
        <w:jc w:val="both"/>
        <w:rPr>
          <w:rFonts w:ascii="Times New Roman" w:hAnsi="Times New Roman" w:cs="Times New Roman"/>
        </w:rPr>
      </w:pPr>
      <w:r w:rsidRPr="00362CAF">
        <w:rPr>
          <w:rFonts w:ascii="Times New Roman" w:hAnsi="Times New Roman" w:cs="Times New Roman"/>
        </w:rPr>
        <w:t>Таким образом, формирование муниципальных программ с учетом достижения целевых</w:t>
      </w:r>
      <w:r w:rsidRPr="00C95BAF">
        <w:rPr>
          <w:rFonts w:ascii="Times New Roman" w:hAnsi="Times New Roman" w:cs="Times New Roman"/>
        </w:rPr>
        <w:t xml:space="preserve"> показателей национальных проектов позволяет повысить эффективность, прозрачность и долю бюджетных расходов, направляемых на развитие муниципального образования, привлечь инвестиции в объекты муниципальной собственности.</w:t>
      </w:r>
    </w:p>
    <w:p w14:paraId="01E948F7" w14:textId="77777777" w:rsidR="003E1C32" w:rsidRPr="00C95BAF" w:rsidRDefault="003E1C32" w:rsidP="00695930">
      <w:pPr>
        <w:spacing w:after="0" w:line="240" w:lineRule="auto"/>
        <w:ind w:firstLine="709"/>
        <w:jc w:val="both"/>
        <w:rPr>
          <w:rFonts w:ascii="Times New Roman" w:hAnsi="Times New Roman" w:cs="Times New Roman"/>
        </w:rPr>
      </w:pPr>
      <w:r w:rsidRPr="00C95BAF">
        <w:rPr>
          <w:rFonts w:ascii="Times New Roman" w:hAnsi="Times New Roman" w:cs="Times New Roman"/>
        </w:rPr>
        <w:t xml:space="preserve">Ключевыми задачами при исполнении бюджета в 2021 году было финансовое обеспечение следующих направлений: </w:t>
      </w:r>
    </w:p>
    <w:p w14:paraId="6DA0E75F" w14:textId="4252DF98" w:rsidR="003E1C32" w:rsidRPr="00C95BAF" w:rsidRDefault="00695930" w:rsidP="00695930">
      <w:pPr>
        <w:spacing w:after="0" w:line="240" w:lineRule="auto"/>
        <w:ind w:firstLine="709"/>
        <w:jc w:val="both"/>
        <w:rPr>
          <w:rFonts w:ascii="Times New Roman" w:hAnsi="Times New Roman" w:cs="Times New Roman"/>
        </w:rPr>
      </w:pPr>
      <w:r>
        <w:rPr>
          <w:rFonts w:ascii="Times New Roman" w:hAnsi="Times New Roman" w:cs="Times New Roman"/>
        </w:rPr>
        <w:t xml:space="preserve">1) </w:t>
      </w:r>
      <w:r w:rsidR="003E1C32" w:rsidRPr="00C95BAF">
        <w:rPr>
          <w:rFonts w:ascii="Times New Roman" w:hAnsi="Times New Roman" w:cs="Times New Roman"/>
        </w:rPr>
        <w:t>выполнение обязательств по выплате заработной платы с учетом соблюдения установленных законодательством размеров МРОТ и размеров средней заработной платы отдельных категорий работников муниципальных учреждений;</w:t>
      </w:r>
    </w:p>
    <w:p w14:paraId="50D917D5" w14:textId="65748659" w:rsidR="003E1C32" w:rsidRPr="00C95BAF" w:rsidRDefault="00695930" w:rsidP="00695930">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2) </w:t>
      </w:r>
      <w:r w:rsidR="003E1C32" w:rsidRPr="00C95BAF">
        <w:rPr>
          <w:rFonts w:ascii="Times New Roman" w:hAnsi="Times New Roman" w:cs="Times New Roman"/>
        </w:rPr>
        <w:t>обеспечение расходов на содержание, ремонт и модернизацию муниципального имущества;</w:t>
      </w:r>
    </w:p>
    <w:p w14:paraId="33741B93" w14:textId="27D7DB85" w:rsidR="003E1C32" w:rsidRPr="00362CAF" w:rsidRDefault="00695930" w:rsidP="00695930">
      <w:pPr>
        <w:tabs>
          <w:tab w:val="left" w:pos="993"/>
        </w:tabs>
        <w:spacing w:after="0" w:line="240" w:lineRule="auto"/>
        <w:jc w:val="both"/>
        <w:rPr>
          <w:rFonts w:ascii="Times New Roman" w:hAnsi="Times New Roman" w:cs="Times New Roman"/>
          <w:i/>
        </w:rPr>
      </w:pPr>
      <w:r>
        <w:rPr>
          <w:rFonts w:ascii="Times New Roman" w:hAnsi="Times New Roman" w:cs="Times New Roman"/>
        </w:rPr>
        <w:tab/>
        <w:t xml:space="preserve">3) </w:t>
      </w:r>
      <w:r w:rsidR="003E1C32" w:rsidRPr="00C95BAF">
        <w:rPr>
          <w:rFonts w:ascii="Times New Roman" w:hAnsi="Times New Roman" w:cs="Times New Roman"/>
        </w:rPr>
        <w:t>софинансирование меропри</w:t>
      </w:r>
      <w:r>
        <w:rPr>
          <w:rFonts w:ascii="Times New Roman" w:hAnsi="Times New Roman" w:cs="Times New Roman"/>
        </w:rPr>
        <w:t xml:space="preserve">ятий государственных программ и </w:t>
      </w:r>
      <w:r w:rsidR="003E1C32" w:rsidRPr="00C95BAF">
        <w:rPr>
          <w:rFonts w:ascii="Times New Roman" w:hAnsi="Times New Roman" w:cs="Times New Roman"/>
        </w:rPr>
        <w:t xml:space="preserve">национальных проектов </w:t>
      </w:r>
      <w:r w:rsidR="003E1C32" w:rsidRPr="00362CAF">
        <w:rPr>
          <w:rFonts w:ascii="Times New Roman" w:hAnsi="Times New Roman" w:cs="Times New Roman"/>
        </w:rPr>
        <w:t xml:space="preserve">во исполнение Указа Президента Российской Федерации от 07.05.2018 </w:t>
      </w:r>
      <w:r w:rsidRPr="00362CAF">
        <w:rPr>
          <w:rFonts w:ascii="Times New Roman" w:hAnsi="Times New Roman" w:cs="Times New Roman"/>
        </w:rPr>
        <w:t xml:space="preserve">г. </w:t>
      </w:r>
      <w:r w:rsidR="003E1C32" w:rsidRPr="00362CAF">
        <w:rPr>
          <w:rFonts w:ascii="Times New Roman" w:hAnsi="Times New Roman" w:cs="Times New Roman"/>
        </w:rPr>
        <w:t>№ 204 «О национальных целях и стратегических задачах развития Российской Федерации на п</w:t>
      </w:r>
      <w:r w:rsidRPr="00362CAF">
        <w:rPr>
          <w:rFonts w:ascii="Times New Roman" w:hAnsi="Times New Roman" w:cs="Times New Roman"/>
        </w:rPr>
        <w:t>ериод до 2024 года</w:t>
      </w:r>
      <w:r w:rsidR="00830DA5" w:rsidRPr="00362CAF">
        <w:rPr>
          <w:rFonts w:ascii="Times New Roman" w:hAnsi="Times New Roman" w:cs="Times New Roman"/>
        </w:rPr>
        <w:t>», в том числе:</w:t>
      </w:r>
    </w:p>
    <w:p w14:paraId="08529E0A" w14:textId="77777777" w:rsidR="003E1C32" w:rsidRPr="00C95BAF" w:rsidRDefault="003E1C32" w:rsidP="00695930">
      <w:pPr>
        <w:tabs>
          <w:tab w:val="left" w:pos="993"/>
        </w:tabs>
        <w:spacing w:after="0" w:line="240" w:lineRule="auto"/>
        <w:ind w:firstLine="709"/>
        <w:jc w:val="both"/>
        <w:rPr>
          <w:rFonts w:ascii="Times New Roman" w:eastAsia="Times New Roman" w:hAnsi="Times New Roman" w:cs="Times New Roman"/>
        </w:rPr>
      </w:pPr>
      <w:r w:rsidRPr="00C95BAF">
        <w:rPr>
          <w:rFonts w:ascii="Times New Roman" w:hAnsi="Times New Roman" w:cs="Times New Roman"/>
        </w:rPr>
        <w:t>- о</w:t>
      </w:r>
      <w:r w:rsidRPr="00C95BAF">
        <w:rPr>
          <w:rFonts w:ascii="Times New Roman" w:hAnsi="Times New Roman" w:cs="Times New Roman"/>
          <w:lang w:eastAsia="zh-CN"/>
        </w:rPr>
        <w:t xml:space="preserve">беспечение </w:t>
      </w:r>
      <w:r w:rsidRPr="00C95BAF">
        <w:rPr>
          <w:rFonts w:ascii="Times New Roman" w:eastAsia="Times New Roman" w:hAnsi="Times New Roman" w:cs="Times New Roman"/>
        </w:rPr>
        <w:t>граждан жилыми помещениями, отвечающими требованиям пригодности для их проживания;</w:t>
      </w:r>
    </w:p>
    <w:p w14:paraId="64858B9F" w14:textId="77777777" w:rsidR="003E1C32" w:rsidRPr="00C95BAF" w:rsidRDefault="003E1C32" w:rsidP="00695930">
      <w:pPr>
        <w:tabs>
          <w:tab w:val="left" w:pos="993"/>
        </w:tabs>
        <w:spacing w:after="0" w:line="240" w:lineRule="auto"/>
        <w:ind w:firstLine="709"/>
        <w:jc w:val="both"/>
        <w:rPr>
          <w:rFonts w:ascii="Times New Roman" w:hAnsi="Times New Roman" w:cs="Times New Roman"/>
        </w:rPr>
      </w:pPr>
      <w:r w:rsidRPr="00C95BAF">
        <w:rPr>
          <w:rFonts w:ascii="Times New Roman" w:eastAsia="Times New Roman" w:hAnsi="Times New Roman" w:cs="Times New Roman"/>
        </w:rPr>
        <w:t>- ф</w:t>
      </w:r>
      <w:r w:rsidRPr="00C95BAF">
        <w:rPr>
          <w:rFonts w:ascii="Times New Roman" w:hAnsi="Times New Roman" w:cs="Times New Roman"/>
        </w:rPr>
        <w:t>ормирование комфортной городской среды, посредством финансирования мероприятий, направленных на улучшение условий жизни граждан, организация работ по благоустройству территории муниципального образования;</w:t>
      </w:r>
    </w:p>
    <w:p w14:paraId="724A301F" w14:textId="732423FA" w:rsidR="003E1C32" w:rsidRPr="00C95BAF" w:rsidRDefault="00695930" w:rsidP="00695930">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4) </w:t>
      </w:r>
      <w:r w:rsidR="003E1C32" w:rsidRPr="00C95BAF">
        <w:rPr>
          <w:rFonts w:ascii="Times New Roman" w:hAnsi="Times New Roman" w:cs="Times New Roman"/>
        </w:rPr>
        <w:t>реализация мер, связанных с профилактикой и устранением последствий распространения коронавирусной инфекции;</w:t>
      </w:r>
    </w:p>
    <w:p w14:paraId="2324FB8A" w14:textId="291312A8" w:rsidR="003E1C32" w:rsidRPr="00C95BAF" w:rsidRDefault="00695930" w:rsidP="00695930">
      <w:pPr>
        <w:overflowPunct w:val="0"/>
        <w:autoSpaceDE w:val="0"/>
        <w:autoSpaceDN w:val="0"/>
        <w:adjustRightInd w:val="0"/>
        <w:spacing w:after="0" w:line="240" w:lineRule="auto"/>
        <w:ind w:firstLine="709"/>
        <w:jc w:val="both"/>
        <w:textAlignment w:val="baseline"/>
        <w:rPr>
          <w:rFonts w:ascii="Times New Roman" w:hAnsi="Times New Roman" w:cs="Times New Roman"/>
        </w:rPr>
      </w:pPr>
      <w:r>
        <w:rPr>
          <w:rFonts w:ascii="Times New Roman" w:hAnsi="Times New Roman" w:cs="Times New Roman"/>
        </w:rPr>
        <w:t xml:space="preserve">5) </w:t>
      </w:r>
      <w:r w:rsidR="003E1C32" w:rsidRPr="00C95BAF">
        <w:rPr>
          <w:rFonts w:ascii="Times New Roman" w:hAnsi="Times New Roman" w:cs="Times New Roman"/>
        </w:rPr>
        <w:t>развитие общественного транспорта;</w:t>
      </w:r>
    </w:p>
    <w:p w14:paraId="5CD2B4B9" w14:textId="5BBF8481" w:rsidR="003E1C32" w:rsidRPr="00C95BAF" w:rsidRDefault="00695930" w:rsidP="0069593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6) </w:t>
      </w:r>
      <w:r w:rsidR="003E1C32" w:rsidRPr="00C95BAF">
        <w:rPr>
          <w:rFonts w:ascii="Times New Roman" w:hAnsi="Times New Roman" w:cs="Times New Roman"/>
        </w:rPr>
        <w:t>направление бюджетных инвестиций в сфере жилищно-коммунального хозяйства в целях приведения объектов жилищно-коммунальной инфраструктуры в нормативное состояние, обеспечение населения питьевой водой, соответствующей установленным требованиям безопасности и безвредности, мероприятия по снижению негативного воздействия отходов производства и потребления на окружающую среду;</w:t>
      </w:r>
    </w:p>
    <w:p w14:paraId="1A6C0403" w14:textId="4432024B" w:rsidR="003E1C32" w:rsidRPr="00C95BAF" w:rsidRDefault="003E1C32" w:rsidP="003E1C32">
      <w:pPr>
        <w:tabs>
          <w:tab w:val="left" w:pos="993"/>
        </w:tabs>
        <w:spacing w:after="0" w:line="240" w:lineRule="auto"/>
        <w:ind w:firstLine="851"/>
        <w:jc w:val="both"/>
        <w:rPr>
          <w:rFonts w:ascii="Times New Roman" w:hAnsi="Times New Roman" w:cs="Times New Roman"/>
        </w:rPr>
      </w:pPr>
      <w:r w:rsidRPr="00C95BAF">
        <w:rPr>
          <w:rFonts w:ascii="Times New Roman" w:hAnsi="Times New Roman" w:cs="Times New Roman"/>
        </w:rPr>
        <w:t>7</w:t>
      </w:r>
      <w:r w:rsidR="00695930">
        <w:rPr>
          <w:rFonts w:ascii="Times New Roman" w:hAnsi="Times New Roman" w:cs="Times New Roman"/>
        </w:rPr>
        <w:t xml:space="preserve">) </w:t>
      </w:r>
      <w:r w:rsidRPr="00C95BAF">
        <w:rPr>
          <w:rFonts w:ascii="Times New Roman" w:hAnsi="Times New Roman" w:cs="Times New Roman"/>
        </w:rPr>
        <w:t>оказание адресной социальной поддержки наиболее уязвимым слоям населения: пенсионерам, инвалидам, молодым семьям с детьми и малоимущим гражданам, попавшим в сложную жизненную ситуацию;</w:t>
      </w:r>
    </w:p>
    <w:p w14:paraId="3CE2A2A9" w14:textId="7BB8A1FF" w:rsidR="003E1C32" w:rsidRPr="00C95BAF" w:rsidRDefault="00695930" w:rsidP="003E1C32">
      <w:pPr>
        <w:tabs>
          <w:tab w:val="left" w:pos="993"/>
        </w:tabs>
        <w:spacing w:after="0" w:line="240" w:lineRule="auto"/>
        <w:ind w:firstLine="851"/>
        <w:jc w:val="both"/>
        <w:rPr>
          <w:rFonts w:ascii="Times New Roman" w:hAnsi="Times New Roman" w:cs="Times New Roman"/>
        </w:rPr>
      </w:pPr>
      <w:r>
        <w:rPr>
          <w:rFonts w:ascii="Times New Roman" w:hAnsi="Times New Roman" w:cs="Times New Roman"/>
        </w:rPr>
        <w:t xml:space="preserve">8) </w:t>
      </w:r>
      <w:r w:rsidR="003E1C32" w:rsidRPr="00C95BAF">
        <w:rPr>
          <w:rFonts w:ascii="Times New Roman" w:hAnsi="Times New Roman" w:cs="Times New Roman"/>
        </w:rPr>
        <w:t>повышение комфортности улично-дорожной сети и общественного пространства;</w:t>
      </w:r>
    </w:p>
    <w:p w14:paraId="5D86F061" w14:textId="276B7E9E" w:rsidR="003E1C32" w:rsidRPr="00C95BAF" w:rsidRDefault="00695930" w:rsidP="003E1C32">
      <w:pPr>
        <w:tabs>
          <w:tab w:val="left" w:pos="993"/>
        </w:tabs>
        <w:spacing w:after="0" w:line="240" w:lineRule="auto"/>
        <w:ind w:firstLine="851"/>
        <w:jc w:val="both"/>
        <w:rPr>
          <w:rFonts w:ascii="Times New Roman" w:hAnsi="Times New Roman" w:cs="Times New Roman"/>
        </w:rPr>
      </w:pPr>
      <w:r>
        <w:rPr>
          <w:rFonts w:ascii="Times New Roman" w:hAnsi="Times New Roman" w:cs="Times New Roman"/>
        </w:rPr>
        <w:t xml:space="preserve">9) </w:t>
      </w:r>
      <w:r w:rsidR="003E1C32" w:rsidRPr="00C95BAF">
        <w:rPr>
          <w:rFonts w:ascii="Times New Roman" w:hAnsi="Times New Roman" w:cs="Times New Roman"/>
        </w:rPr>
        <w:t xml:space="preserve">поддержка муниципальных предприятий и учреждений, обеспечивающих функционирование инфраструктуры города. </w:t>
      </w:r>
    </w:p>
    <w:p w14:paraId="1CC0A1EA" w14:textId="77777777" w:rsidR="003E1C32" w:rsidRPr="00A22388" w:rsidRDefault="003E1C32" w:rsidP="003E1C32">
      <w:pPr>
        <w:pStyle w:val="af7"/>
        <w:autoSpaceDE w:val="0"/>
        <w:autoSpaceDN w:val="0"/>
        <w:adjustRightInd w:val="0"/>
        <w:ind w:left="1068"/>
      </w:pPr>
    </w:p>
    <w:p w14:paraId="7FFFB1ED" w14:textId="77777777" w:rsidR="003E1C32" w:rsidRPr="00925E1B" w:rsidRDefault="003E1C32" w:rsidP="003E1C32">
      <w:pPr>
        <w:tabs>
          <w:tab w:val="left" w:pos="5670"/>
        </w:tabs>
        <w:autoSpaceDE w:val="0"/>
        <w:autoSpaceDN w:val="0"/>
        <w:adjustRightInd w:val="0"/>
        <w:spacing w:after="0" w:line="240" w:lineRule="auto"/>
        <w:jc w:val="center"/>
        <w:rPr>
          <w:rFonts w:ascii="Times New Roman" w:eastAsia="Times New Roman" w:hAnsi="Times New Roman" w:cs="Times New Roman"/>
          <w:b/>
          <w:bCs/>
          <w:lang w:eastAsia="ru-RU"/>
        </w:rPr>
      </w:pPr>
      <w:r w:rsidRPr="00925E1B">
        <w:rPr>
          <w:rFonts w:ascii="Times New Roman" w:eastAsia="Times New Roman" w:hAnsi="Times New Roman" w:cs="Times New Roman"/>
          <w:b/>
          <w:bCs/>
          <w:lang w:eastAsia="ru-RU"/>
        </w:rPr>
        <w:t>Владение, пользование и распоряжение имуществом,</w:t>
      </w:r>
    </w:p>
    <w:p w14:paraId="0F59C324" w14:textId="77777777" w:rsidR="003E1C32" w:rsidRPr="00925E1B" w:rsidRDefault="003E1C32" w:rsidP="003E1C32">
      <w:pPr>
        <w:tabs>
          <w:tab w:val="left" w:pos="5670"/>
        </w:tabs>
        <w:autoSpaceDE w:val="0"/>
        <w:autoSpaceDN w:val="0"/>
        <w:adjustRightInd w:val="0"/>
        <w:spacing w:after="0" w:line="240" w:lineRule="auto"/>
        <w:jc w:val="center"/>
        <w:rPr>
          <w:rFonts w:ascii="Times New Roman" w:eastAsia="Times New Roman" w:hAnsi="Times New Roman" w:cs="Times New Roman"/>
          <w:b/>
          <w:bCs/>
          <w:lang w:eastAsia="ru-RU"/>
        </w:rPr>
      </w:pPr>
      <w:r w:rsidRPr="00925E1B">
        <w:rPr>
          <w:rFonts w:ascii="Times New Roman" w:eastAsia="Times New Roman" w:hAnsi="Times New Roman" w:cs="Times New Roman"/>
          <w:b/>
          <w:bCs/>
          <w:lang w:eastAsia="ru-RU"/>
        </w:rPr>
        <w:t>находящимся в муниципальной собственности поселения</w:t>
      </w:r>
    </w:p>
    <w:p w14:paraId="01A0013E" w14:textId="77777777" w:rsidR="003E1C32" w:rsidRPr="00925E1B" w:rsidRDefault="003E1C32" w:rsidP="003E1C32">
      <w:pPr>
        <w:tabs>
          <w:tab w:val="left" w:pos="5670"/>
        </w:tabs>
        <w:autoSpaceDE w:val="0"/>
        <w:autoSpaceDN w:val="0"/>
        <w:adjustRightInd w:val="0"/>
        <w:spacing w:after="0" w:line="240" w:lineRule="auto"/>
        <w:jc w:val="center"/>
        <w:rPr>
          <w:rFonts w:ascii="Times New Roman" w:eastAsia="Times New Roman" w:hAnsi="Times New Roman" w:cs="Times New Roman"/>
          <w:b/>
          <w:bCs/>
          <w:lang w:eastAsia="ru-RU"/>
        </w:rPr>
      </w:pPr>
    </w:p>
    <w:p w14:paraId="725C4DBC" w14:textId="40F7909F" w:rsidR="003E1C32" w:rsidRPr="00925E1B" w:rsidRDefault="003E1C32" w:rsidP="003E1C32">
      <w:pPr>
        <w:spacing w:after="0" w:line="240" w:lineRule="auto"/>
        <w:ind w:firstLine="709"/>
        <w:jc w:val="both"/>
        <w:rPr>
          <w:rFonts w:ascii="Times New Roman" w:hAnsi="Times New Roman" w:cs="Times New Roman"/>
        </w:rPr>
      </w:pPr>
      <w:r w:rsidRPr="003427D4">
        <w:rPr>
          <w:rFonts w:ascii="Times New Roman" w:hAnsi="Times New Roman" w:cs="Times New Roman"/>
        </w:rPr>
        <w:t>В целях осуществления единой политики в сфере использования муниципального имущества и земельных ресурсов, создания условий для эффективного распоряжения муниципальным имуществом и земельными ресурсами в рамках</w:t>
      </w:r>
      <w:r w:rsidRPr="00925E1B">
        <w:rPr>
          <w:rFonts w:ascii="Times New Roman" w:hAnsi="Times New Roman" w:cs="Times New Roman"/>
        </w:rPr>
        <w:t xml:space="preserve"> </w:t>
      </w:r>
      <w:r>
        <w:rPr>
          <w:rFonts w:ascii="Times New Roman" w:hAnsi="Times New Roman" w:cs="Times New Roman"/>
        </w:rPr>
        <w:t>исполнения о</w:t>
      </w:r>
      <w:r w:rsidRPr="00925E1B">
        <w:rPr>
          <w:rFonts w:ascii="Times New Roman" w:hAnsi="Times New Roman" w:cs="Times New Roman"/>
        </w:rPr>
        <w:t>сновных мероприятий «Расходы на проведение технической инвентаризации и паспортизации объектов муниципального имущества, с целью постановки (снятию) их на государственный кадастровый учет и регистрацию собственности на объекты муниципального имущества»:</w:t>
      </w:r>
    </w:p>
    <w:p w14:paraId="5A1F1790" w14:textId="7FD8A5D0"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1.</w:t>
      </w:r>
      <w:r w:rsidR="003B344E">
        <w:rPr>
          <w:rFonts w:ascii="Times New Roman" w:hAnsi="Times New Roman" w:cs="Times New Roman"/>
        </w:rPr>
        <w:t xml:space="preserve"> </w:t>
      </w:r>
      <w:r w:rsidRPr="00925E1B">
        <w:rPr>
          <w:rFonts w:ascii="Times New Roman" w:hAnsi="Times New Roman" w:cs="Times New Roman"/>
        </w:rPr>
        <w:t xml:space="preserve">Проведены работы по подготовке актов обследования для снятия с государственного кадастрового учета и прекращения муниципального права на </w:t>
      </w:r>
      <w:r w:rsidR="00695930">
        <w:rPr>
          <w:rFonts w:ascii="Times New Roman" w:hAnsi="Times New Roman" w:cs="Times New Roman"/>
        </w:rPr>
        <w:t xml:space="preserve">многоквартирные дома категории </w:t>
      </w:r>
      <w:r w:rsidRPr="00925E1B">
        <w:rPr>
          <w:rFonts w:ascii="Times New Roman" w:hAnsi="Times New Roman" w:cs="Times New Roman"/>
        </w:rPr>
        <w:t>ветхого и аварийного жилого фонда: ул. Аэропортовая, д. 8; ул. Таежная, д. 3,7,8,12,13;</w:t>
      </w:r>
      <w:r w:rsidR="003B344E">
        <w:rPr>
          <w:rFonts w:ascii="Times New Roman" w:hAnsi="Times New Roman" w:cs="Times New Roman"/>
        </w:rPr>
        <w:t xml:space="preserve"> ул. МК-135, д. 70,72;73,78;</w:t>
      </w:r>
      <w:r w:rsidRPr="00925E1B">
        <w:rPr>
          <w:rFonts w:ascii="Times New Roman" w:hAnsi="Times New Roman" w:cs="Times New Roman"/>
        </w:rPr>
        <w:t xml:space="preserve"> ул. Октябрьская, д. 4; ул. Солнечная, д. 3;5;6;7; ул. Труда, д. 2; ул. Октябрьск</w:t>
      </w:r>
      <w:r w:rsidR="003B344E">
        <w:rPr>
          <w:rFonts w:ascii="Times New Roman" w:hAnsi="Times New Roman" w:cs="Times New Roman"/>
        </w:rPr>
        <w:t>ая, д. 4а; ул. Октябрьская,6а.</w:t>
      </w:r>
    </w:p>
    <w:p w14:paraId="75D7D4D6" w14:textId="7776B1E1"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2. Выполнены работы по оценке предоставляемых в аренду нежилых помещений, расположенных в административном здании, по адресу: г. Бодайбо, ул. Урицкого, д.15, п</w:t>
      </w:r>
      <w:r w:rsidR="003B344E">
        <w:rPr>
          <w:rFonts w:ascii="Times New Roman" w:hAnsi="Times New Roman" w:cs="Times New Roman"/>
        </w:rPr>
        <w:t xml:space="preserve">о результатам оценки заключены </w:t>
      </w:r>
      <w:r w:rsidRPr="00925E1B">
        <w:rPr>
          <w:rFonts w:ascii="Times New Roman" w:hAnsi="Times New Roman" w:cs="Times New Roman"/>
        </w:rPr>
        <w:t xml:space="preserve">долгосрочные договоры аренды; </w:t>
      </w:r>
    </w:p>
    <w:p w14:paraId="740D1AAA" w14:textId="267BDCCC" w:rsidR="003E1C32" w:rsidRPr="00925E1B" w:rsidRDefault="003E1C32" w:rsidP="003E1C32">
      <w:pPr>
        <w:pStyle w:val="af7"/>
        <w:ind w:left="0" w:firstLine="709"/>
        <w:rPr>
          <w:sz w:val="22"/>
          <w:szCs w:val="22"/>
        </w:rPr>
      </w:pPr>
      <w:r w:rsidRPr="00925E1B">
        <w:rPr>
          <w:sz w:val="22"/>
          <w:szCs w:val="22"/>
        </w:rPr>
        <w:t>3. В целях включения в План приватизации на 2022 г. проведена ры</w:t>
      </w:r>
      <w:r w:rsidR="003B344E">
        <w:rPr>
          <w:sz w:val="22"/>
          <w:szCs w:val="22"/>
        </w:rPr>
        <w:t>ночная оценка автотранспортных средств в количестве 5 единиц (</w:t>
      </w:r>
      <w:r w:rsidRPr="00925E1B">
        <w:rPr>
          <w:sz w:val="22"/>
          <w:szCs w:val="22"/>
        </w:rPr>
        <w:t>автобусы ПАЗ,</w:t>
      </w:r>
      <w:r w:rsidR="003B344E">
        <w:rPr>
          <w:sz w:val="22"/>
          <w:szCs w:val="22"/>
        </w:rPr>
        <w:t xml:space="preserve"> </w:t>
      </w:r>
      <w:r w:rsidRPr="00925E1B">
        <w:rPr>
          <w:sz w:val="22"/>
          <w:szCs w:val="22"/>
        </w:rPr>
        <w:t xml:space="preserve">УАЗ) 2004-2008 </w:t>
      </w:r>
      <w:proofErr w:type="spellStart"/>
      <w:r w:rsidRPr="00925E1B">
        <w:rPr>
          <w:sz w:val="22"/>
          <w:szCs w:val="22"/>
        </w:rPr>
        <w:t>г.г</w:t>
      </w:r>
      <w:proofErr w:type="spellEnd"/>
      <w:r w:rsidRPr="00925E1B">
        <w:rPr>
          <w:sz w:val="22"/>
          <w:szCs w:val="22"/>
        </w:rPr>
        <w:t>.</w:t>
      </w:r>
    </w:p>
    <w:p w14:paraId="35C4CE97"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рамках основного мероприятия «Расходы на поддержание технических и эксплуатационных показателей объектов муниципальной собственности»:</w:t>
      </w:r>
    </w:p>
    <w:p w14:paraId="5A3640CF" w14:textId="6A49FD7F"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1</w:t>
      </w:r>
      <w:r w:rsidR="003B344E">
        <w:rPr>
          <w:rFonts w:ascii="Times New Roman" w:hAnsi="Times New Roman" w:cs="Times New Roman"/>
        </w:rPr>
        <w:t>)</w:t>
      </w:r>
      <w:r w:rsidRPr="00925E1B">
        <w:rPr>
          <w:rFonts w:ascii="Times New Roman" w:hAnsi="Times New Roman" w:cs="Times New Roman"/>
        </w:rPr>
        <w:t xml:space="preserve"> Выполнены работы по ремонту прилегающей территории административного здания, расположенного по адресу: Иркутская </w:t>
      </w:r>
      <w:proofErr w:type="spellStart"/>
      <w:r w:rsidRPr="00925E1B">
        <w:rPr>
          <w:rFonts w:ascii="Times New Roman" w:hAnsi="Times New Roman" w:cs="Times New Roman"/>
        </w:rPr>
        <w:t>обл</w:t>
      </w:r>
      <w:proofErr w:type="spellEnd"/>
      <w:r w:rsidRPr="00925E1B">
        <w:rPr>
          <w:rFonts w:ascii="Times New Roman" w:hAnsi="Times New Roman" w:cs="Times New Roman"/>
        </w:rPr>
        <w:t>,</w:t>
      </w:r>
      <w:r w:rsidR="003B344E">
        <w:rPr>
          <w:rFonts w:ascii="Times New Roman" w:hAnsi="Times New Roman" w:cs="Times New Roman"/>
        </w:rPr>
        <w:t xml:space="preserve"> г. Бодайбо, ул. Урицкого, д.15.</w:t>
      </w:r>
    </w:p>
    <w:p w14:paraId="6E6129C0" w14:textId="5086A26D"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2</w:t>
      </w:r>
      <w:r w:rsidR="003B344E">
        <w:rPr>
          <w:rFonts w:ascii="Times New Roman" w:hAnsi="Times New Roman" w:cs="Times New Roman"/>
        </w:rPr>
        <w:t>)</w:t>
      </w:r>
      <w:r w:rsidRPr="00925E1B">
        <w:rPr>
          <w:rFonts w:ascii="Times New Roman" w:hAnsi="Times New Roman" w:cs="Times New Roman"/>
        </w:rPr>
        <w:t xml:space="preserve"> Произведен демонтаж и монтаж ПВХ конструкций на первом и втором этажах административного здания по ул. Урицкого, 15. </w:t>
      </w:r>
    </w:p>
    <w:p w14:paraId="208BA1D0" w14:textId="4379BF4B" w:rsidR="003E1C32" w:rsidRPr="00925E1B" w:rsidRDefault="003B344E" w:rsidP="003E1C32">
      <w:pPr>
        <w:spacing w:after="0" w:line="240" w:lineRule="auto"/>
        <w:ind w:firstLine="709"/>
        <w:jc w:val="both"/>
        <w:rPr>
          <w:rFonts w:ascii="Times New Roman" w:hAnsi="Times New Roman" w:cs="Times New Roman"/>
        </w:rPr>
      </w:pPr>
      <w:r>
        <w:rPr>
          <w:rFonts w:ascii="Times New Roman" w:hAnsi="Times New Roman" w:cs="Times New Roman"/>
        </w:rPr>
        <w:t xml:space="preserve">3) </w:t>
      </w:r>
      <w:r w:rsidR="003E1C32" w:rsidRPr="00925E1B">
        <w:rPr>
          <w:rFonts w:ascii="Times New Roman" w:hAnsi="Times New Roman" w:cs="Times New Roman"/>
        </w:rPr>
        <w:t>Выполнены работы по ремонту муници</w:t>
      </w:r>
      <w:r>
        <w:rPr>
          <w:rFonts w:ascii="Times New Roman" w:hAnsi="Times New Roman" w:cs="Times New Roman"/>
        </w:rPr>
        <w:t xml:space="preserve">пальной бани. Проведены работы </w:t>
      </w:r>
      <w:r w:rsidR="003E1C32" w:rsidRPr="00925E1B">
        <w:rPr>
          <w:rFonts w:ascii="Times New Roman" w:hAnsi="Times New Roman" w:cs="Times New Roman"/>
        </w:rPr>
        <w:t xml:space="preserve">по текущему ремонту моечного и парильного отделения, раздевалки, замене ПВХ конструкций. </w:t>
      </w:r>
    </w:p>
    <w:p w14:paraId="27CB742B" w14:textId="65D138C5"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рамках основного мероприятия «Обновление парка коммунальной, дорожной и другой техники» в 2021 году приобретен и передан в хозяйственно</w:t>
      </w:r>
      <w:r w:rsidR="003B344E">
        <w:rPr>
          <w:rFonts w:ascii="Times New Roman" w:hAnsi="Times New Roman" w:cs="Times New Roman"/>
        </w:rPr>
        <w:t>е ведение МУП «Тепловодоканал»,</w:t>
      </w:r>
      <w:r w:rsidRPr="00925E1B">
        <w:rPr>
          <w:rFonts w:ascii="Times New Roman" w:hAnsi="Times New Roman" w:cs="Times New Roman"/>
        </w:rPr>
        <w:t xml:space="preserve"> ав</w:t>
      </w:r>
      <w:r w:rsidRPr="00925E1B">
        <w:rPr>
          <w:rFonts w:ascii="Times New Roman" w:hAnsi="Times New Roman" w:cs="Times New Roman"/>
        </w:rPr>
        <w:lastRenderedPageBreak/>
        <w:t>томобиль КАМАЗ 740.705-300, автоцистерна для осуществления подвоза воды потребителям. Приобретена коммунальная подметально-уборочная машина ПУМ-001 для дальнейшей передачи в аренду в целях осуществления дорожной деятельности.</w:t>
      </w:r>
    </w:p>
    <w:p w14:paraId="433453A9" w14:textId="3537BCF9"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течение года заключено 32 договора аренды земельных участков, из них 9 договоров заключено с юридическими лицами и 23 договора с физическими лицами. По предоставлению в собственность заключено 41 договор купли-продажи, из них 3 договора с юридическими лицами и 38 д</w:t>
      </w:r>
      <w:r w:rsidR="003B344E">
        <w:rPr>
          <w:rFonts w:ascii="Times New Roman" w:hAnsi="Times New Roman" w:cs="Times New Roman"/>
        </w:rPr>
        <w:t xml:space="preserve">оговоров с физическими лицами. </w:t>
      </w:r>
      <w:r w:rsidRPr="00925E1B">
        <w:rPr>
          <w:rFonts w:ascii="Times New Roman" w:hAnsi="Times New Roman" w:cs="Times New Roman"/>
        </w:rPr>
        <w:t>Проведено 5 аукционов на право заключения договора аренды земельных участков. Расторгнуто 16 договоров аренды земельных участков по соглашению сторон. Составлено и направлено 30 претензий по задолженности арендных платежей за землю на сумму 161 148 руб. и неосновательного обогащения за использование земельных участков государственная собственность на которые не разграничена на сумму 56 353 руб.</w:t>
      </w:r>
    </w:p>
    <w:p w14:paraId="497A6385" w14:textId="77777777" w:rsidR="003E1C32" w:rsidRPr="00925E1B" w:rsidRDefault="003E1C32" w:rsidP="003E1C32">
      <w:pPr>
        <w:pStyle w:val="af5"/>
        <w:rPr>
          <w:sz w:val="22"/>
          <w:szCs w:val="22"/>
        </w:rPr>
      </w:pPr>
      <w:r w:rsidRPr="00925E1B">
        <w:rPr>
          <w:sz w:val="22"/>
          <w:szCs w:val="22"/>
        </w:rPr>
        <w:tab/>
        <w:t xml:space="preserve">При обращении граждан в администрацию за оказанием муниципальной услуги специалистами администрации проводятся консультации о необходимости проведения работ по регистрации недвижимого имущества, так как для получения определенных услуг необходимы документы подтверждающие право пользования объектами. </w:t>
      </w:r>
    </w:p>
    <w:p w14:paraId="7748B915" w14:textId="77777777" w:rsidR="003E1C32" w:rsidRPr="00925E1B" w:rsidRDefault="003E1C32" w:rsidP="003E1C32">
      <w:pPr>
        <w:pStyle w:val="af5"/>
        <w:rPr>
          <w:sz w:val="22"/>
          <w:szCs w:val="22"/>
        </w:rPr>
      </w:pPr>
      <w:r w:rsidRPr="00925E1B">
        <w:rPr>
          <w:sz w:val="22"/>
          <w:szCs w:val="22"/>
        </w:rPr>
        <w:tab/>
        <w:t>В течение года велась работа по выявлению собственников жилых помещений, расположенных на неоформленных земельных участках, проводились беседы с рекомендациями об оформлении права на данные участки.</w:t>
      </w:r>
    </w:p>
    <w:p w14:paraId="3BF15DAE" w14:textId="3F6A7F32" w:rsidR="003E1C32" w:rsidRPr="00925E1B" w:rsidRDefault="003E1C32" w:rsidP="003E1C32">
      <w:pPr>
        <w:pStyle w:val="af7"/>
        <w:ind w:left="0" w:firstLine="426"/>
        <w:rPr>
          <w:sz w:val="22"/>
          <w:szCs w:val="22"/>
        </w:rPr>
      </w:pPr>
      <w:r w:rsidRPr="00925E1B">
        <w:rPr>
          <w:sz w:val="22"/>
          <w:szCs w:val="22"/>
        </w:rPr>
        <w:tab/>
        <w:t>В рамках основного мероприятия «Организация процесса управления и распоряжения земель</w:t>
      </w:r>
      <w:r w:rsidR="003B344E">
        <w:rPr>
          <w:sz w:val="22"/>
          <w:szCs w:val="22"/>
        </w:rPr>
        <w:t xml:space="preserve">ными участками» в течение года </w:t>
      </w:r>
      <w:r w:rsidRPr="00925E1B">
        <w:rPr>
          <w:sz w:val="22"/>
          <w:szCs w:val="22"/>
        </w:rPr>
        <w:t>велась работа по проведению межевания земельных участков с целью постановки их на государственный кадастровый учет и регистрации права собственности на земельные участки. По итогам проведения данных работ было сформировано и поставлено на кадастровый учет 36 земельных участков под многоквартирными жилыми домами: ул. Карла Либкнехта 103, 105, 107; ул. 30 лет Победы 38, 49, 51, 53;</w:t>
      </w:r>
      <w:r w:rsidR="003B344E">
        <w:rPr>
          <w:sz w:val="22"/>
          <w:szCs w:val="22"/>
        </w:rPr>
        <w:t xml:space="preserve"> </w:t>
      </w:r>
      <w:r w:rsidRPr="00925E1B">
        <w:rPr>
          <w:sz w:val="22"/>
          <w:szCs w:val="22"/>
        </w:rPr>
        <w:t>ул. Петра Поручикова 4а, 4в, 4б, 27, 29, 31; ул. Ремесленная 51 ,53, 55а, 57; ул. 8 марта 24, 26, 28, 30, 32; ул. Октябрьская 39, 41, 43;</w:t>
      </w:r>
      <w:r w:rsidR="003B344E">
        <w:rPr>
          <w:sz w:val="22"/>
          <w:szCs w:val="22"/>
        </w:rPr>
        <w:t xml:space="preserve"> </w:t>
      </w:r>
      <w:r w:rsidRPr="00925E1B">
        <w:rPr>
          <w:sz w:val="22"/>
          <w:szCs w:val="22"/>
        </w:rPr>
        <w:t>ул. Садовая 1; ул. Иркутская 5; ул. Лыткинская 52, 54, 56, 58, 60, 62, 64, 68, 70.</w:t>
      </w:r>
    </w:p>
    <w:p w14:paraId="35A3AA36" w14:textId="2140AE48"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Про</w:t>
      </w:r>
      <w:r w:rsidR="003B344E">
        <w:rPr>
          <w:rFonts w:ascii="Times New Roman" w:hAnsi="Times New Roman" w:cs="Times New Roman"/>
        </w:rPr>
        <w:t xml:space="preserve">ведены работы по установлению, </w:t>
      </w:r>
      <w:r w:rsidRPr="00925E1B">
        <w:rPr>
          <w:rFonts w:ascii="Times New Roman" w:hAnsi="Times New Roman" w:cs="Times New Roman"/>
        </w:rPr>
        <w:t xml:space="preserve">формированию межевого плана и постановке на кадастровый учет 14 земельных участков, </w:t>
      </w:r>
      <w:r w:rsidR="003B344E">
        <w:rPr>
          <w:rFonts w:ascii="Times New Roman" w:hAnsi="Times New Roman" w:cs="Times New Roman"/>
        </w:rPr>
        <w:t>расположенных под автомобильными дорогами:</w:t>
      </w:r>
      <w:r w:rsidRPr="00925E1B">
        <w:rPr>
          <w:rFonts w:ascii="Times New Roman" w:hAnsi="Times New Roman" w:cs="Times New Roman"/>
        </w:rPr>
        <w:t xml:space="preserve"> ул. Березовая; ул. Лесная; ул. Молодежная; ул. Подстанция; ул. Солнечная; пер. </w:t>
      </w:r>
      <w:proofErr w:type="spellStart"/>
      <w:r w:rsidRPr="00925E1B">
        <w:rPr>
          <w:rFonts w:ascii="Times New Roman" w:hAnsi="Times New Roman" w:cs="Times New Roman"/>
        </w:rPr>
        <w:t>Базовский</w:t>
      </w:r>
      <w:proofErr w:type="spellEnd"/>
      <w:r w:rsidRPr="00925E1B">
        <w:rPr>
          <w:rFonts w:ascii="Times New Roman" w:hAnsi="Times New Roman" w:cs="Times New Roman"/>
        </w:rPr>
        <w:t>, пер. Апрельский; ул. Комсомольская, пер. Почтовый; ул. Ленских Событий, пер. Сту</w:t>
      </w:r>
      <w:r w:rsidR="003B344E">
        <w:rPr>
          <w:rFonts w:ascii="Times New Roman" w:hAnsi="Times New Roman" w:cs="Times New Roman"/>
        </w:rPr>
        <w:t>денческий, ул. Железнодорожная.</w:t>
      </w:r>
    </w:p>
    <w:p w14:paraId="62C5B6D4" w14:textId="77777777"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Проведены работы по установлению границ и формированию межевых планов земельных участков для предоставления с аукциона, расположенных: ул. Сибирская, 9, ул. Октябрьская, 4, ул. Октябрьская, 4б, с целью предоставления для индивидуального жилищного строительства.</w:t>
      </w:r>
    </w:p>
    <w:p w14:paraId="5603BB5B" w14:textId="77777777" w:rsidR="003E1C32" w:rsidRPr="00925E1B" w:rsidRDefault="003E1C32" w:rsidP="003B344E">
      <w:pPr>
        <w:spacing w:after="0" w:line="240" w:lineRule="auto"/>
        <w:jc w:val="both"/>
        <w:rPr>
          <w:rFonts w:ascii="Times New Roman" w:hAnsi="Times New Roman" w:cs="Times New Roman"/>
        </w:rPr>
      </w:pPr>
      <w:r w:rsidRPr="00925E1B">
        <w:rPr>
          <w:rFonts w:ascii="Times New Roman" w:hAnsi="Times New Roman" w:cs="Times New Roman"/>
        </w:rPr>
        <w:tab/>
        <w:t>В рамках исполнения полномочий в сфере архитектуры и градостроительства в течение 2021 года выполнены мероприятия по определению достоверной сметной стоимости по объектам:</w:t>
      </w:r>
    </w:p>
    <w:p w14:paraId="683771D1" w14:textId="77777777" w:rsidR="003E1C32" w:rsidRPr="00925E1B" w:rsidRDefault="003E1C32" w:rsidP="003E1C32">
      <w:pPr>
        <w:spacing w:after="0" w:line="240" w:lineRule="auto"/>
        <w:rPr>
          <w:rFonts w:ascii="Times New Roman" w:hAnsi="Times New Roman" w:cs="Times New Roman"/>
        </w:rPr>
      </w:pPr>
      <w:r w:rsidRPr="00925E1B">
        <w:rPr>
          <w:rFonts w:ascii="Times New Roman" w:hAnsi="Times New Roman" w:cs="Times New Roman"/>
        </w:rPr>
        <w:tab/>
        <w:t>- Благоустройство придомовой территории г. Бодайбо, ул. Урицкого 34,36,40,42,46.</w:t>
      </w:r>
    </w:p>
    <w:p w14:paraId="32163E03" w14:textId="77777777" w:rsidR="003E1C32" w:rsidRPr="00925E1B" w:rsidRDefault="003E1C32" w:rsidP="003E1C32">
      <w:pPr>
        <w:spacing w:after="0" w:line="240" w:lineRule="auto"/>
        <w:rPr>
          <w:rFonts w:ascii="Times New Roman" w:hAnsi="Times New Roman" w:cs="Times New Roman"/>
        </w:rPr>
      </w:pPr>
      <w:r w:rsidRPr="00925E1B">
        <w:rPr>
          <w:rFonts w:ascii="Times New Roman" w:hAnsi="Times New Roman" w:cs="Times New Roman"/>
        </w:rPr>
        <w:tab/>
        <w:t>- Благоустройство памятника «Братская могила рабочих, расстрелянных колчаковцами».</w:t>
      </w:r>
    </w:p>
    <w:p w14:paraId="66ACC71C" w14:textId="496AB3EE" w:rsidR="003E1C32" w:rsidRPr="00925E1B" w:rsidRDefault="003E1C32" w:rsidP="003B344E">
      <w:pPr>
        <w:spacing w:after="0" w:line="240" w:lineRule="auto"/>
      </w:pPr>
      <w:r w:rsidRPr="00925E1B">
        <w:rPr>
          <w:rFonts w:ascii="Times New Roman" w:hAnsi="Times New Roman" w:cs="Times New Roman"/>
        </w:rPr>
        <w:tab/>
      </w:r>
    </w:p>
    <w:p w14:paraId="0D5F65A0" w14:textId="77777777" w:rsidR="003E1C32" w:rsidRPr="00925E1B" w:rsidRDefault="003E1C32" w:rsidP="003E1C32">
      <w:pPr>
        <w:spacing w:after="0" w:line="240" w:lineRule="auto"/>
        <w:jc w:val="center"/>
        <w:rPr>
          <w:rStyle w:val="aff8"/>
          <w:rFonts w:ascii="Times New Roman" w:hAnsi="Times New Roman" w:cs="Times New Roman"/>
        </w:rPr>
      </w:pPr>
      <w:r w:rsidRPr="00925E1B">
        <w:rPr>
          <w:rStyle w:val="aff8"/>
          <w:rFonts w:ascii="Times New Roman" w:hAnsi="Times New Roman" w:cs="Times New Roman"/>
        </w:rPr>
        <w:t>Отчет об использовании бюджетных ассигнований н</w:t>
      </w:r>
      <w:r>
        <w:rPr>
          <w:rStyle w:val="aff8"/>
          <w:rFonts w:ascii="Times New Roman" w:hAnsi="Times New Roman" w:cs="Times New Roman"/>
        </w:rPr>
        <w:t xml:space="preserve">а реализацию мероприятий </w:t>
      </w:r>
    </w:p>
    <w:p w14:paraId="1FCA668C" w14:textId="77777777" w:rsidR="003E1C32" w:rsidRPr="00925E1B" w:rsidRDefault="003E1C32" w:rsidP="003E1C32">
      <w:pPr>
        <w:spacing w:after="0" w:line="240" w:lineRule="auto"/>
        <w:jc w:val="both"/>
        <w:rPr>
          <w:rFonts w:ascii="Times New Roman" w:eastAsia="Times New Roman" w:hAnsi="Times New Roman" w:cs="Times New Roman"/>
          <w:color w:val="212121"/>
          <w:lang w:eastAsia="ru-RU"/>
        </w:rPr>
      </w:pPr>
    </w:p>
    <w:tbl>
      <w:tblPr>
        <w:tblW w:w="9351" w:type="dxa"/>
        <w:tblLayout w:type="fixed"/>
        <w:tblLook w:val="04A0" w:firstRow="1" w:lastRow="0" w:firstColumn="1" w:lastColumn="0" w:noHBand="0" w:noVBand="1"/>
      </w:tblPr>
      <w:tblGrid>
        <w:gridCol w:w="704"/>
        <w:gridCol w:w="5103"/>
        <w:gridCol w:w="1701"/>
        <w:gridCol w:w="1843"/>
      </w:tblGrid>
      <w:tr w:rsidR="003E1C32" w:rsidRPr="00925E1B" w14:paraId="6499C970" w14:textId="77777777" w:rsidTr="003B344E">
        <w:trPr>
          <w:trHeight w:val="519"/>
        </w:trPr>
        <w:tc>
          <w:tcPr>
            <w:tcW w:w="704" w:type="dxa"/>
            <w:tcBorders>
              <w:top w:val="single" w:sz="4" w:space="0" w:color="auto"/>
              <w:left w:val="single" w:sz="4" w:space="0" w:color="auto"/>
              <w:bottom w:val="single" w:sz="4" w:space="0" w:color="auto"/>
              <w:right w:val="single" w:sz="4" w:space="0" w:color="auto"/>
            </w:tcBorders>
          </w:tcPr>
          <w:p w14:paraId="32CCBDE9"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9E5E32"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Наименование подпрограммы</w:t>
            </w:r>
          </w:p>
        </w:tc>
        <w:tc>
          <w:tcPr>
            <w:tcW w:w="1701" w:type="dxa"/>
            <w:tcBorders>
              <w:top w:val="single" w:sz="4" w:space="0" w:color="auto"/>
              <w:left w:val="nil"/>
              <w:bottom w:val="single" w:sz="4" w:space="0" w:color="auto"/>
              <w:right w:val="single" w:sz="4" w:space="0" w:color="auto"/>
            </w:tcBorders>
            <w:shd w:val="clear" w:color="auto" w:fill="auto"/>
          </w:tcPr>
          <w:p w14:paraId="1D909A1B" w14:textId="77777777" w:rsidR="003E1C32" w:rsidRPr="00925E1B" w:rsidRDefault="003E1C32" w:rsidP="003E1C32">
            <w:pPr>
              <w:jc w:val="center"/>
              <w:rPr>
                <w:rFonts w:ascii="Times New Roman" w:hAnsi="Times New Roman" w:cs="Times New Roman"/>
              </w:rPr>
            </w:pPr>
            <w:r w:rsidRPr="00925E1B">
              <w:rPr>
                <w:rFonts w:ascii="Times New Roman" w:hAnsi="Times New Roman" w:cs="Times New Roman"/>
              </w:rPr>
              <w:t>План бюджетных ассигнований, тыс.руб.</w:t>
            </w:r>
          </w:p>
        </w:tc>
        <w:tc>
          <w:tcPr>
            <w:tcW w:w="1843" w:type="dxa"/>
            <w:tcBorders>
              <w:top w:val="single" w:sz="4" w:space="0" w:color="auto"/>
              <w:left w:val="nil"/>
              <w:bottom w:val="single" w:sz="4" w:space="0" w:color="auto"/>
              <w:right w:val="single" w:sz="4" w:space="0" w:color="auto"/>
            </w:tcBorders>
            <w:shd w:val="clear" w:color="auto" w:fill="auto"/>
          </w:tcPr>
          <w:p w14:paraId="4F74ADB0" w14:textId="77777777" w:rsidR="003E1C32" w:rsidRPr="00925E1B" w:rsidRDefault="003E1C32" w:rsidP="003E1C32">
            <w:pPr>
              <w:spacing w:after="0" w:line="240" w:lineRule="auto"/>
              <w:jc w:val="center"/>
              <w:rPr>
                <w:rFonts w:ascii="Times New Roman" w:hAnsi="Times New Roman" w:cs="Times New Roman"/>
              </w:rPr>
            </w:pPr>
            <w:r w:rsidRPr="00925E1B">
              <w:rPr>
                <w:rFonts w:ascii="Times New Roman" w:hAnsi="Times New Roman" w:cs="Times New Roman"/>
              </w:rPr>
              <w:t>Фактическое исполнение,</w:t>
            </w:r>
          </w:p>
          <w:p w14:paraId="4A381566"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hAnsi="Times New Roman" w:cs="Times New Roman"/>
              </w:rPr>
              <w:t>тыс.руб.</w:t>
            </w:r>
          </w:p>
        </w:tc>
      </w:tr>
      <w:tr w:rsidR="003E1C32" w:rsidRPr="00925E1B" w14:paraId="120E3CFB" w14:textId="77777777" w:rsidTr="003E1C32">
        <w:trPr>
          <w:trHeight w:val="448"/>
        </w:trPr>
        <w:tc>
          <w:tcPr>
            <w:tcW w:w="704" w:type="dxa"/>
            <w:tcBorders>
              <w:top w:val="single" w:sz="4" w:space="0" w:color="auto"/>
              <w:left w:val="single" w:sz="4" w:space="0" w:color="auto"/>
              <w:bottom w:val="single" w:sz="4" w:space="0" w:color="auto"/>
              <w:right w:val="single" w:sz="4" w:space="0" w:color="auto"/>
            </w:tcBorders>
            <w:vAlign w:val="center"/>
          </w:tcPr>
          <w:p w14:paraId="7AD1B04A"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0895"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«Управление муниципальной собственностью»</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072628"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24 026,5</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F80D4"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23 270,7</w:t>
            </w:r>
          </w:p>
        </w:tc>
      </w:tr>
      <w:tr w:rsidR="003E1C32" w:rsidRPr="00925E1B" w14:paraId="3E274182" w14:textId="77777777" w:rsidTr="003E1C32">
        <w:trPr>
          <w:trHeight w:val="694"/>
        </w:trPr>
        <w:tc>
          <w:tcPr>
            <w:tcW w:w="704" w:type="dxa"/>
            <w:tcBorders>
              <w:top w:val="single" w:sz="4" w:space="0" w:color="auto"/>
              <w:left w:val="single" w:sz="4" w:space="0" w:color="auto"/>
              <w:bottom w:val="single" w:sz="4" w:space="0" w:color="auto"/>
              <w:right w:val="single" w:sz="4" w:space="0" w:color="auto"/>
            </w:tcBorders>
            <w:vAlign w:val="center"/>
          </w:tcPr>
          <w:p w14:paraId="47461551"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9DBD"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Основное мероприятие «Организация процесса управления и распоряжения муниципальным имуществом»</w:t>
            </w:r>
          </w:p>
        </w:tc>
        <w:tc>
          <w:tcPr>
            <w:tcW w:w="1701" w:type="dxa"/>
            <w:tcBorders>
              <w:top w:val="nil"/>
              <w:left w:val="nil"/>
              <w:bottom w:val="single" w:sz="4" w:space="0" w:color="auto"/>
              <w:right w:val="single" w:sz="4" w:space="0" w:color="auto"/>
            </w:tcBorders>
            <w:shd w:val="clear" w:color="auto" w:fill="auto"/>
            <w:vAlign w:val="center"/>
          </w:tcPr>
          <w:p w14:paraId="072C4949"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914,3</w:t>
            </w:r>
          </w:p>
        </w:tc>
        <w:tc>
          <w:tcPr>
            <w:tcW w:w="1843" w:type="dxa"/>
            <w:tcBorders>
              <w:top w:val="nil"/>
              <w:left w:val="nil"/>
              <w:bottom w:val="single" w:sz="4" w:space="0" w:color="auto"/>
              <w:right w:val="single" w:sz="4" w:space="0" w:color="auto"/>
            </w:tcBorders>
            <w:shd w:val="clear" w:color="auto" w:fill="auto"/>
            <w:vAlign w:val="center"/>
          </w:tcPr>
          <w:p w14:paraId="49041F08"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891,7</w:t>
            </w:r>
          </w:p>
        </w:tc>
      </w:tr>
      <w:tr w:rsidR="003E1C32" w:rsidRPr="00925E1B" w14:paraId="40AF810A" w14:textId="77777777" w:rsidTr="003E1C32">
        <w:trPr>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0308FCA2"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959E"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Основное мероприятие «Организация процесса управления и распоряжения земельными участками»</w:t>
            </w:r>
          </w:p>
        </w:tc>
        <w:tc>
          <w:tcPr>
            <w:tcW w:w="1701" w:type="dxa"/>
            <w:tcBorders>
              <w:top w:val="nil"/>
              <w:left w:val="nil"/>
              <w:bottom w:val="single" w:sz="4" w:space="0" w:color="auto"/>
              <w:right w:val="single" w:sz="4" w:space="0" w:color="auto"/>
            </w:tcBorders>
            <w:shd w:val="clear" w:color="auto" w:fill="auto"/>
            <w:vAlign w:val="center"/>
          </w:tcPr>
          <w:p w14:paraId="7F087BCE"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1 854,3</w:t>
            </w:r>
          </w:p>
        </w:tc>
        <w:tc>
          <w:tcPr>
            <w:tcW w:w="1843" w:type="dxa"/>
            <w:tcBorders>
              <w:top w:val="nil"/>
              <w:left w:val="nil"/>
              <w:bottom w:val="single" w:sz="4" w:space="0" w:color="auto"/>
              <w:right w:val="single" w:sz="4" w:space="0" w:color="auto"/>
            </w:tcBorders>
            <w:shd w:val="clear" w:color="auto" w:fill="auto"/>
            <w:vAlign w:val="center"/>
          </w:tcPr>
          <w:p w14:paraId="03828185"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1 174,1</w:t>
            </w:r>
          </w:p>
        </w:tc>
      </w:tr>
      <w:tr w:rsidR="003E1C32" w:rsidRPr="00925E1B" w14:paraId="55E74221" w14:textId="77777777" w:rsidTr="003E1C32">
        <w:trPr>
          <w:trHeight w:val="645"/>
        </w:trPr>
        <w:tc>
          <w:tcPr>
            <w:tcW w:w="704" w:type="dxa"/>
            <w:tcBorders>
              <w:top w:val="single" w:sz="4" w:space="0" w:color="auto"/>
              <w:left w:val="single" w:sz="4" w:space="0" w:color="auto"/>
              <w:bottom w:val="single" w:sz="4" w:space="0" w:color="auto"/>
              <w:right w:val="single" w:sz="4" w:space="0" w:color="auto"/>
            </w:tcBorders>
            <w:vAlign w:val="center"/>
          </w:tcPr>
          <w:p w14:paraId="27F63F8A"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61FB"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Основное мероприятие «Выполнение обязательств по владению и пользованию муниципальным имуществом»</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EBB3A7"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11 840,1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957BC80"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11 787,2</w:t>
            </w:r>
          </w:p>
        </w:tc>
      </w:tr>
      <w:tr w:rsidR="003E1C32" w:rsidRPr="00925E1B" w14:paraId="77856B48" w14:textId="77777777" w:rsidTr="003E1C32">
        <w:trPr>
          <w:trHeight w:val="645"/>
        </w:trPr>
        <w:tc>
          <w:tcPr>
            <w:tcW w:w="704" w:type="dxa"/>
            <w:tcBorders>
              <w:top w:val="single" w:sz="4" w:space="0" w:color="auto"/>
              <w:left w:val="single" w:sz="4" w:space="0" w:color="auto"/>
              <w:bottom w:val="single" w:sz="4" w:space="0" w:color="auto"/>
              <w:right w:val="single" w:sz="4" w:space="0" w:color="auto"/>
            </w:tcBorders>
            <w:vAlign w:val="center"/>
          </w:tcPr>
          <w:p w14:paraId="23E0DEB5"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lastRenderedPageBreak/>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4CC7CC1"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Основное мероприятие «Обновление парка коммунальной, дорожной и другой техники»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DAB807"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9 417,7</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D2BC0F"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9 417,7</w:t>
            </w:r>
          </w:p>
        </w:tc>
      </w:tr>
    </w:tbl>
    <w:p w14:paraId="54718F35" w14:textId="77777777" w:rsidR="003E1C32" w:rsidRPr="00925E1B" w:rsidRDefault="003E1C32" w:rsidP="003E1C32">
      <w:pPr>
        <w:tabs>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14:paraId="238FCD61"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Обеспечение проживающих в поселении и нуждающихся в жилых помещениях</w:t>
      </w:r>
    </w:p>
    <w:p w14:paraId="5EC6D602"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малоимущих граждан жилыми помещениями, организация строительства и содержания</w:t>
      </w:r>
    </w:p>
    <w:p w14:paraId="0D0CE76B"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муниципального жилищного фонда, создание условий для жилищного строительства,</w:t>
      </w:r>
    </w:p>
    <w:p w14:paraId="43169B6F"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осуществление муниципального жилищного контроля</w:t>
      </w:r>
    </w:p>
    <w:p w14:paraId="0005D3D5" w14:textId="77777777" w:rsidR="003B344E" w:rsidRDefault="003B344E" w:rsidP="003E1C32">
      <w:pPr>
        <w:spacing w:after="0" w:line="240" w:lineRule="auto"/>
        <w:ind w:firstLine="709"/>
        <w:jc w:val="both"/>
        <w:rPr>
          <w:rFonts w:ascii="Times New Roman" w:hAnsi="Times New Roman" w:cs="Times New Roman"/>
          <w:color w:val="000000"/>
          <w:shd w:val="clear" w:color="auto" w:fill="FFFFFF"/>
        </w:rPr>
      </w:pPr>
    </w:p>
    <w:p w14:paraId="56D5E223"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color w:val="000000"/>
          <w:shd w:val="clear" w:color="auto" w:fill="FFFFFF"/>
        </w:rPr>
        <w:t>Наличие аварийного жилья и необходимость расселения из него граждан является острой темой и наиболее проблемной точкой.</w:t>
      </w:r>
    </w:p>
    <w:p w14:paraId="66513819" w14:textId="59A38F0C"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 xml:space="preserve">Администрацией Бодайбинского </w:t>
      </w:r>
      <w:r w:rsidR="003B344E">
        <w:rPr>
          <w:rFonts w:ascii="Times New Roman" w:hAnsi="Times New Roman" w:cs="Times New Roman"/>
        </w:rPr>
        <w:t xml:space="preserve">городского поселения начиная с </w:t>
      </w:r>
      <w:r w:rsidRPr="00925E1B">
        <w:rPr>
          <w:rFonts w:ascii="Times New Roman" w:hAnsi="Times New Roman" w:cs="Times New Roman"/>
        </w:rPr>
        <w:t>2014 г. реализуются муниципальные программы:</w:t>
      </w:r>
    </w:p>
    <w:p w14:paraId="54E1F9B0" w14:textId="77777777" w:rsidR="003E1C32" w:rsidRPr="00925E1B" w:rsidRDefault="003E1C32" w:rsidP="003E1C32">
      <w:pPr>
        <w:numPr>
          <w:ilvl w:val="0"/>
          <w:numId w:val="4"/>
        </w:numPr>
        <w:spacing w:after="0" w:line="240" w:lineRule="auto"/>
        <w:ind w:left="0" w:firstLine="360"/>
        <w:jc w:val="both"/>
        <w:rPr>
          <w:rFonts w:ascii="Times New Roman" w:hAnsi="Times New Roman" w:cs="Times New Roman"/>
        </w:rPr>
      </w:pPr>
      <w:r w:rsidRPr="00925E1B">
        <w:rPr>
          <w:rFonts w:ascii="Times New Roman" w:hAnsi="Times New Roman" w:cs="Times New Roman"/>
        </w:rPr>
        <w:t>Переселение граждан из ветхого и аварийного жилищного фонда Бодайбинского муниципального образования на период 2014-2018 годов;</w:t>
      </w:r>
    </w:p>
    <w:p w14:paraId="7C34B046" w14:textId="77777777" w:rsidR="003E1C32" w:rsidRPr="00925E1B" w:rsidRDefault="003E1C32" w:rsidP="003E1C32">
      <w:pPr>
        <w:numPr>
          <w:ilvl w:val="0"/>
          <w:numId w:val="4"/>
        </w:numPr>
        <w:tabs>
          <w:tab w:val="clear" w:pos="720"/>
          <w:tab w:val="num" w:pos="360"/>
        </w:tabs>
        <w:spacing w:after="0" w:line="240" w:lineRule="auto"/>
        <w:ind w:left="0" w:firstLine="360"/>
        <w:jc w:val="both"/>
        <w:rPr>
          <w:rFonts w:ascii="Times New Roman" w:hAnsi="Times New Roman" w:cs="Times New Roman"/>
        </w:rPr>
      </w:pPr>
      <w:r w:rsidRPr="00925E1B">
        <w:rPr>
          <w:rFonts w:ascii="Times New Roman" w:hAnsi="Times New Roman" w:cs="Times New Roman"/>
        </w:rPr>
        <w:t>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Бодайбинского муниципального образования на 2019-2024 годы;</w:t>
      </w:r>
    </w:p>
    <w:p w14:paraId="0C5B5762" w14:textId="77777777" w:rsidR="003E1C32" w:rsidRPr="00925E1B" w:rsidRDefault="003E1C32" w:rsidP="003E1C32">
      <w:pPr>
        <w:numPr>
          <w:ilvl w:val="0"/>
          <w:numId w:val="4"/>
        </w:numPr>
        <w:tabs>
          <w:tab w:val="clear" w:pos="720"/>
          <w:tab w:val="num" w:pos="851"/>
        </w:tabs>
        <w:spacing w:after="0" w:line="240" w:lineRule="auto"/>
        <w:ind w:left="0" w:firstLine="360"/>
        <w:jc w:val="both"/>
        <w:rPr>
          <w:rFonts w:ascii="Times New Roman" w:hAnsi="Times New Roman" w:cs="Times New Roman"/>
        </w:rPr>
      </w:pPr>
      <w:r w:rsidRPr="00925E1B">
        <w:rPr>
          <w:rFonts w:ascii="Times New Roman" w:hAnsi="Times New Roman" w:cs="Times New Roman"/>
        </w:rPr>
        <w:t>Переселение граждан из ветхого и аварийного жилищного фонда Бодайбинского муниципального образования, признанного непригодным для проживания до 01 января 2017 года на период 2020–2025 годов;</w:t>
      </w:r>
    </w:p>
    <w:p w14:paraId="2733F816" w14:textId="77777777" w:rsidR="003E1C32" w:rsidRPr="00925E1B" w:rsidRDefault="003E1C32" w:rsidP="003E1C32">
      <w:pPr>
        <w:numPr>
          <w:ilvl w:val="0"/>
          <w:numId w:val="4"/>
        </w:numPr>
        <w:spacing w:after="0" w:line="240" w:lineRule="auto"/>
        <w:ind w:left="0" w:firstLine="360"/>
        <w:jc w:val="both"/>
        <w:rPr>
          <w:rFonts w:ascii="Times New Roman" w:hAnsi="Times New Roman" w:cs="Times New Roman"/>
        </w:rPr>
      </w:pPr>
      <w:r w:rsidRPr="00925E1B">
        <w:rPr>
          <w:rFonts w:ascii="Times New Roman" w:hAnsi="Times New Roman" w:cs="Times New Roman"/>
        </w:rPr>
        <w:t xml:space="preserve"> Переселение граждан из не предназначенных для проживания строений, созданных в период промышленного освоения Сибири и Дальнего Востока на территории Бодайбинского муниципального образования на 2020-2024 годы.  </w:t>
      </w:r>
    </w:p>
    <w:p w14:paraId="0FC12149" w14:textId="72B3984C"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 xml:space="preserve">Целью муниципальных программ является обеспечение жильем граждан, проживающих в домах, признанных непригодными для </w:t>
      </w:r>
      <w:proofErr w:type="gramStart"/>
      <w:r w:rsidRPr="00925E1B">
        <w:rPr>
          <w:rFonts w:ascii="Times New Roman" w:hAnsi="Times New Roman" w:cs="Times New Roman"/>
        </w:rPr>
        <w:t>постоянного проживания</w:t>
      </w:r>
      <w:proofErr w:type="gramEnd"/>
      <w:r w:rsidRPr="00925E1B">
        <w:rPr>
          <w:rFonts w:ascii="Times New Roman" w:hAnsi="Times New Roman" w:cs="Times New Roman"/>
        </w:rPr>
        <w:t xml:space="preserve"> и ликвидация существующего ветхого и аварийного жилищного фонда, признанного таковым до 01.01.2017 года. </w:t>
      </w:r>
    </w:p>
    <w:p w14:paraId="7F26B752" w14:textId="0B597DA0"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В течение 2021 го</w:t>
      </w:r>
      <w:r w:rsidR="003B344E">
        <w:rPr>
          <w:rFonts w:ascii="Times New Roman" w:hAnsi="Times New Roman" w:cs="Times New Roman"/>
        </w:rPr>
        <w:t xml:space="preserve">да на территории Бодайбинского </w:t>
      </w:r>
      <w:r w:rsidRPr="00925E1B">
        <w:rPr>
          <w:rFonts w:ascii="Times New Roman" w:hAnsi="Times New Roman" w:cs="Times New Roman"/>
        </w:rPr>
        <w:t xml:space="preserve">муниципального образования продолжалась реализация программы </w:t>
      </w:r>
      <w:r w:rsidRPr="00925E1B">
        <w:rPr>
          <w:rStyle w:val="aff8"/>
          <w:rFonts w:ascii="Times New Roman" w:hAnsi="Times New Roman" w:cs="Times New Roman"/>
          <w:b w:val="0"/>
        </w:rPr>
        <w:t>«Переселение граждан из ветхого и аварийного жилищного фонда Бодайбинского муниципального образования на период 2020-2025 годов».</w:t>
      </w:r>
      <w:r w:rsidR="003B344E">
        <w:rPr>
          <w:rFonts w:ascii="Times New Roman" w:hAnsi="Times New Roman" w:cs="Times New Roman"/>
        </w:rPr>
        <w:t xml:space="preserve"> В соответствии с </w:t>
      </w:r>
      <w:r w:rsidRPr="00925E1B">
        <w:rPr>
          <w:rFonts w:ascii="Times New Roman" w:hAnsi="Times New Roman" w:cs="Times New Roman"/>
        </w:rPr>
        <w:t>соглашением о взаимодействии между Министерством строительства Иркутской области и администрацией Бода</w:t>
      </w:r>
      <w:r w:rsidR="003B344E">
        <w:rPr>
          <w:rFonts w:ascii="Times New Roman" w:hAnsi="Times New Roman" w:cs="Times New Roman"/>
        </w:rPr>
        <w:t xml:space="preserve">йбинского городского поселения </w:t>
      </w:r>
      <w:r w:rsidRPr="00925E1B">
        <w:rPr>
          <w:rFonts w:ascii="Times New Roman" w:hAnsi="Times New Roman" w:cs="Times New Roman"/>
        </w:rPr>
        <w:t>в рамках реализации этапа подпрограммы «Обеспечение устойчивого сокращения непригодного для проживания жилищного фонда во взаимодействии с государственной корпорацией</w:t>
      </w:r>
      <w:r w:rsidR="003B344E">
        <w:rPr>
          <w:rFonts w:ascii="Times New Roman" w:hAnsi="Times New Roman" w:cs="Times New Roman"/>
        </w:rPr>
        <w:t xml:space="preserve"> </w:t>
      </w:r>
      <w:r w:rsidRPr="00925E1B">
        <w:rPr>
          <w:rFonts w:ascii="Times New Roman" w:hAnsi="Times New Roman" w:cs="Times New Roman"/>
        </w:rPr>
        <w:t>- Фондом содействия реформированию жилищно-коммунальног</w:t>
      </w:r>
      <w:r w:rsidR="003B344E">
        <w:rPr>
          <w:rFonts w:ascii="Times New Roman" w:hAnsi="Times New Roman" w:cs="Times New Roman"/>
        </w:rPr>
        <w:t xml:space="preserve">о хозяйства» на 2019-2024 годы в 2021 году расселена </w:t>
      </w:r>
      <w:r w:rsidRPr="00925E1B">
        <w:rPr>
          <w:rFonts w:ascii="Times New Roman" w:hAnsi="Times New Roman" w:cs="Times New Roman"/>
        </w:rPr>
        <w:t xml:space="preserve">71 семья (188 чел.) с площади 3 028,84 </w:t>
      </w:r>
      <w:proofErr w:type="spellStart"/>
      <w:r w:rsidRPr="00925E1B">
        <w:rPr>
          <w:rFonts w:ascii="Times New Roman" w:hAnsi="Times New Roman" w:cs="Times New Roman"/>
        </w:rPr>
        <w:t>кв.м</w:t>
      </w:r>
      <w:proofErr w:type="spellEnd"/>
      <w:r w:rsidRPr="00925E1B">
        <w:rPr>
          <w:rFonts w:ascii="Times New Roman" w:hAnsi="Times New Roman" w:cs="Times New Roman"/>
        </w:rPr>
        <w:t>. из них</w:t>
      </w:r>
      <w:r w:rsidR="003B344E">
        <w:rPr>
          <w:rFonts w:ascii="Times New Roman" w:hAnsi="Times New Roman" w:cs="Times New Roman"/>
        </w:rPr>
        <w:t xml:space="preserve"> предоставлено жилых помещений </w:t>
      </w:r>
      <w:r w:rsidRPr="00925E1B">
        <w:rPr>
          <w:rFonts w:ascii="Times New Roman" w:hAnsi="Times New Roman" w:cs="Times New Roman"/>
        </w:rPr>
        <w:t>44 семьям, предоставлена социальная выплата 27 семьям.</w:t>
      </w:r>
    </w:p>
    <w:p w14:paraId="0B53C1C6" w14:textId="03350B11"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 xml:space="preserve">В 2021 году проводились мероприятия по сносу расселенных жилых домов по адресу: пер.Первомайский,9в, ул. 60 лет Октября, 63,65,67,69. </w:t>
      </w:r>
    </w:p>
    <w:p w14:paraId="273D7B82" w14:textId="3CE4D463"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Выполнены работы по консервации аварийного дома по адресу 30 лет Победы,38, в целях ограничения доступа к аварийному зданию. Произведены работы по демонтажу фундаментов и хозяйс</w:t>
      </w:r>
      <w:r w:rsidR="003B344E">
        <w:rPr>
          <w:rFonts w:ascii="Times New Roman" w:hAnsi="Times New Roman" w:cs="Times New Roman"/>
        </w:rPr>
        <w:t xml:space="preserve">твенных построек ул. Разведчиков </w:t>
      </w:r>
      <w:r w:rsidRPr="00925E1B">
        <w:rPr>
          <w:rFonts w:ascii="Times New Roman" w:hAnsi="Times New Roman" w:cs="Times New Roman"/>
        </w:rPr>
        <w:t>3,5,7.</w:t>
      </w:r>
    </w:p>
    <w:p w14:paraId="7CB7F500" w14:textId="74D24DDA"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bCs/>
          <w:color w:val="26282F"/>
        </w:rPr>
        <w:tab/>
      </w:r>
      <w:r w:rsidRPr="00925E1B">
        <w:rPr>
          <w:rFonts w:ascii="Times New Roman" w:hAnsi="Times New Roman" w:cs="Times New Roman"/>
        </w:rPr>
        <w:t xml:space="preserve">На протяжении всего 2021 года специалистами администрации проводилась работа по актуализации сведений по многоквартирным жилым домам, признанным аварийными после 01.01.2017 года. Информация направлена </w:t>
      </w:r>
      <w:r w:rsidR="003B344E">
        <w:rPr>
          <w:rFonts w:ascii="Times New Roman" w:hAnsi="Times New Roman" w:cs="Times New Roman"/>
        </w:rPr>
        <w:t>в Министерство строительства и д</w:t>
      </w:r>
      <w:r w:rsidRPr="00925E1B">
        <w:rPr>
          <w:rFonts w:ascii="Times New Roman" w:hAnsi="Times New Roman" w:cs="Times New Roman"/>
        </w:rPr>
        <w:t xml:space="preserve">орожного хозяйства Иркутской области </w:t>
      </w:r>
      <w:r w:rsidR="003B344E">
        <w:rPr>
          <w:rFonts w:ascii="Times New Roman" w:hAnsi="Times New Roman" w:cs="Times New Roman"/>
        </w:rPr>
        <w:t xml:space="preserve">в отношении 7 аварийных домов. Велась работа по </w:t>
      </w:r>
      <w:r w:rsidRPr="00925E1B">
        <w:rPr>
          <w:rFonts w:ascii="Times New Roman" w:hAnsi="Times New Roman" w:cs="Times New Roman"/>
        </w:rPr>
        <w:t>актуализации све</w:t>
      </w:r>
      <w:r w:rsidR="003B344E">
        <w:rPr>
          <w:rFonts w:ascii="Times New Roman" w:hAnsi="Times New Roman" w:cs="Times New Roman"/>
        </w:rPr>
        <w:t xml:space="preserve">дений в информационной системе </w:t>
      </w:r>
      <w:r w:rsidRPr="00925E1B">
        <w:rPr>
          <w:rFonts w:ascii="Times New Roman" w:hAnsi="Times New Roman" w:cs="Times New Roman"/>
        </w:rPr>
        <w:t>реформа ЖКХ.</w:t>
      </w:r>
    </w:p>
    <w:p w14:paraId="383F0BD8" w14:textId="19CB63D3"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 xml:space="preserve">В течение 2021 года проводился прием граждан по </w:t>
      </w:r>
      <w:r w:rsidR="003B344E">
        <w:rPr>
          <w:rFonts w:ascii="Times New Roman" w:hAnsi="Times New Roman" w:cs="Times New Roman"/>
        </w:rPr>
        <w:t xml:space="preserve">жилищным и социальным вопросам, </w:t>
      </w:r>
      <w:r w:rsidRPr="00925E1B">
        <w:rPr>
          <w:rFonts w:ascii="Times New Roman" w:hAnsi="Times New Roman" w:cs="Times New Roman"/>
        </w:rPr>
        <w:t xml:space="preserve">всего обратились на прием по различным вопросам в сфере жилищного хозяйства 550 человек. </w:t>
      </w:r>
    </w:p>
    <w:p w14:paraId="65B62745" w14:textId="583B5953" w:rsidR="003E1C32" w:rsidRPr="00925E1B" w:rsidRDefault="003B344E" w:rsidP="003E1C32">
      <w:pPr>
        <w:spacing w:after="0" w:line="240" w:lineRule="auto"/>
        <w:jc w:val="both"/>
        <w:rPr>
          <w:rFonts w:ascii="Times New Roman" w:hAnsi="Times New Roman" w:cs="Times New Roman"/>
        </w:rPr>
      </w:pPr>
      <w:r>
        <w:rPr>
          <w:rFonts w:ascii="Times New Roman" w:hAnsi="Times New Roman" w:cs="Times New Roman"/>
        </w:rPr>
        <w:tab/>
        <w:t xml:space="preserve">За отчетный год </w:t>
      </w:r>
      <w:r w:rsidR="003E1C32" w:rsidRPr="00925E1B">
        <w:rPr>
          <w:rFonts w:ascii="Times New Roman" w:hAnsi="Times New Roman" w:cs="Times New Roman"/>
        </w:rPr>
        <w:t>в администрацию с заявлениями о постановке на учет в качестве нуждающихся в жилых помещениях по договору социального найма обратились 20 человек из них 6 приняты на учет в качестве нуждающихся, 7 человек сняты с учета в связи с предоставлением жилых помещений.</w:t>
      </w:r>
      <w:r w:rsidR="003E1C32" w:rsidRPr="00925E1B">
        <w:rPr>
          <w:rFonts w:ascii="Times New Roman" w:hAnsi="Times New Roman" w:cs="Times New Roman"/>
        </w:rPr>
        <w:tab/>
        <w:t xml:space="preserve"> </w:t>
      </w:r>
    </w:p>
    <w:p w14:paraId="180D7F0D" w14:textId="6E6561D8"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В соответствии с Законом РФ от 04.07.1991 г. № 1541-1 «О приватизации жилищного фонда в Российской Федерации» по вопросу приватизации жилых помещений, находящихся в собственности Бодайбинского муниципального образования, проведено 50 консультаций по подготовке документов для приватизации, 18 обратив</w:t>
      </w:r>
      <w:r w:rsidR="003D4E2C">
        <w:rPr>
          <w:rFonts w:ascii="Times New Roman" w:hAnsi="Times New Roman" w:cs="Times New Roman"/>
        </w:rPr>
        <w:t xml:space="preserve">шихся </w:t>
      </w:r>
      <w:r w:rsidRPr="00925E1B">
        <w:rPr>
          <w:rFonts w:ascii="Times New Roman" w:hAnsi="Times New Roman" w:cs="Times New Roman"/>
        </w:rPr>
        <w:t>получили договоры на передачу квартир в собствен</w:t>
      </w:r>
      <w:r w:rsidR="003D4E2C">
        <w:rPr>
          <w:rFonts w:ascii="Times New Roman" w:hAnsi="Times New Roman" w:cs="Times New Roman"/>
        </w:rPr>
        <w:lastRenderedPageBreak/>
        <w:t>ность граждан.</w:t>
      </w:r>
      <w:r w:rsidRPr="00925E1B">
        <w:rPr>
          <w:rFonts w:ascii="Times New Roman" w:hAnsi="Times New Roman" w:cs="Times New Roman"/>
        </w:rPr>
        <w:t xml:space="preserve"> Остальные граждане получили консультацию</w:t>
      </w:r>
      <w:r w:rsidR="003D4E2C">
        <w:rPr>
          <w:rFonts w:ascii="Times New Roman" w:hAnsi="Times New Roman" w:cs="Times New Roman"/>
        </w:rPr>
        <w:t>:</w:t>
      </w:r>
      <w:r w:rsidRPr="00925E1B">
        <w:rPr>
          <w:rFonts w:ascii="Times New Roman" w:hAnsi="Times New Roman" w:cs="Times New Roman"/>
        </w:rPr>
        <w:t xml:space="preserve"> по подготовке документов для приватизации, также граждане проводят про</w:t>
      </w:r>
      <w:r w:rsidR="003D4E2C">
        <w:rPr>
          <w:rFonts w:ascii="Times New Roman" w:hAnsi="Times New Roman" w:cs="Times New Roman"/>
        </w:rPr>
        <w:t xml:space="preserve">цедуру подготовки документов по </w:t>
      </w:r>
      <w:r w:rsidRPr="00925E1B">
        <w:rPr>
          <w:rFonts w:ascii="Times New Roman" w:hAnsi="Times New Roman" w:cs="Times New Roman"/>
        </w:rPr>
        <w:t>изготовлению технических документов на жилое помещение обратившись в организац</w:t>
      </w:r>
      <w:r w:rsidR="00362CAF">
        <w:rPr>
          <w:rFonts w:ascii="Times New Roman" w:hAnsi="Times New Roman" w:cs="Times New Roman"/>
        </w:rPr>
        <w:t>ию (ФГУП «Ростехинвентаризация -</w:t>
      </w:r>
      <w:r w:rsidRPr="00925E1B">
        <w:rPr>
          <w:rFonts w:ascii="Times New Roman" w:hAnsi="Times New Roman" w:cs="Times New Roman"/>
        </w:rPr>
        <w:t xml:space="preserve"> Федеральное БТИ» г. Иркутска); о предоставлении достоверных справок для предоставления гражданами пакета документов</w:t>
      </w:r>
      <w:r w:rsidR="003D4E2C">
        <w:rPr>
          <w:rFonts w:ascii="Times New Roman" w:hAnsi="Times New Roman" w:cs="Times New Roman"/>
        </w:rPr>
        <w:t xml:space="preserve"> на приватизацию муниципального </w:t>
      </w:r>
      <w:r w:rsidRPr="00925E1B">
        <w:rPr>
          <w:rFonts w:ascii="Times New Roman" w:hAnsi="Times New Roman" w:cs="Times New Roman"/>
        </w:rPr>
        <w:t>жилого помещения.</w:t>
      </w:r>
    </w:p>
    <w:p w14:paraId="58CFC84C" w14:textId="2F90F19F"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В течение года проводилась работа по оформлению договоров социального найма муниципального жилищного фонда и дополнительных соглашений к ним. Всего переоформлено</w:t>
      </w:r>
      <w:r w:rsidR="003D4E2C">
        <w:rPr>
          <w:rFonts w:ascii="Times New Roman" w:hAnsi="Times New Roman" w:cs="Times New Roman"/>
        </w:rPr>
        <w:t xml:space="preserve"> </w:t>
      </w:r>
      <w:r w:rsidRPr="00925E1B">
        <w:rPr>
          <w:rFonts w:ascii="Times New Roman" w:hAnsi="Times New Roman" w:cs="Times New Roman"/>
        </w:rPr>
        <w:t>-</w:t>
      </w:r>
      <w:r w:rsidR="003D4E2C">
        <w:rPr>
          <w:rFonts w:ascii="Times New Roman" w:hAnsi="Times New Roman" w:cs="Times New Roman"/>
        </w:rPr>
        <w:t xml:space="preserve"> </w:t>
      </w:r>
      <w:r w:rsidRPr="00925E1B">
        <w:rPr>
          <w:rFonts w:ascii="Times New Roman" w:hAnsi="Times New Roman" w:cs="Times New Roman"/>
        </w:rPr>
        <w:t>99, из них 40 дополнительных соглашений, 49 договоров социального найма жилых помещений, из них 7 договоров служебного найма жилого помещения на период трудовых отношений граждан, проживающих на территории Бодайбинского муниципального образования.</w:t>
      </w:r>
    </w:p>
    <w:p w14:paraId="3643FCC1" w14:textId="23A3A138" w:rsidR="003E1C32" w:rsidRPr="00925E1B" w:rsidRDefault="003D4E2C" w:rsidP="003E1C32">
      <w:pPr>
        <w:spacing w:after="0" w:line="240" w:lineRule="auto"/>
        <w:jc w:val="both"/>
        <w:rPr>
          <w:rFonts w:ascii="Times New Roman" w:hAnsi="Times New Roman" w:cs="Times New Roman"/>
        </w:rPr>
      </w:pPr>
      <w:r>
        <w:rPr>
          <w:rFonts w:ascii="Times New Roman" w:hAnsi="Times New Roman" w:cs="Times New Roman"/>
        </w:rPr>
        <w:tab/>
        <w:t xml:space="preserve">Велась работа по подготовке </w:t>
      </w:r>
      <w:r w:rsidR="003E1C32" w:rsidRPr="00925E1B">
        <w:rPr>
          <w:rFonts w:ascii="Times New Roman" w:hAnsi="Times New Roman" w:cs="Times New Roman"/>
        </w:rPr>
        <w:t>распоряжений о расторжении договоров социального найма жилого помещения в связи с выездом нан</w:t>
      </w:r>
      <w:r>
        <w:rPr>
          <w:rFonts w:ascii="Times New Roman" w:hAnsi="Times New Roman" w:cs="Times New Roman"/>
        </w:rPr>
        <w:t xml:space="preserve">имателей на </w:t>
      </w:r>
      <w:r w:rsidR="003E1C32" w:rsidRPr="00925E1B">
        <w:rPr>
          <w:rFonts w:ascii="Times New Roman" w:hAnsi="Times New Roman" w:cs="Times New Roman"/>
        </w:rPr>
        <w:t>другое место жительства - 40 человек.</w:t>
      </w:r>
    </w:p>
    <w:p w14:paraId="6944363A" w14:textId="7DA4164A"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В течение года комиссией п</w:t>
      </w:r>
      <w:r w:rsidR="003D4E2C">
        <w:rPr>
          <w:rFonts w:ascii="Times New Roman" w:hAnsi="Times New Roman" w:cs="Times New Roman"/>
        </w:rPr>
        <w:t xml:space="preserve">о обследованию жилых помещений </w:t>
      </w:r>
      <w:r w:rsidRPr="00925E1B">
        <w:rPr>
          <w:rFonts w:ascii="Times New Roman" w:hAnsi="Times New Roman" w:cs="Times New Roman"/>
        </w:rPr>
        <w:t>проводились выездные проверки на предмет фактического проживания граждан в муниципальном жилье по договору социального найма жилого помещения. Составлены акты для дальнейшего принятия решений.</w:t>
      </w:r>
    </w:p>
    <w:p w14:paraId="1C4FD180" w14:textId="77777777" w:rsidR="003D4E2C" w:rsidRDefault="003D4E2C" w:rsidP="003D4E2C">
      <w:pPr>
        <w:jc w:val="both"/>
        <w:rPr>
          <w:rFonts w:ascii="Times New Roman" w:hAnsi="Times New Roman" w:cs="Times New Roman"/>
        </w:rPr>
      </w:pPr>
      <w:r>
        <w:rPr>
          <w:rFonts w:ascii="Times New Roman" w:hAnsi="Times New Roman" w:cs="Times New Roman"/>
        </w:rPr>
        <w:tab/>
        <w:t xml:space="preserve">За 2021 г. </w:t>
      </w:r>
      <w:r w:rsidR="003E1C32" w:rsidRPr="00925E1B">
        <w:rPr>
          <w:rFonts w:ascii="Times New Roman" w:hAnsi="Times New Roman" w:cs="Times New Roman"/>
        </w:rPr>
        <w:t>рассмотрены обращения граждан по вопросам предоставления коммунальных услуг, содержания и ремонта жилых помещений, произведены выездные обследования, по результатам которых составлены акты, в рамках проверки соблюдения обязательных требований жилищного законодательства проведена плановая выездная и документарная проверка ТСЖ «Бамовец», по результатам которой вынесено предписание об устранении выявленных нарушений. Вынесено 5 постановлений о принятии решения о проведении работ по капитальному ремонту общего имущества МКД, актуализации региональной программы капитального ремонта общего имущества МКД; собственникам помещений направлены предложения Фонда капитального ремонта Иркутской области об увеличения взно</w:t>
      </w:r>
      <w:r>
        <w:rPr>
          <w:rFonts w:ascii="Times New Roman" w:hAnsi="Times New Roman" w:cs="Times New Roman"/>
        </w:rPr>
        <w:t>са на капитальный ремонт.</w:t>
      </w:r>
    </w:p>
    <w:p w14:paraId="7C598A6A" w14:textId="3D24DA37" w:rsidR="003E1C32" w:rsidRPr="003D4E2C" w:rsidRDefault="003E1C32" w:rsidP="003D4E2C">
      <w:pPr>
        <w:jc w:val="center"/>
        <w:rPr>
          <w:rStyle w:val="aff8"/>
          <w:rFonts w:ascii="Times New Roman" w:hAnsi="Times New Roman" w:cs="Times New Roman"/>
          <w:b w:val="0"/>
          <w:bCs w:val="0"/>
          <w:color w:val="auto"/>
        </w:rPr>
      </w:pPr>
      <w:r w:rsidRPr="00925E1B">
        <w:rPr>
          <w:rStyle w:val="aff8"/>
          <w:rFonts w:ascii="Times New Roman" w:hAnsi="Times New Roman" w:cs="Times New Roman"/>
        </w:rPr>
        <w:t>Отчет об использовании бюджетных ассигнований на реализацию мероприятий</w:t>
      </w:r>
    </w:p>
    <w:p w14:paraId="121FFC52" w14:textId="77777777" w:rsidR="003E1C32" w:rsidRPr="00925E1B" w:rsidRDefault="003E1C32" w:rsidP="003E1C32">
      <w:pPr>
        <w:spacing w:after="0" w:line="240" w:lineRule="auto"/>
        <w:jc w:val="both"/>
        <w:rPr>
          <w:rStyle w:val="aff8"/>
          <w:rFonts w:ascii="Times New Roman" w:hAnsi="Times New Roman" w:cs="Times New Roman"/>
          <w:b w:val="0"/>
        </w:rPr>
      </w:pPr>
    </w:p>
    <w:tbl>
      <w:tblPr>
        <w:tblW w:w="9352" w:type="dxa"/>
        <w:tblLook w:val="04A0" w:firstRow="1" w:lastRow="0" w:firstColumn="1" w:lastColumn="0" w:noHBand="0" w:noVBand="1"/>
      </w:tblPr>
      <w:tblGrid>
        <w:gridCol w:w="704"/>
        <w:gridCol w:w="5387"/>
        <w:gridCol w:w="1701"/>
        <w:gridCol w:w="1560"/>
      </w:tblGrid>
      <w:tr w:rsidR="003E1C32" w:rsidRPr="00925E1B" w14:paraId="6A8261B5" w14:textId="77777777" w:rsidTr="003E1C32">
        <w:trPr>
          <w:trHeight w:val="869"/>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F9A59" w14:textId="77777777" w:rsidR="003E1C32" w:rsidRPr="00925E1B" w:rsidRDefault="003E1C32" w:rsidP="003E1C32">
            <w:pPr>
              <w:pStyle w:val="af5"/>
              <w:jc w:val="center"/>
              <w:rPr>
                <w:sz w:val="22"/>
                <w:szCs w:val="22"/>
              </w:rPr>
            </w:pPr>
            <w:r w:rsidRPr="00925E1B">
              <w:rPr>
                <w:sz w:val="22"/>
                <w:szCs w:val="22"/>
              </w:rPr>
              <w:t>№ п/п</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29E4"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hAnsi="Times New Roman" w:cs="Times New Roman"/>
              </w:rPr>
              <w:t>Наименование программы/подпрограммы</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B60D67D" w14:textId="77777777" w:rsidR="003E1C32" w:rsidRPr="00925E1B" w:rsidRDefault="003E1C32" w:rsidP="003E1C32">
            <w:pPr>
              <w:spacing w:after="0" w:line="240" w:lineRule="auto"/>
              <w:jc w:val="center"/>
              <w:rPr>
                <w:rFonts w:ascii="Times New Roman" w:hAnsi="Times New Roman" w:cs="Times New Roman"/>
              </w:rPr>
            </w:pPr>
            <w:r w:rsidRPr="00925E1B">
              <w:rPr>
                <w:rFonts w:ascii="Times New Roman" w:hAnsi="Times New Roman" w:cs="Times New Roman"/>
              </w:rPr>
              <w:t>План бюджетных ассигнований,</w:t>
            </w:r>
          </w:p>
          <w:p w14:paraId="6D1137E6"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hAnsi="Times New Roman" w:cs="Times New Roman"/>
              </w:rPr>
              <w:t>тыс. руб.</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89A5F20" w14:textId="77777777" w:rsidR="003E1C32" w:rsidRPr="00925E1B" w:rsidRDefault="003E1C32" w:rsidP="003E1C32">
            <w:pPr>
              <w:spacing w:after="0" w:line="240" w:lineRule="auto"/>
              <w:jc w:val="center"/>
              <w:rPr>
                <w:rFonts w:ascii="Times New Roman" w:hAnsi="Times New Roman" w:cs="Times New Roman"/>
              </w:rPr>
            </w:pPr>
            <w:r w:rsidRPr="00925E1B">
              <w:rPr>
                <w:rFonts w:ascii="Times New Roman" w:hAnsi="Times New Roman" w:cs="Times New Roman"/>
              </w:rPr>
              <w:t>Фактическое исполнение,</w:t>
            </w:r>
          </w:p>
          <w:p w14:paraId="6540301B"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hAnsi="Times New Roman" w:cs="Times New Roman"/>
              </w:rPr>
              <w:t>тыс. руб.</w:t>
            </w:r>
          </w:p>
        </w:tc>
      </w:tr>
      <w:tr w:rsidR="003E1C32" w:rsidRPr="00925E1B" w14:paraId="140F3BA0" w14:textId="77777777" w:rsidTr="003D4E2C">
        <w:trPr>
          <w:trHeight w:val="13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5E28"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7F29C" w14:textId="77777777" w:rsidR="003E1C32" w:rsidRPr="00925E1B" w:rsidRDefault="003E1C32" w:rsidP="003E1C32">
            <w:pPr>
              <w:jc w:val="both"/>
              <w:rPr>
                <w:rFonts w:ascii="Times New Roman" w:hAnsi="Times New Roman" w:cs="Times New Roman"/>
                <w:bCs/>
              </w:rPr>
            </w:pPr>
            <w:r w:rsidRPr="00925E1B">
              <w:rPr>
                <w:rFonts w:ascii="Times New Roman" w:hAnsi="Times New Roman" w:cs="Times New Roman"/>
                <w:bCs/>
              </w:rPr>
              <w:t>Муниципальная программа "Переселение граждан из ветхого и аварийного жилищного фонда Бодайбинского муниципального образования, признанного непригодным для проживания до 01 января 2017 года" на 2020-2025 годы</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3073087D"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92 144,59</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481977A1"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60 315,72</w:t>
            </w:r>
          </w:p>
        </w:tc>
      </w:tr>
    </w:tbl>
    <w:p w14:paraId="085D94E7" w14:textId="77777777" w:rsidR="003D4E2C" w:rsidRDefault="003D4E2C" w:rsidP="003E1C32">
      <w:pPr>
        <w:autoSpaceDE w:val="0"/>
        <w:autoSpaceDN w:val="0"/>
        <w:adjustRightInd w:val="0"/>
        <w:spacing w:after="0" w:line="240" w:lineRule="auto"/>
        <w:jc w:val="center"/>
        <w:rPr>
          <w:rFonts w:ascii="Times New Roman" w:eastAsia="Times New Roman" w:hAnsi="Times New Roman" w:cs="Times New Roman"/>
          <w:b/>
          <w:lang w:eastAsia="ru-RU"/>
        </w:rPr>
      </w:pPr>
    </w:p>
    <w:p w14:paraId="6CEB2EA4"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Организация теплоснабжения, водоснабжения населения, водоотведения</w:t>
      </w:r>
      <w:r>
        <w:rPr>
          <w:rFonts w:ascii="Times New Roman" w:eastAsia="Times New Roman" w:hAnsi="Times New Roman" w:cs="Times New Roman"/>
          <w:b/>
          <w:lang w:eastAsia="ru-RU"/>
        </w:rPr>
        <w:t>, электроснабжения.</w:t>
      </w:r>
    </w:p>
    <w:p w14:paraId="15693747"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p>
    <w:p w14:paraId="007A4F47" w14:textId="77777777" w:rsidR="003E1C32" w:rsidRDefault="003E1C32" w:rsidP="003E1C32">
      <w:pPr>
        <w:spacing w:after="0" w:line="240" w:lineRule="auto"/>
        <w:ind w:firstLine="708"/>
        <w:jc w:val="both"/>
        <w:rPr>
          <w:rFonts w:ascii="Times New Roman" w:hAnsi="Times New Roman" w:cs="Times New Roman"/>
        </w:rPr>
      </w:pPr>
      <w:r w:rsidRPr="00D418B5">
        <w:rPr>
          <w:rFonts w:ascii="Times New Roman" w:hAnsi="Times New Roman" w:cs="Times New Roman"/>
        </w:rPr>
        <w:t>Бесперебойную поставку тепловой энергии и горячего водоснабжения населению и социальн</w:t>
      </w:r>
      <w:r>
        <w:rPr>
          <w:rFonts w:ascii="Times New Roman" w:hAnsi="Times New Roman" w:cs="Times New Roman"/>
        </w:rPr>
        <w:t>о-значимым объектам г. Бодайбо</w:t>
      </w:r>
      <w:r w:rsidRPr="00D418B5">
        <w:rPr>
          <w:rFonts w:ascii="Times New Roman" w:hAnsi="Times New Roman" w:cs="Times New Roman"/>
        </w:rPr>
        <w:t xml:space="preserve">, а также коммерческим предприятиям </w:t>
      </w:r>
      <w:r>
        <w:rPr>
          <w:rFonts w:ascii="Times New Roman" w:hAnsi="Times New Roman" w:cs="Times New Roman"/>
        </w:rPr>
        <w:t>обеспечивает МУП «Тепловодоканал</w:t>
      </w:r>
      <w:r w:rsidRPr="00D418B5">
        <w:rPr>
          <w:rFonts w:ascii="Times New Roman" w:hAnsi="Times New Roman" w:cs="Times New Roman"/>
        </w:rPr>
        <w:t xml:space="preserve">». </w:t>
      </w:r>
      <w:r>
        <w:rPr>
          <w:rFonts w:ascii="Times New Roman" w:hAnsi="Times New Roman" w:cs="Times New Roman"/>
        </w:rPr>
        <w:t>О</w:t>
      </w:r>
      <w:r w:rsidRPr="00D418B5">
        <w:rPr>
          <w:rFonts w:ascii="Times New Roman" w:hAnsi="Times New Roman" w:cs="Times New Roman"/>
        </w:rPr>
        <w:t>топительный период 2020-2021 г. прошел без серьезных технологических сбоев. Аварийные ситуации устранялись в кратчайшие сроки без отключений подачи</w:t>
      </w:r>
      <w:r>
        <w:rPr>
          <w:rFonts w:ascii="Times New Roman" w:hAnsi="Times New Roman" w:cs="Times New Roman"/>
        </w:rPr>
        <w:t xml:space="preserve"> ресурсов.</w:t>
      </w:r>
    </w:p>
    <w:p w14:paraId="766243C2" w14:textId="77777777" w:rsidR="003D4E2C" w:rsidRDefault="003E1C32" w:rsidP="003D4E2C">
      <w:pPr>
        <w:spacing w:after="0" w:line="240" w:lineRule="auto"/>
        <w:ind w:firstLine="708"/>
        <w:jc w:val="both"/>
        <w:rPr>
          <w:rFonts w:ascii="Times New Roman" w:hAnsi="Times New Roman" w:cs="Times New Roman"/>
        </w:rPr>
      </w:pPr>
      <w:r w:rsidRPr="00D418B5">
        <w:rPr>
          <w:rFonts w:ascii="Times New Roman" w:hAnsi="Times New Roman" w:cs="Times New Roman"/>
          <w:bCs/>
        </w:rPr>
        <w:t>В течение 2021 года на территории Бодайбинского</w:t>
      </w:r>
      <w:r w:rsidR="003D4E2C">
        <w:rPr>
          <w:rFonts w:ascii="Times New Roman" w:hAnsi="Times New Roman" w:cs="Times New Roman"/>
          <w:bCs/>
        </w:rPr>
        <w:t xml:space="preserve"> городского поселения в рамках </w:t>
      </w:r>
      <w:r w:rsidRPr="00D418B5">
        <w:rPr>
          <w:rFonts w:ascii="Times New Roman" w:hAnsi="Times New Roman" w:cs="Times New Roman"/>
          <w:bCs/>
        </w:rPr>
        <w:t>реализации муниципальной программы</w:t>
      </w:r>
      <w:r w:rsidRPr="00925E1B">
        <w:rPr>
          <w:rFonts w:ascii="Times New Roman" w:hAnsi="Times New Roman" w:cs="Times New Roman"/>
        </w:rPr>
        <w:t xml:space="preserve"> «Развитие жилищно-коммунального хозяйства на территории Бодайбинского муниципального образования» на 2015-2022 </w:t>
      </w:r>
      <w:r w:rsidR="003D4E2C">
        <w:rPr>
          <w:rFonts w:ascii="Times New Roman" w:hAnsi="Times New Roman" w:cs="Times New Roman"/>
        </w:rPr>
        <w:t xml:space="preserve">реализовывались мероприятия по </w:t>
      </w:r>
      <w:r w:rsidRPr="00925E1B">
        <w:rPr>
          <w:rFonts w:ascii="Times New Roman" w:hAnsi="Times New Roman" w:cs="Times New Roman"/>
        </w:rPr>
        <w:t>подпрограммам»:</w:t>
      </w:r>
    </w:p>
    <w:p w14:paraId="04168A6E" w14:textId="64D7E10B" w:rsidR="003E1C32" w:rsidRPr="003D4E2C" w:rsidRDefault="003D4E2C" w:rsidP="003D4E2C">
      <w:pPr>
        <w:spacing w:after="0" w:line="240" w:lineRule="auto"/>
        <w:ind w:firstLine="708"/>
        <w:jc w:val="both"/>
        <w:rPr>
          <w:rFonts w:ascii="Times New Roman" w:hAnsi="Times New Roman" w:cs="Times New Roman"/>
        </w:rPr>
      </w:pPr>
      <w:r w:rsidRPr="003D4E2C">
        <w:rPr>
          <w:rFonts w:ascii="Times New Roman" w:hAnsi="Times New Roman" w:cs="Times New Roman"/>
        </w:rPr>
        <w:t xml:space="preserve">1. </w:t>
      </w:r>
      <w:r w:rsidR="003E1C32" w:rsidRPr="003D4E2C">
        <w:rPr>
          <w:rFonts w:ascii="Times New Roman" w:hAnsi="Times New Roman" w:cs="Times New Roman"/>
        </w:rPr>
        <w:t>«Модернизация объектов коммунал</w:t>
      </w:r>
      <w:r w:rsidRPr="003D4E2C">
        <w:rPr>
          <w:rFonts w:ascii="Times New Roman" w:hAnsi="Times New Roman" w:cs="Times New Roman"/>
        </w:rPr>
        <w:t>ьной инфраструктуры г. Бодайбо».</w:t>
      </w:r>
    </w:p>
    <w:p w14:paraId="6FC94273" w14:textId="39904F94"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tab/>
        <w:t>В течение 2021 года выполнены работы по строительств</w:t>
      </w:r>
      <w:r w:rsidR="003D4E2C">
        <w:rPr>
          <w:rFonts w:ascii="Times New Roman" w:hAnsi="Times New Roman" w:cs="Times New Roman"/>
        </w:rPr>
        <w:t xml:space="preserve">у магистральных тепловых сетей от ул. Набережная, ЦОК </w:t>
      </w:r>
      <w:r w:rsidRPr="00925E1B">
        <w:rPr>
          <w:rFonts w:ascii="Times New Roman" w:hAnsi="Times New Roman" w:cs="Times New Roman"/>
        </w:rPr>
        <w:t>№2 (ЦТП</w:t>
      </w:r>
      <w:r w:rsidR="003D4E2C">
        <w:rPr>
          <w:rFonts w:ascii="Times New Roman" w:hAnsi="Times New Roman" w:cs="Times New Roman"/>
        </w:rPr>
        <w:t xml:space="preserve"> </w:t>
      </w:r>
      <w:r w:rsidRPr="00925E1B">
        <w:rPr>
          <w:rFonts w:ascii="Times New Roman" w:hAnsi="Times New Roman" w:cs="Times New Roman"/>
        </w:rPr>
        <w:t>№ 2) до Стояновича,93 (ЦТП</w:t>
      </w:r>
      <w:r w:rsidR="003D4E2C">
        <w:rPr>
          <w:rFonts w:ascii="Times New Roman" w:hAnsi="Times New Roman" w:cs="Times New Roman"/>
        </w:rPr>
        <w:t xml:space="preserve"> </w:t>
      </w:r>
      <w:r w:rsidRPr="00925E1B">
        <w:rPr>
          <w:rFonts w:ascii="Times New Roman" w:hAnsi="Times New Roman" w:cs="Times New Roman"/>
        </w:rPr>
        <w:t>№ 1); строительству ЦТП</w:t>
      </w:r>
      <w:r w:rsidR="003D4E2C">
        <w:rPr>
          <w:rFonts w:ascii="Times New Roman" w:hAnsi="Times New Roman" w:cs="Times New Roman"/>
        </w:rPr>
        <w:t xml:space="preserve"> № 2 на площадке ЦОК №2</w:t>
      </w:r>
      <w:r w:rsidRPr="00925E1B">
        <w:rPr>
          <w:rFonts w:ascii="Times New Roman" w:hAnsi="Times New Roman" w:cs="Times New Roman"/>
        </w:rPr>
        <w:t xml:space="preserve">, </w:t>
      </w:r>
      <w:r w:rsidRPr="00925E1B">
        <w:rPr>
          <w:rFonts w:ascii="Times New Roman" w:eastAsia="Times New Roman" w:hAnsi="Times New Roman" w:cs="Times New Roman"/>
          <w:lang w:eastAsia="ru-RU"/>
        </w:rPr>
        <w:t xml:space="preserve">проведены ревизия </w:t>
      </w:r>
      <w:r w:rsidR="003D4E2C">
        <w:rPr>
          <w:rFonts w:ascii="Times New Roman" w:eastAsia="Times New Roman" w:hAnsi="Times New Roman" w:cs="Times New Roman"/>
          <w:lang w:eastAsia="ru-RU"/>
        </w:rPr>
        <w:t xml:space="preserve">запорно-регулирующей арматуры, </w:t>
      </w:r>
      <w:r w:rsidRPr="00925E1B">
        <w:rPr>
          <w:rFonts w:ascii="Times New Roman" w:eastAsia="Times New Roman" w:hAnsi="Times New Roman" w:cs="Times New Roman"/>
          <w:lang w:eastAsia="ru-RU"/>
        </w:rPr>
        <w:t>гидравлические испытания.</w:t>
      </w:r>
    </w:p>
    <w:p w14:paraId="5027C7BE" w14:textId="77777777" w:rsidR="003D4E2C" w:rsidRDefault="003E1C32" w:rsidP="003D4E2C">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lastRenderedPageBreak/>
        <w:tab/>
        <w:t>В целях повышения надежности теплоснабжения выполнены работы по текущему ремонту основного и вспомогательного оборудования на источниках выработки тепловой энергии, на центральной отопительной котельной №</w:t>
      </w:r>
      <w:r w:rsidR="003D4E2C">
        <w:rPr>
          <w:rFonts w:ascii="Times New Roman" w:hAnsi="Times New Roman" w:cs="Times New Roman"/>
        </w:rPr>
        <w:t xml:space="preserve"> </w:t>
      </w:r>
      <w:r w:rsidRPr="00925E1B">
        <w:rPr>
          <w:rFonts w:ascii="Times New Roman" w:hAnsi="Times New Roman" w:cs="Times New Roman"/>
        </w:rPr>
        <w:t xml:space="preserve">1 проведена замена двух котлов марки КВ-ТС-20-150. </w:t>
      </w:r>
    </w:p>
    <w:p w14:paraId="079273D5" w14:textId="0BD4CB36" w:rsidR="003E1C32" w:rsidRPr="003D4E2C" w:rsidRDefault="003D4E2C" w:rsidP="003D4E2C">
      <w:pPr>
        <w:autoSpaceDE w:val="0"/>
        <w:autoSpaceDN w:val="0"/>
        <w:adjustRightInd w:val="0"/>
        <w:spacing w:after="0" w:line="240" w:lineRule="auto"/>
        <w:ind w:firstLine="705"/>
        <w:jc w:val="both"/>
        <w:rPr>
          <w:rFonts w:ascii="Times New Roman" w:hAnsi="Times New Roman" w:cs="Times New Roman"/>
        </w:rPr>
      </w:pPr>
      <w:r w:rsidRPr="003D4E2C">
        <w:rPr>
          <w:rFonts w:ascii="Times New Roman" w:hAnsi="Times New Roman" w:cs="Times New Roman"/>
        </w:rPr>
        <w:t xml:space="preserve">2. </w:t>
      </w:r>
      <w:r>
        <w:rPr>
          <w:rFonts w:ascii="Times New Roman" w:hAnsi="Times New Roman" w:cs="Times New Roman"/>
        </w:rPr>
        <w:t>«Чистая вода».</w:t>
      </w:r>
    </w:p>
    <w:p w14:paraId="3A22D8DC" w14:textId="54F45AE8" w:rsidR="003E1C32" w:rsidRPr="003D4E2C" w:rsidRDefault="003E1C32" w:rsidP="003D4E2C">
      <w:pPr>
        <w:pStyle w:val="af7"/>
        <w:ind w:left="0" w:firstLine="705"/>
        <w:rPr>
          <w:sz w:val="22"/>
          <w:szCs w:val="22"/>
        </w:rPr>
      </w:pPr>
      <w:r>
        <w:rPr>
          <w:sz w:val="22"/>
          <w:szCs w:val="22"/>
        </w:rPr>
        <w:t>В течении 2021 г. администрация совместно с специалистами МУП «Тепловодоканал» рассматривали возможные варианты проектирования городского водозабора и его обоснования. К данным работам были привлечены три крупнейших организации в области проектирования объектов водоснабжения. Такие как:</w:t>
      </w:r>
      <w:r w:rsidR="003D4E2C">
        <w:rPr>
          <w:sz w:val="22"/>
          <w:szCs w:val="22"/>
        </w:rPr>
        <w:t xml:space="preserve"> </w:t>
      </w:r>
      <w:r w:rsidRPr="003D4E2C">
        <w:rPr>
          <w:sz w:val="22"/>
          <w:szCs w:val="22"/>
        </w:rPr>
        <w:t>АО «Институт «Ростовский Водоканалпроект»;</w:t>
      </w:r>
      <w:r w:rsidR="003D4E2C">
        <w:rPr>
          <w:sz w:val="22"/>
          <w:szCs w:val="22"/>
        </w:rPr>
        <w:t xml:space="preserve"> </w:t>
      </w:r>
      <w:r w:rsidRPr="003D4E2C">
        <w:rPr>
          <w:sz w:val="22"/>
          <w:szCs w:val="22"/>
        </w:rPr>
        <w:t>АО «Красноярский институт «Водоканалпроект»;</w:t>
      </w:r>
      <w:r w:rsidR="003D4E2C">
        <w:rPr>
          <w:sz w:val="22"/>
          <w:szCs w:val="22"/>
        </w:rPr>
        <w:t xml:space="preserve"> </w:t>
      </w:r>
      <w:r w:rsidRPr="003D4E2C">
        <w:rPr>
          <w:sz w:val="22"/>
          <w:szCs w:val="22"/>
        </w:rPr>
        <w:t>Строительно-инжиниринговая компания ООО «Энергострой».</w:t>
      </w:r>
      <w:r w:rsidR="003D4E2C">
        <w:rPr>
          <w:sz w:val="22"/>
          <w:szCs w:val="22"/>
        </w:rPr>
        <w:t xml:space="preserve"> </w:t>
      </w:r>
      <w:r w:rsidRPr="003D4E2C">
        <w:rPr>
          <w:sz w:val="22"/>
          <w:szCs w:val="22"/>
        </w:rPr>
        <w:t xml:space="preserve">Также к решению проблематики чистой воды в г Бодайбо был подключен </w:t>
      </w:r>
      <w:proofErr w:type="spellStart"/>
      <w:r w:rsidRPr="003D4E2C">
        <w:rPr>
          <w:sz w:val="22"/>
          <w:szCs w:val="22"/>
        </w:rPr>
        <w:t>ИрНИТУ</w:t>
      </w:r>
      <w:proofErr w:type="spellEnd"/>
      <w:r w:rsidRPr="003D4E2C">
        <w:rPr>
          <w:sz w:val="22"/>
          <w:szCs w:val="22"/>
        </w:rPr>
        <w:t xml:space="preserve"> (Иркутский национальный исследовательский технический университет».</w:t>
      </w:r>
    </w:p>
    <w:p w14:paraId="65E65479" w14:textId="77777777" w:rsidR="003E1C32" w:rsidRDefault="003E1C32" w:rsidP="003E1C32">
      <w:pPr>
        <w:pStyle w:val="af7"/>
        <w:ind w:left="0" w:firstLine="705"/>
        <w:rPr>
          <w:sz w:val="22"/>
          <w:szCs w:val="22"/>
        </w:rPr>
      </w:pPr>
      <w:r>
        <w:rPr>
          <w:sz w:val="22"/>
          <w:szCs w:val="22"/>
        </w:rPr>
        <w:t>По результатам работы в адрес администрации направлены предложения от двух организаций с обоснованием стоимости разработки ПСД и ТЭО.</w:t>
      </w:r>
    </w:p>
    <w:p w14:paraId="50439D04" w14:textId="77777777" w:rsidR="003E1C32" w:rsidRDefault="003E1C32" w:rsidP="003E1C32">
      <w:pPr>
        <w:pStyle w:val="af7"/>
        <w:ind w:left="0" w:firstLine="705"/>
        <w:rPr>
          <w:sz w:val="22"/>
          <w:szCs w:val="22"/>
        </w:rPr>
      </w:pPr>
      <w:r>
        <w:rPr>
          <w:sz w:val="22"/>
          <w:szCs w:val="22"/>
        </w:rPr>
        <w:t>В настоящее время подготавливается соглашение с АО «Полюс» и проектной организацией на выполнение работ по разработке ТЭО строительства городского водозабора в объеме не менее двух вариантов.</w:t>
      </w:r>
      <w:r w:rsidRPr="00330EC6">
        <w:rPr>
          <w:sz w:val="22"/>
          <w:szCs w:val="22"/>
        </w:rPr>
        <w:t xml:space="preserve">  </w:t>
      </w:r>
    </w:p>
    <w:p w14:paraId="4CEB9458" w14:textId="76530BC3" w:rsidR="003E1C32" w:rsidRPr="00981495" w:rsidRDefault="003E1C32" w:rsidP="003E1C32">
      <w:pPr>
        <w:pStyle w:val="af7"/>
        <w:ind w:left="0" w:firstLine="705"/>
        <w:rPr>
          <w:sz w:val="22"/>
          <w:szCs w:val="22"/>
        </w:rPr>
      </w:pPr>
      <w:r w:rsidRPr="00981495">
        <w:rPr>
          <w:sz w:val="22"/>
          <w:szCs w:val="22"/>
        </w:rPr>
        <w:t>В 2021 г. были выполнены работы по разработке ПСД «Замена резервуара вертикального объемом 1000 м3 с благоустро</w:t>
      </w:r>
      <w:r w:rsidR="003D4E2C">
        <w:rPr>
          <w:sz w:val="22"/>
          <w:szCs w:val="22"/>
        </w:rPr>
        <w:t>йством прилегающей территории».</w:t>
      </w:r>
    </w:p>
    <w:p w14:paraId="5CAA2CA6" w14:textId="77777777" w:rsidR="003D4E2C" w:rsidRDefault="003E1C32" w:rsidP="003D4E2C">
      <w:pPr>
        <w:pStyle w:val="af7"/>
        <w:ind w:left="0"/>
        <w:jc w:val="left"/>
        <w:rPr>
          <w:sz w:val="22"/>
          <w:szCs w:val="22"/>
        </w:rPr>
      </w:pPr>
      <w:r w:rsidRPr="00981495">
        <w:rPr>
          <w:sz w:val="22"/>
          <w:szCs w:val="22"/>
        </w:rPr>
        <w:tab/>
        <w:t>В течение года проводились мероприятия по поддержанию в технически исправном состоянии сетей летнего водоснабжения микрорайонов Колобовщина, Бисяга, г. Бодайбо.</w:t>
      </w:r>
    </w:p>
    <w:p w14:paraId="0EBC49AB" w14:textId="1CAEDD47" w:rsidR="003E1C32" w:rsidRPr="003D4E2C" w:rsidRDefault="003D4E2C" w:rsidP="003D4E2C">
      <w:pPr>
        <w:pStyle w:val="af7"/>
        <w:ind w:left="0" w:firstLine="709"/>
        <w:jc w:val="left"/>
        <w:rPr>
          <w:sz w:val="22"/>
          <w:szCs w:val="22"/>
        </w:rPr>
      </w:pPr>
      <w:r>
        <w:rPr>
          <w:sz w:val="22"/>
          <w:szCs w:val="22"/>
        </w:rPr>
        <w:t xml:space="preserve">3. </w:t>
      </w:r>
      <w:r w:rsidR="003E1C32" w:rsidRPr="003D4E2C">
        <w:rPr>
          <w:sz w:val="22"/>
          <w:szCs w:val="22"/>
        </w:rPr>
        <w:t>«Развитие си</w:t>
      </w:r>
      <w:r>
        <w:rPr>
          <w:sz w:val="22"/>
          <w:szCs w:val="22"/>
        </w:rPr>
        <w:t>стемы водоотведения г. Бодайбо»</w:t>
      </w:r>
      <w:r w:rsidR="003E1C32" w:rsidRPr="003D4E2C">
        <w:rPr>
          <w:sz w:val="22"/>
          <w:szCs w:val="22"/>
        </w:rPr>
        <w:t xml:space="preserve">. </w:t>
      </w:r>
    </w:p>
    <w:p w14:paraId="2365AEF1" w14:textId="77777777" w:rsidR="003D4E2C" w:rsidRDefault="003E1C32" w:rsidP="003D4E2C">
      <w:pPr>
        <w:pStyle w:val="af7"/>
        <w:ind w:left="0" w:firstLine="709"/>
        <w:rPr>
          <w:sz w:val="22"/>
          <w:szCs w:val="22"/>
        </w:rPr>
      </w:pPr>
      <w:r w:rsidRPr="00981495">
        <w:rPr>
          <w:sz w:val="22"/>
          <w:szCs w:val="22"/>
        </w:rPr>
        <w:t>В 2021 г. мероприятия по развитию системы водоотведения выполнялись силами МУП «Тепловодоканал», за счет средств</w:t>
      </w:r>
      <w:r w:rsidR="003D4E2C">
        <w:rPr>
          <w:sz w:val="22"/>
          <w:szCs w:val="22"/>
        </w:rPr>
        <w:t>,</w:t>
      </w:r>
      <w:r w:rsidRPr="00981495">
        <w:rPr>
          <w:sz w:val="22"/>
          <w:szCs w:val="22"/>
        </w:rPr>
        <w:t xml:space="preserve"> предусмотренных в тарифе. Это связано с судебным спором по расторжению МК по разработке ПСД строительства и реконструкции канализационного коллектора с ООО «</w:t>
      </w:r>
      <w:proofErr w:type="spellStart"/>
      <w:r w:rsidRPr="00981495">
        <w:rPr>
          <w:sz w:val="22"/>
          <w:szCs w:val="22"/>
        </w:rPr>
        <w:t>Гудвилл</w:t>
      </w:r>
      <w:proofErr w:type="spellEnd"/>
      <w:r w:rsidRPr="00981495">
        <w:rPr>
          <w:sz w:val="22"/>
          <w:szCs w:val="22"/>
        </w:rPr>
        <w:t>». В результате судебного разбирательства в период 2019-2021 г. г. Арбитражным судом вынесено решение в пользу администрации и с ООО «</w:t>
      </w:r>
      <w:proofErr w:type="spellStart"/>
      <w:r w:rsidRPr="00981495">
        <w:rPr>
          <w:sz w:val="22"/>
          <w:szCs w:val="22"/>
        </w:rPr>
        <w:t>Гудвилл</w:t>
      </w:r>
      <w:proofErr w:type="spellEnd"/>
      <w:r w:rsidRPr="00981495">
        <w:rPr>
          <w:sz w:val="22"/>
          <w:szCs w:val="22"/>
        </w:rPr>
        <w:t xml:space="preserve">» расторгнут МК, взыскана сумма на первый этап выполнения работ, а также дополнительно пени. </w:t>
      </w:r>
    </w:p>
    <w:p w14:paraId="32250261" w14:textId="397862AE" w:rsidR="003E1C32" w:rsidRPr="003D4E2C" w:rsidRDefault="003D4E2C" w:rsidP="003D4E2C">
      <w:pPr>
        <w:pStyle w:val="af7"/>
        <w:ind w:left="0" w:firstLine="709"/>
        <w:rPr>
          <w:sz w:val="22"/>
          <w:szCs w:val="22"/>
        </w:rPr>
      </w:pPr>
      <w:r>
        <w:rPr>
          <w:sz w:val="22"/>
          <w:szCs w:val="22"/>
        </w:rPr>
        <w:t xml:space="preserve">4. </w:t>
      </w:r>
      <w:r w:rsidR="003E1C32" w:rsidRPr="003D4E2C">
        <w:rPr>
          <w:sz w:val="22"/>
          <w:szCs w:val="22"/>
        </w:rPr>
        <w:t xml:space="preserve">«Энергосбережение и повышение энергетической эффективности г. Бодайбо», электроснабжение города. </w:t>
      </w:r>
    </w:p>
    <w:p w14:paraId="50D8FF68" w14:textId="5EA43F5B" w:rsidR="003E1C32" w:rsidRPr="00981495" w:rsidRDefault="003E1C32" w:rsidP="003E1C32">
      <w:pPr>
        <w:pStyle w:val="af7"/>
        <w:ind w:left="0"/>
        <w:rPr>
          <w:sz w:val="22"/>
          <w:szCs w:val="22"/>
        </w:rPr>
      </w:pPr>
      <w:r w:rsidRPr="00981495">
        <w:rPr>
          <w:sz w:val="22"/>
          <w:szCs w:val="22"/>
        </w:rPr>
        <w:tab/>
        <w:t>Разработана ПСД по реконструкции линий электроснабжения жилых многоквартирных домов по ул. Урицкого №35, ул. Р.</w:t>
      </w:r>
      <w:r w:rsidR="003D4E2C">
        <w:rPr>
          <w:sz w:val="22"/>
          <w:szCs w:val="22"/>
        </w:rPr>
        <w:t xml:space="preserve"> </w:t>
      </w:r>
      <w:r w:rsidRPr="00981495">
        <w:rPr>
          <w:sz w:val="22"/>
          <w:szCs w:val="22"/>
        </w:rPr>
        <w:t>Люксембург №13, ул. К.</w:t>
      </w:r>
      <w:r w:rsidR="003D4E2C">
        <w:rPr>
          <w:sz w:val="22"/>
          <w:szCs w:val="22"/>
        </w:rPr>
        <w:t xml:space="preserve"> </w:t>
      </w:r>
      <w:r w:rsidRPr="00981495">
        <w:rPr>
          <w:sz w:val="22"/>
          <w:szCs w:val="22"/>
        </w:rPr>
        <w:t>Либкнехта, 54; 56; 58; 60.</w:t>
      </w:r>
    </w:p>
    <w:p w14:paraId="2FCB0D27" w14:textId="77777777" w:rsidR="003E1C32" w:rsidRPr="00981495" w:rsidRDefault="003E1C32" w:rsidP="003E1C32">
      <w:pPr>
        <w:pStyle w:val="af7"/>
        <w:ind w:left="0" w:firstLine="709"/>
        <w:rPr>
          <w:sz w:val="22"/>
          <w:szCs w:val="22"/>
        </w:rPr>
      </w:pPr>
      <w:r w:rsidRPr="00981495">
        <w:rPr>
          <w:sz w:val="22"/>
          <w:szCs w:val="22"/>
        </w:rPr>
        <w:t>АО «Витимэнерго» в летний период установлена ТП с учетом необходимых мощностей для подключения многоквартирных домов и кинотеатра «Витим».</w:t>
      </w:r>
    </w:p>
    <w:p w14:paraId="1BC458E0" w14:textId="7229BB89" w:rsidR="003E1C32" w:rsidRPr="00981495" w:rsidRDefault="003E1C32" w:rsidP="003E1C32">
      <w:pPr>
        <w:pStyle w:val="af7"/>
        <w:ind w:left="0" w:firstLine="709"/>
        <w:rPr>
          <w:sz w:val="22"/>
          <w:szCs w:val="22"/>
        </w:rPr>
      </w:pPr>
      <w:r w:rsidRPr="00981495">
        <w:rPr>
          <w:sz w:val="22"/>
          <w:szCs w:val="22"/>
        </w:rPr>
        <w:t>Выполнены работы по ре</w:t>
      </w:r>
      <w:r w:rsidR="003D4E2C">
        <w:rPr>
          <w:sz w:val="22"/>
          <w:szCs w:val="22"/>
        </w:rPr>
        <w:t xml:space="preserve">конструкции </w:t>
      </w:r>
      <w:r w:rsidRPr="00981495">
        <w:rPr>
          <w:sz w:val="22"/>
          <w:szCs w:val="22"/>
        </w:rPr>
        <w:t>линий электроснабжения жилых многоквартирных домов ул. Урицкого №35, ул. Р.</w:t>
      </w:r>
      <w:r w:rsidR="003D4E2C">
        <w:rPr>
          <w:sz w:val="22"/>
          <w:szCs w:val="22"/>
        </w:rPr>
        <w:t xml:space="preserve"> </w:t>
      </w:r>
      <w:r w:rsidRPr="00981495">
        <w:rPr>
          <w:sz w:val="22"/>
          <w:szCs w:val="22"/>
        </w:rPr>
        <w:t>Люксембург №13, направленных на снижение риска аварийных ситу</w:t>
      </w:r>
      <w:r w:rsidR="003D4E2C">
        <w:rPr>
          <w:sz w:val="22"/>
          <w:szCs w:val="22"/>
        </w:rPr>
        <w:t xml:space="preserve">аций и бесперебойное снабжение </w:t>
      </w:r>
      <w:r w:rsidRPr="00981495">
        <w:rPr>
          <w:sz w:val="22"/>
          <w:szCs w:val="22"/>
        </w:rPr>
        <w:t>электрической энергией многоквартирных жилых домов.</w:t>
      </w:r>
    </w:p>
    <w:p w14:paraId="56925CB2" w14:textId="66514ACE" w:rsidR="003E1C32" w:rsidRPr="00981495" w:rsidRDefault="003E1C32" w:rsidP="003E1C32">
      <w:pPr>
        <w:pStyle w:val="af7"/>
        <w:ind w:left="0" w:firstLine="709"/>
        <w:rPr>
          <w:color w:val="2C2D2E"/>
          <w:sz w:val="22"/>
          <w:szCs w:val="22"/>
        </w:rPr>
      </w:pPr>
      <w:r w:rsidRPr="00981495">
        <w:rPr>
          <w:color w:val="2C2D2E"/>
          <w:sz w:val="22"/>
          <w:szCs w:val="22"/>
        </w:rPr>
        <w:t>Протяженность электриче</w:t>
      </w:r>
      <w:r w:rsidR="003D4E2C">
        <w:rPr>
          <w:color w:val="2C2D2E"/>
          <w:sz w:val="22"/>
          <w:szCs w:val="22"/>
        </w:rPr>
        <w:t>ских сете</w:t>
      </w:r>
      <w:r w:rsidRPr="00981495">
        <w:rPr>
          <w:color w:val="2C2D2E"/>
          <w:sz w:val="22"/>
          <w:szCs w:val="22"/>
        </w:rPr>
        <w:t>й в городе Бодайбо составляет более 125 км воздушных линий электропередачи 0,4 – 6кВ и 88 трансформаторных подстанций, обеспечивающих электроэнергией потребителей города Бодайбо, микрорайонов Бисяга и Колобовщина с максимальной нагрузкой более 31МВт.  </w:t>
      </w:r>
    </w:p>
    <w:p w14:paraId="47FAF1E7" w14:textId="4A625E91" w:rsidR="003E1C32" w:rsidRPr="00981495" w:rsidRDefault="003E1C32" w:rsidP="003E1C32">
      <w:pPr>
        <w:pStyle w:val="af7"/>
        <w:ind w:left="0" w:firstLine="709"/>
        <w:rPr>
          <w:color w:val="2C2D2E"/>
          <w:sz w:val="22"/>
          <w:szCs w:val="22"/>
        </w:rPr>
      </w:pPr>
      <w:r w:rsidRPr="00981495">
        <w:rPr>
          <w:color w:val="2C2D2E"/>
          <w:sz w:val="22"/>
          <w:szCs w:val="22"/>
        </w:rPr>
        <w:t>В целях повышения надёжности элект</w:t>
      </w:r>
      <w:r w:rsidR="003D4E2C">
        <w:rPr>
          <w:color w:val="2C2D2E"/>
          <w:sz w:val="22"/>
          <w:szCs w:val="22"/>
        </w:rPr>
        <w:t>роснабжения, а также обеспечения</w:t>
      </w:r>
      <w:r w:rsidRPr="00981495">
        <w:rPr>
          <w:color w:val="2C2D2E"/>
          <w:sz w:val="22"/>
          <w:szCs w:val="22"/>
        </w:rPr>
        <w:t xml:space="preserve"> возможности перспективного присоединения новых и увеличения мощности существующих элек</w:t>
      </w:r>
      <w:r w:rsidR="003D4E2C">
        <w:rPr>
          <w:color w:val="2C2D2E"/>
          <w:sz w:val="22"/>
          <w:szCs w:val="22"/>
        </w:rPr>
        <w:t xml:space="preserve">троустановок, АО «Витимэнерго» </w:t>
      </w:r>
      <w:r w:rsidRPr="00981495">
        <w:rPr>
          <w:color w:val="2C2D2E"/>
          <w:sz w:val="22"/>
          <w:szCs w:val="22"/>
        </w:rPr>
        <w:t xml:space="preserve">с 2019 года на территории города Бодайбо реализует крупный инвестиционный проект по реконструкции электрических сетей, рассчитанный на последовательное выполнение работ в течении нескольких лет. Предусматривается выполнить замену деревянных опор на железобетонные с увеличением сечения и заменой голого провода на изолированный, старые, отслужившие свой срок трансформаторные подстанции, будут заменены на современные комплектные подстанции увеличенной мощности. Установка пунктов секционирования с вакуумными выключателями позволит производить закольцовку воздушных линий электропередачи 6кВ, что минимизирует отключения при обслуживании сетей. </w:t>
      </w:r>
    </w:p>
    <w:p w14:paraId="1C8FFEB4" w14:textId="77777777" w:rsidR="00640648" w:rsidRDefault="003D4E2C" w:rsidP="00640648">
      <w:pPr>
        <w:pStyle w:val="af7"/>
        <w:ind w:left="0" w:firstLine="709"/>
        <w:rPr>
          <w:color w:val="2C2D2E"/>
          <w:sz w:val="22"/>
          <w:szCs w:val="22"/>
        </w:rPr>
      </w:pPr>
      <w:r>
        <w:rPr>
          <w:color w:val="2C2D2E"/>
          <w:sz w:val="22"/>
          <w:szCs w:val="22"/>
        </w:rPr>
        <w:t>В 2021году</w:t>
      </w:r>
      <w:r w:rsidR="003E1C32" w:rsidRPr="00981495">
        <w:rPr>
          <w:color w:val="2C2D2E"/>
          <w:sz w:val="22"/>
          <w:szCs w:val="22"/>
        </w:rPr>
        <w:t xml:space="preserve"> полностью завершены работы на ВЛ 6кВ №3 и №11, в общей сложности введено в работу после реконструкции более 3 км воздушных линий, 120 опор, 4 комплектные трансформаторные подстанции с установленной мощностью около 4 МВт, установле</w:t>
      </w:r>
      <w:r>
        <w:rPr>
          <w:color w:val="2C2D2E"/>
          <w:sz w:val="22"/>
          <w:szCs w:val="22"/>
        </w:rPr>
        <w:t xml:space="preserve">но два пункта секционирования. </w:t>
      </w:r>
      <w:r w:rsidR="003E1C32" w:rsidRPr="00981495">
        <w:rPr>
          <w:color w:val="2C2D2E"/>
          <w:sz w:val="22"/>
          <w:szCs w:val="22"/>
        </w:rPr>
        <w:t>Применение изолированного провода вкупе с железобетонными опорами доказали свою высокую надежность, за прошедшие годы не зафиксировано ни одного аварийного отключения ВЛ 6кВ №</w:t>
      </w:r>
      <w:r w:rsidR="003E1C32" w:rsidRPr="00282252">
        <w:rPr>
          <w:color w:val="2C2D2E"/>
          <w:sz w:val="22"/>
          <w:szCs w:val="22"/>
        </w:rPr>
        <w:t xml:space="preserve"> 3 и №11, связанного с повреждением опор и провода, в том числе при неблагоприятных погодных явлениях, таких как сильный ветер и гроза. </w:t>
      </w:r>
    </w:p>
    <w:p w14:paraId="1FF1E209" w14:textId="1E5A0AC8" w:rsidR="003E1C32" w:rsidRPr="00640648" w:rsidRDefault="00640648" w:rsidP="00640648">
      <w:pPr>
        <w:pStyle w:val="af7"/>
        <w:ind w:left="0" w:firstLine="709"/>
        <w:rPr>
          <w:color w:val="2C2D2E"/>
          <w:sz w:val="22"/>
          <w:szCs w:val="22"/>
        </w:rPr>
      </w:pPr>
      <w:r>
        <w:rPr>
          <w:color w:val="2C2D2E"/>
          <w:sz w:val="22"/>
          <w:szCs w:val="22"/>
        </w:rPr>
        <w:lastRenderedPageBreak/>
        <w:t xml:space="preserve">5. </w:t>
      </w:r>
      <w:r w:rsidR="003E1C32" w:rsidRPr="00640648">
        <w:rPr>
          <w:sz w:val="22"/>
          <w:szCs w:val="22"/>
        </w:rPr>
        <w:t>Управление многоквартирными домами.</w:t>
      </w:r>
    </w:p>
    <w:p w14:paraId="1D793E80" w14:textId="77777777" w:rsidR="003E1C32" w:rsidRPr="00703A4D" w:rsidRDefault="003E1C32" w:rsidP="003E1C32">
      <w:pPr>
        <w:pStyle w:val="af7"/>
        <w:ind w:left="0" w:firstLine="709"/>
        <w:rPr>
          <w:sz w:val="22"/>
          <w:szCs w:val="22"/>
        </w:rPr>
      </w:pPr>
      <w:r>
        <w:rPr>
          <w:sz w:val="22"/>
          <w:szCs w:val="22"/>
        </w:rPr>
        <w:t>Управление МКД осуществляется различными способами управления. Управляющая организация, основная часть МКД, непосредственное управление, ТСЖ. В летний период выполнены работы по подготовке МКД к работе в зимний период, 90 % МКД по результатам комиссионного обследования получили паспорта готовности.</w:t>
      </w:r>
    </w:p>
    <w:p w14:paraId="4F5F8190" w14:textId="4495EDC8" w:rsidR="003E1C32" w:rsidRPr="00981495" w:rsidRDefault="003E1C32" w:rsidP="003E1C32">
      <w:pPr>
        <w:autoSpaceDE w:val="0"/>
        <w:autoSpaceDN w:val="0"/>
        <w:adjustRightInd w:val="0"/>
        <w:spacing w:after="0" w:line="240" w:lineRule="auto"/>
        <w:jc w:val="both"/>
        <w:rPr>
          <w:rFonts w:ascii="Times New Roman" w:hAnsi="Times New Roman" w:cs="Times New Roman"/>
          <w:color w:val="000000"/>
          <w:shd w:val="clear" w:color="auto" w:fill="FFFFFF"/>
        </w:rPr>
      </w:pPr>
      <w:r w:rsidRPr="00925E1B">
        <w:rPr>
          <w:rFonts w:ascii="Times New Roman" w:hAnsi="Times New Roman" w:cs="Times New Roman"/>
          <w:color w:val="000000"/>
          <w:shd w:val="clear" w:color="auto" w:fill="FFFFFF"/>
        </w:rPr>
        <w:tab/>
        <w:t>В течение 2021 года продолжена работа по оснащен</w:t>
      </w:r>
      <w:r w:rsidR="00640648">
        <w:rPr>
          <w:rFonts w:ascii="Times New Roman" w:hAnsi="Times New Roman" w:cs="Times New Roman"/>
          <w:color w:val="000000"/>
          <w:shd w:val="clear" w:color="auto" w:fill="FFFFFF"/>
        </w:rPr>
        <w:t>ию общедомовыми приборами учета</w:t>
      </w:r>
      <w:r w:rsidRPr="00925E1B">
        <w:rPr>
          <w:rFonts w:ascii="Times New Roman" w:hAnsi="Times New Roman" w:cs="Times New Roman"/>
          <w:color w:val="000000"/>
          <w:shd w:val="clear" w:color="auto" w:fill="FFFFFF"/>
        </w:rPr>
        <w:t xml:space="preserve"> отпущенных коммунальных ресурсов. Приборами учета тепловой энергии и горячего водоснабжения оснащено 13 МКД, приборами</w:t>
      </w:r>
      <w:r w:rsidR="00640648">
        <w:rPr>
          <w:rFonts w:ascii="Times New Roman" w:hAnsi="Times New Roman" w:cs="Times New Roman"/>
          <w:color w:val="000000"/>
          <w:shd w:val="clear" w:color="auto" w:fill="FFFFFF"/>
        </w:rPr>
        <w:t xml:space="preserve"> учета холодной воды - 27 МКД. </w:t>
      </w:r>
      <w:r w:rsidRPr="00925E1B">
        <w:rPr>
          <w:rFonts w:ascii="Times New Roman" w:hAnsi="Times New Roman" w:cs="Times New Roman"/>
          <w:color w:val="000000"/>
          <w:shd w:val="clear" w:color="auto" w:fill="FFFFFF"/>
        </w:rPr>
        <w:t>Всего на настоящий момент оснащено приборами тепловой энергии и горячей воды - 22 МКД, холодной воды</w:t>
      </w:r>
      <w:r w:rsidR="00640648">
        <w:rPr>
          <w:rFonts w:ascii="Times New Roman" w:hAnsi="Times New Roman" w:cs="Times New Roman"/>
          <w:color w:val="000000"/>
          <w:shd w:val="clear" w:color="auto" w:fill="FFFFFF"/>
        </w:rPr>
        <w:t xml:space="preserve"> </w:t>
      </w:r>
      <w:r w:rsidRPr="00925E1B">
        <w:rPr>
          <w:rFonts w:ascii="Times New Roman" w:hAnsi="Times New Roman" w:cs="Times New Roman"/>
          <w:color w:val="000000"/>
          <w:shd w:val="clear" w:color="auto" w:fill="FFFFFF"/>
        </w:rPr>
        <w:t>-</w:t>
      </w:r>
      <w:r w:rsidR="00640648">
        <w:rPr>
          <w:rFonts w:ascii="Times New Roman" w:hAnsi="Times New Roman" w:cs="Times New Roman"/>
          <w:color w:val="000000"/>
          <w:shd w:val="clear" w:color="auto" w:fill="FFFFFF"/>
        </w:rPr>
        <w:t xml:space="preserve"> </w:t>
      </w:r>
      <w:r w:rsidRPr="00925E1B">
        <w:rPr>
          <w:rFonts w:ascii="Times New Roman" w:hAnsi="Times New Roman" w:cs="Times New Roman"/>
          <w:color w:val="000000"/>
          <w:shd w:val="clear" w:color="auto" w:fill="FFFFFF"/>
        </w:rPr>
        <w:t>36 МКД.</w:t>
      </w:r>
    </w:p>
    <w:p w14:paraId="1DFA5754" w14:textId="77777777" w:rsidR="003E1C32" w:rsidRPr="00925E1B" w:rsidRDefault="003E1C32" w:rsidP="003E1C32">
      <w:pPr>
        <w:autoSpaceDE w:val="0"/>
        <w:autoSpaceDN w:val="0"/>
        <w:adjustRightInd w:val="0"/>
        <w:spacing w:after="0" w:line="240" w:lineRule="auto"/>
        <w:ind w:left="-142" w:firstLine="847"/>
        <w:jc w:val="both"/>
        <w:rPr>
          <w:rFonts w:ascii="Times New Roman" w:hAnsi="Times New Roman" w:cs="Times New Roman"/>
        </w:rPr>
      </w:pPr>
      <w:r w:rsidRPr="00925E1B">
        <w:rPr>
          <w:rFonts w:ascii="Times New Roman" w:hAnsi="Times New Roman" w:cs="Times New Roman"/>
        </w:rPr>
        <w:tab/>
      </w:r>
    </w:p>
    <w:p w14:paraId="27F503CA" w14:textId="77777777" w:rsidR="003E1C32" w:rsidRPr="00925E1B" w:rsidRDefault="003E1C32" w:rsidP="003E1C32">
      <w:pPr>
        <w:spacing w:after="0" w:line="240" w:lineRule="auto"/>
        <w:ind w:firstLine="708"/>
        <w:jc w:val="both"/>
        <w:rPr>
          <w:rStyle w:val="aff8"/>
          <w:rFonts w:ascii="Times New Roman" w:hAnsi="Times New Roman" w:cs="Times New Roman"/>
          <w:b w:val="0"/>
          <w:color w:val="auto"/>
        </w:rPr>
      </w:pPr>
      <w:r w:rsidRPr="00925E1B">
        <w:rPr>
          <w:rStyle w:val="aff8"/>
          <w:rFonts w:ascii="Times New Roman" w:hAnsi="Times New Roman" w:cs="Times New Roman"/>
          <w:b w:val="0"/>
          <w:color w:val="auto"/>
        </w:rPr>
        <w:t>Отчет об использовании бюджетных ассигнований на реализацию мероприятий</w:t>
      </w:r>
    </w:p>
    <w:tbl>
      <w:tblPr>
        <w:tblW w:w="9325" w:type="dxa"/>
        <w:tblLook w:val="04A0" w:firstRow="1" w:lastRow="0" w:firstColumn="1" w:lastColumn="0" w:noHBand="0" w:noVBand="1"/>
      </w:tblPr>
      <w:tblGrid>
        <w:gridCol w:w="562"/>
        <w:gridCol w:w="5103"/>
        <w:gridCol w:w="1780"/>
        <w:gridCol w:w="1880"/>
      </w:tblGrid>
      <w:tr w:rsidR="003E1C32" w:rsidRPr="00925E1B" w14:paraId="120FE6B4" w14:textId="77777777" w:rsidTr="003E1C32">
        <w:trPr>
          <w:trHeight w:val="45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9F20CA"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B9DF5D"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Наименование подпрограммы/ мероприятия</w:t>
            </w:r>
          </w:p>
        </w:tc>
        <w:tc>
          <w:tcPr>
            <w:tcW w:w="1780" w:type="dxa"/>
            <w:tcBorders>
              <w:top w:val="single" w:sz="4" w:space="0" w:color="auto"/>
              <w:left w:val="nil"/>
              <w:bottom w:val="single" w:sz="4" w:space="0" w:color="auto"/>
              <w:right w:val="single" w:sz="4" w:space="0" w:color="auto"/>
            </w:tcBorders>
            <w:shd w:val="clear" w:color="auto" w:fill="auto"/>
            <w:vAlign w:val="center"/>
          </w:tcPr>
          <w:p w14:paraId="61BAE7E5"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hAnsi="Times New Roman" w:cs="Times New Roman"/>
              </w:rPr>
              <w:t>План бюджетных ассигнований, тыс.руб.</w:t>
            </w:r>
          </w:p>
        </w:tc>
        <w:tc>
          <w:tcPr>
            <w:tcW w:w="1880" w:type="dxa"/>
            <w:tcBorders>
              <w:top w:val="single" w:sz="4" w:space="0" w:color="auto"/>
              <w:left w:val="nil"/>
              <w:bottom w:val="single" w:sz="4" w:space="0" w:color="auto"/>
              <w:right w:val="single" w:sz="4" w:space="0" w:color="auto"/>
            </w:tcBorders>
            <w:shd w:val="clear" w:color="auto" w:fill="auto"/>
            <w:vAlign w:val="center"/>
          </w:tcPr>
          <w:p w14:paraId="5A5F38B9"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hAnsi="Times New Roman" w:cs="Times New Roman"/>
              </w:rPr>
              <w:t>Фактическое исполнение, тыс.руб.</w:t>
            </w:r>
          </w:p>
        </w:tc>
      </w:tr>
      <w:tr w:rsidR="003E1C32" w:rsidRPr="00925E1B" w14:paraId="2DB2368B" w14:textId="77777777" w:rsidTr="003E1C32">
        <w:trPr>
          <w:trHeight w:val="731"/>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124489"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F7A3"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Муниципальная программа «Развитие жилищно-коммунального хозяйства на территории Бодайбинского муниципального образования» на 2015-2022 годы</w:t>
            </w:r>
          </w:p>
        </w:tc>
        <w:tc>
          <w:tcPr>
            <w:tcW w:w="1780" w:type="dxa"/>
            <w:tcBorders>
              <w:top w:val="single" w:sz="4" w:space="0" w:color="auto"/>
              <w:left w:val="nil"/>
              <w:bottom w:val="single" w:sz="4" w:space="0" w:color="auto"/>
              <w:right w:val="single" w:sz="4" w:space="0" w:color="auto"/>
            </w:tcBorders>
            <w:shd w:val="clear" w:color="auto" w:fill="auto"/>
            <w:vAlign w:val="center"/>
          </w:tcPr>
          <w:p w14:paraId="2BB80713"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135 542,6</w:t>
            </w:r>
          </w:p>
        </w:tc>
        <w:tc>
          <w:tcPr>
            <w:tcW w:w="1880" w:type="dxa"/>
            <w:tcBorders>
              <w:top w:val="single" w:sz="4" w:space="0" w:color="auto"/>
              <w:left w:val="nil"/>
              <w:bottom w:val="single" w:sz="4" w:space="0" w:color="auto"/>
              <w:right w:val="single" w:sz="4" w:space="0" w:color="auto"/>
            </w:tcBorders>
            <w:shd w:val="clear" w:color="auto" w:fill="auto"/>
            <w:vAlign w:val="center"/>
          </w:tcPr>
          <w:p w14:paraId="4DF43C18"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109 822,9</w:t>
            </w:r>
          </w:p>
        </w:tc>
      </w:tr>
      <w:tr w:rsidR="003E1C32" w:rsidRPr="00925E1B" w14:paraId="22C4EC68" w14:textId="77777777" w:rsidTr="003E1C32">
        <w:trPr>
          <w:trHeight w:val="414"/>
        </w:trPr>
        <w:tc>
          <w:tcPr>
            <w:tcW w:w="562" w:type="dxa"/>
            <w:tcBorders>
              <w:top w:val="single" w:sz="4" w:space="0" w:color="auto"/>
              <w:left w:val="single" w:sz="4" w:space="0" w:color="auto"/>
              <w:bottom w:val="single" w:sz="4" w:space="0" w:color="auto"/>
              <w:right w:val="single" w:sz="4" w:space="0" w:color="auto"/>
            </w:tcBorders>
          </w:tcPr>
          <w:p w14:paraId="28E33376"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FBDA"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«Модернизация объектов коммунальной инфраструктуры г. Бодайбо»</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E7FA6B2"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125 126,0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622AE5F6"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100 439,1</w:t>
            </w:r>
          </w:p>
        </w:tc>
      </w:tr>
      <w:tr w:rsidR="003E1C32" w:rsidRPr="00925E1B" w14:paraId="35D8E6B9" w14:textId="77777777" w:rsidTr="003E1C32">
        <w:trPr>
          <w:trHeight w:val="50"/>
        </w:trPr>
        <w:tc>
          <w:tcPr>
            <w:tcW w:w="562" w:type="dxa"/>
            <w:tcBorders>
              <w:top w:val="single" w:sz="4" w:space="0" w:color="auto"/>
              <w:left w:val="single" w:sz="4" w:space="0" w:color="auto"/>
              <w:bottom w:val="single" w:sz="4" w:space="0" w:color="auto"/>
              <w:right w:val="single" w:sz="4" w:space="0" w:color="auto"/>
            </w:tcBorders>
          </w:tcPr>
          <w:p w14:paraId="77AE03AE"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0295D"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«Чистая вода»</w:t>
            </w:r>
          </w:p>
        </w:tc>
        <w:tc>
          <w:tcPr>
            <w:tcW w:w="1780" w:type="dxa"/>
            <w:tcBorders>
              <w:top w:val="single" w:sz="4" w:space="0" w:color="auto"/>
              <w:left w:val="nil"/>
              <w:bottom w:val="single" w:sz="4" w:space="0" w:color="auto"/>
              <w:right w:val="single" w:sz="4" w:space="0" w:color="auto"/>
            </w:tcBorders>
            <w:shd w:val="clear" w:color="auto" w:fill="auto"/>
            <w:vAlign w:val="center"/>
          </w:tcPr>
          <w:p w14:paraId="71CFB810"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85,0</w:t>
            </w:r>
          </w:p>
        </w:tc>
        <w:tc>
          <w:tcPr>
            <w:tcW w:w="1880" w:type="dxa"/>
            <w:tcBorders>
              <w:top w:val="single" w:sz="4" w:space="0" w:color="auto"/>
              <w:left w:val="nil"/>
              <w:bottom w:val="single" w:sz="4" w:space="0" w:color="auto"/>
              <w:right w:val="single" w:sz="4" w:space="0" w:color="auto"/>
            </w:tcBorders>
            <w:shd w:val="clear" w:color="auto" w:fill="auto"/>
            <w:vAlign w:val="center"/>
          </w:tcPr>
          <w:p w14:paraId="48D53180"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40,9</w:t>
            </w:r>
          </w:p>
        </w:tc>
      </w:tr>
      <w:tr w:rsidR="003E1C32" w:rsidRPr="00925E1B" w14:paraId="28940858" w14:textId="77777777" w:rsidTr="003E1C32">
        <w:trPr>
          <w:trHeight w:val="473"/>
        </w:trPr>
        <w:tc>
          <w:tcPr>
            <w:tcW w:w="562" w:type="dxa"/>
            <w:tcBorders>
              <w:top w:val="single" w:sz="4" w:space="0" w:color="auto"/>
              <w:left w:val="single" w:sz="4" w:space="0" w:color="auto"/>
              <w:bottom w:val="single" w:sz="4" w:space="0" w:color="auto"/>
              <w:right w:val="single" w:sz="4" w:space="0" w:color="auto"/>
            </w:tcBorders>
          </w:tcPr>
          <w:p w14:paraId="5D181E46"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3FD2"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«Развитие системы водоотведения г. Бодайбо»</w:t>
            </w:r>
          </w:p>
        </w:tc>
        <w:tc>
          <w:tcPr>
            <w:tcW w:w="1780" w:type="dxa"/>
            <w:tcBorders>
              <w:top w:val="single" w:sz="4" w:space="0" w:color="auto"/>
              <w:left w:val="nil"/>
              <w:bottom w:val="single" w:sz="4" w:space="0" w:color="auto"/>
              <w:right w:val="single" w:sz="4" w:space="0" w:color="auto"/>
            </w:tcBorders>
            <w:shd w:val="clear" w:color="auto" w:fill="auto"/>
            <w:vAlign w:val="center"/>
          </w:tcPr>
          <w:p w14:paraId="31F30D58"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7 486,8</w:t>
            </w:r>
          </w:p>
        </w:tc>
        <w:tc>
          <w:tcPr>
            <w:tcW w:w="1880" w:type="dxa"/>
            <w:tcBorders>
              <w:top w:val="single" w:sz="4" w:space="0" w:color="auto"/>
              <w:left w:val="nil"/>
              <w:bottom w:val="single" w:sz="4" w:space="0" w:color="auto"/>
              <w:right w:val="single" w:sz="4" w:space="0" w:color="auto"/>
            </w:tcBorders>
            <w:shd w:val="clear" w:color="auto" w:fill="auto"/>
            <w:vAlign w:val="center"/>
          </w:tcPr>
          <w:p w14:paraId="5453A955"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6 666,3</w:t>
            </w:r>
          </w:p>
        </w:tc>
      </w:tr>
      <w:tr w:rsidR="003E1C32" w:rsidRPr="00925E1B" w14:paraId="0E4B7C25" w14:textId="77777777" w:rsidTr="003E1C32">
        <w:trPr>
          <w:trHeight w:val="433"/>
        </w:trPr>
        <w:tc>
          <w:tcPr>
            <w:tcW w:w="562" w:type="dxa"/>
            <w:tcBorders>
              <w:top w:val="single" w:sz="4" w:space="0" w:color="auto"/>
              <w:left w:val="single" w:sz="4" w:space="0" w:color="auto"/>
              <w:bottom w:val="single" w:sz="4" w:space="0" w:color="auto"/>
              <w:right w:val="single" w:sz="4" w:space="0" w:color="auto"/>
            </w:tcBorders>
          </w:tcPr>
          <w:p w14:paraId="5210EDB0"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4AFB" w14:textId="77777777" w:rsidR="003E1C32" w:rsidRPr="00925E1B" w:rsidRDefault="003E1C32" w:rsidP="003E1C32">
            <w:pPr>
              <w:shd w:val="clear" w:color="auto" w:fill="FFFFFF" w:themeFill="background1"/>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«Энергосбережение и повышение энергетической эффективности г. Бодайбо»</w:t>
            </w:r>
          </w:p>
        </w:tc>
        <w:tc>
          <w:tcPr>
            <w:tcW w:w="1780" w:type="dxa"/>
            <w:tcBorders>
              <w:top w:val="single" w:sz="4" w:space="0" w:color="auto"/>
              <w:left w:val="nil"/>
              <w:bottom w:val="single" w:sz="4" w:space="0" w:color="auto"/>
              <w:right w:val="single" w:sz="4" w:space="0" w:color="auto"/>
            </w:tcBorders>
            <w:shd w:val="clear" w:color="auto" w:fill="auto"/>
            <w:vAlign w:val="center"/>
          </w:tcPr>
          <w:p w14:paraId="0AF87B6B"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2 844,8</w:t>
            </w:r>
          </w:p>
        </w:tc>
        <w:tc>
          <w:tcPr>
            <w:tcW w:w="1880" w:type="dxa"/>
            <w:tcBorders>
              <w:top w:val="single" w:sz="4" w:space="0" w:color="auto"/>
              <w:left w:val="nil"/>
              <w:bottom w:val="single" w:sz="4" w:space="0" w:color="auto"/>
              <w:right w:val="single" w:sz="4" w:space="0" w:color="auto"/>
            </w:tcBorders>
            <w:shd w:val="clear" w:color="auto" w:fill="auto"/>
            <w:vAlign w:val="center"/>
          </w:tcPr>
          <w:p w14:paraId="79A371A3" w14:textId="77777777" w:rsidR="003E1C32" w:rsidRPr="00925E1B" w:rsidRDefault="003E1C32" w:rsidP="003E1C32">
            <w:pPr>
              <w:shd w:val="clear" w:color="auto" w:fill="FFFFFF" w:themeFill="background1"/>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2 676,7</w:t>
            </w:r>
          </w:p>
        </w:tc>
      </w:tr>
    </w:tbl>
    <w:p w14:paraId="00E649B9" w14:textId="77777777"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tab/>
      </w:r>
    </w:p>
    <w:p w14:paraId="1DA6ED1D"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Дорожная деятельность в отношении автомобильных дорог</w:t>
      </w:r>
    </w:p>
    <w:p w14:paraId="27E34023"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p>
    <w:p w14:paraId="54205272" w14:textId="3CA6798C"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В рамках реализации подпрограммы «Дорожный фонд» муниципальной программы «Дорожная деятельность и транспортное обслуживание на территории Бодайбинского муниципального образования» еж</w:t>
      </w:r>
      <w:r w:rsidR="00D126DE">
        <w:rPr>
          <w:rFonts w:ascii="Times New Roman" w:eastAsia="Times New Roman" w:hAnsi="Times New Roman" w:cs="Times New Roman"/>
          <w:lang w:eastAsia="ru-RU"/>
        </w:rPr>
        <w:t xml:space="preserve">егодно выполняются мероприятия </w:t>
      </w:r>
      <w:r w:rsidRPr="00925E1B">
        <w:rPr>
          <w:rFonts w:ascii="Times New Roman" w:eastAsia="Times New Roman" w:hAnsi="Times New Roman" w:cs="Times New Roman"/>
          <w:lang w:eastAsia="ru-RU"/>
        </w:rPr>
        <w:t>по созданию безопасных условий движения пешеходов и автомобильного транспорта:</w:t>
      </w:r>
    </w:p>
    <w:p w14:paraId="7707CBCB" w14:textId="77777777"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 содержание автомобильных дорог общего пользования и сооружений на них;</w:t>
      </w:r>
    </w:p>
    <w:p w14:paraId="01223452" w14:textId="486C8FC7" w:rsidR="003E1C32" w:rsidRPr="00925E1B" w:rsidRDefault="00D126DE" w:rsidP="003E1C32">
      <w:pPr>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w:t>
      </w:r>
      <w:r w:rsidR="003E1C32" w:rsidRPr="00925E1B">
        <w:rPr>
          <w:rFonts w:ascii="Times New Roman" w:eastAsia="Times New Roman" w:hAnsi="Times New Roman" w:cs="Times New Roman"/>
          <w:bCs/>
          <w:lang w:eastAsia="ru-RU"/>
        </w:rPr>
        <w:t>проведение противопаводковых мероприятий;</w:t>
      </w:r>
    </w:p>
    <w:p w14:paraId="183DCDC9"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ab/>
        <w:t xml:space="preserve">- ямочный ремонт асфальтобетонного покрытия площадью 8 800 </w:t>
      </w:r>
      <w:proofErr w:type="spellStart"/>
      <w:r w:rsidRPr="00925E1B">
        <w:rPr>
          <w:rFonts w:ascii="Times New Roman" w:eastAsia="Times New Roman" w:hAnsi="Times New Roman" w:cs="Times New Roman"/>
          <w:bCs/>
          <w:lang w:eastAsia="ru-RU"/>
        </w:rPr>
        <w:t>кв.м</w:t>
      </w:r>
      <w:proofErr w:type="spellEnd"/>
      <w:r w:rsidRPr="00925E1B">
        <w:rPr>
          <w:rFonts w:ascii="Times New Roman" w:eastAsia="Times New Roman" w:hAnsi="Times New Roman" w:cs="Times New Roman"/>
          <w:bCs/>
          <w:lang w:eastAsia="ru-RU"/>
        </w:rPr>
        <w:t>.;</w:t>
      </w:r>
    </w:p>
    <w:p w14:paraId="22C4A1D1" w14:textId="77777777" w:rsidR="00D126DE" w:rsidRDefault="003E1C32" w:rsidP="003E1C32">
      <w:pPr>
        <w:spacing w:after="0" w:line="240" w:lineRule="auto"/>
        <w:ind w:firstLine="567"/>
        <w:jc w:val="both"/>
        <w:rPr>
          <w:rFonts w:ascii="Times New Roman" w:eastAsiaTheme="majorEastAsia" w:hAnsi="Times New Roman" w:cs="Times New Roman"/>
          <w:b/>
          <w:bCs/>
          <w:kern w:val="24"/>
        </w:rPr>
      </w:pPr>
      <w:r w:rsidRPr="00925E1B">
        <w:rPr>
          <w:rFonts w:ascii="Times New Roman" w:eastAsia="Times New Roman" w:hAnsi="Times New Roman" w:cs="Times New Roman"/>
          <w:bCs/>
          <w:lang w:eastAsia="ru-RU"/>
        </w:rPr>
        <w:tab/>
        <w:t xml:space="preserve">- </w:t>
      </w:r>
      <w:r w:rsidRPr="00925E1B">
        <w:rPr>
          <w:rFonts w:ascii="Times New Roman" w:hAnsi="Times New Roman" w:cs="Times New Roman"/>
          <w:iCs/>
        </w:rPr>
        <w:t>ремонт улицы Иркутской от пересечения с ул. Лыткинская до многоквартирного жилого дома по ул. Садовая, 1,</w:t>
      </w:r>
      <w:r w:rsidR="00D126DE">
        <w:rPr>
          <w:rFonts w:ascii="Times New Roman" w:hAnsi="Times New Roman" w:cs="Times New Roman"/>
          <w:iCs/>
        </w:rPr>
        <w:t xml:space="preserve"> в рамках которого произведена </w:t>
      </w:r>
      <w:r w:rsidRPr="00925E1B">
        <w:rPr>
          <w:rFonts w:ascii="Times New Roman" w:hAnsi="Times New Roman" w:cs="Times New Roman"/>
          <w:iCs/>
        </w:rPr>
        <w:t>замена покрытия дорожного полотна площадью</w:t>
      </w:r>
      <w:r w:rsidR="00D126DE">
        <w:rPr>
          <w:rFonts w:ascii="Times New Roman" w:hAnsi="Times New Roman" w:cs="Times New Roman"/>
          <w:iCs/>
        </w:rPr>
        <w:t xml:space="preserve"> </w:t>
      </w:r>
      <w:r w:rsidRPr="00925E1B">
        <w:rPr>
          <w:rFonts w:ascii="Times New Roman" w:hAnsi="Times New Roman" w:cs="Times New Roman"/>
          <w:iCs/>
        </w:rPr>
        <w:t xml:space="preserve">- 5 060 </w:t>
      </w:r>
      <w:proofErr w:type="spellStart"/>
      <w:r w:rsidRPr="00925E1B">
        <w:rPr>
          <w:rFonts w:ascii="Times New Roman" w:hAnsi="Times New Roman" w:cs="Times New Roman"/>
          <w:iCs/>
        </w:rPr>
        <w:t>кв.м</w:t>
      </w:r>
      <w:proofErr w:type="spellEnd"/>
      <w:r w:rsidRPr="00925E1B">
        <w:rPr>
          <w:rFonts w:ascii="Times New Roman" w:hAnsi="Times New Roman" w:cs="Times New Roman"/>
          <w:iCs/>
        </w:rPr>
        <w:t>., обустройство нового тротуара площадью</w:t>
      </w:r>
      <w:r w:rsidR="00D126DE">
        <w:rPr>
          <w:rFonts w:ascii="Times New Roman" w:hAnsi="Times New Roman" w:cs="Times New Roman"/>
          <w:iCs/>
        </w:rPr>
        <w:t xml:space="preserve"> </w:t>
      </w:r>
      <w:r w:rsidRPr="00925E1B">
        <w:rPr>
          <w:rFonts w:ascii="Times New Roman" w:hAnsi="Times New Roman" w:cs="Times New Roman"/>
          <w:iCs/>
        </w:rPr>
        <w:t>-</w:t>
      </w:r>
      <w:r w:rsidR="00D126DE">
        <w:rPr>
          <w:rFonts w:ascii="Times New Roman" w:hAnsi="Times New Roman" w:cs="Times New Roman"/>
          <w:iCs/>
        </w:rPr>
        <w:t xml:space="preserve"> </w:t>
      </w:r>
      <w:r w:rsidRPr="00925E1B">
        <w:rPr>
          <w:rFonts w:ascii="Times New Roman" w:hAnsi="Times New Roman" w:cs="Times New Roman"/>
          <w:iCs/>
        </w:rPr>
        <w:t xml:space="preserve">340 </w:t>
      </w:r>
      <w:proofErr w:type="spellStart"/>
      <w:r w:rsidRPr="00925E1B">
        <w:rPr>
          <w:rFonts w:ascii="Times New Roman" w:hAnsi="Times New Roman" w:cs="Times New Roman"/>
          <w:iCs/>
        </w:rPr>
        <w:t>кв.м</w:t>
      </w:r>
      <w:proofErr w:type="spellEnd"/>
      <w:r w:rsidRPr="00925E1B">
        <w:rPr>
          <w:rFonts w:ascii="Times New Roman" w:hAnsi="Times New Roman" w:cs="Times New Roman"/>
          <w:iCs/>
        </w:rPr>
        <w:t>. и пешеходного перехода. Общая сумма контракта составила 20 054,4 тыс.руб. Оплата работ производиться в два этапа: 2021 г.</w:t>
      </w:r>
      <w:r w:rsidR="00D126DE">
        <w:rPr>
          <w:rFonts w:ascii="Times New Roman" w:hAnsi="Times New Roman" w:cs="Times New Roman"/>
          <w:iCs/>
        </w:rPr>
        <w:t xml:space="preserve"> </w:t>
      </w:r>
      <w:r w:rsidRPr="00925E1B">
        <w:rPr>
          <w:rFonts w:ascii="Times New Roman" w:hAnsi="Times New Roman" w:cs="Times New Roman"/>
          <w:iCs/>
        </w:rPr>
        <w:t>- 10 000 тыс.руб., 2022 г.</w:t>
      </w:r>
      <w:r w:rsidR="00D126DE">
        <w:rPr>
          <w:rFonts w:ascii="Times New Roman" w:hAnsi="Times New Roman" w:cs="Times New Roman"/>
          <w:iCs/>
        </w:rPr>
        <w:t xml:space="preserve"> </w:t>
      </w:r>
      <w:r w:rsidRPr="00925E1B">
        <w:rPr>
          <w:rFonts w:ascii="Times New Roman" w:hAnsi="Times New Roman" w:cs="Times New Roman"/>
          <w:iCs/>
        </w:rPr>
        <w:t>-10 054,4 тыс.руб.</w:t>
      </w:r>
      <w:r w:rsidR="00D126DE">
        <w:rPr>
          <w:rFonts w:asciiTheme="majorHAnsi" w:eastAsiaTheme="majorEastAsia" w:hAnsi="Calibri Light" w:cstheme="majorBidi"/>
          <w:b/>
          <w:bCs/>
          <w:kern w:val="24"/>
          <w:sz w:val="88"/>
          <w:szCs w:val="88"/>
        </w:rPr>
        <w:t xml:space="preserve"> </w:t>
      </w:r>
    </w:p>
    <w:p w14:paraId="160C6101" w14:textId="209DEF0A" w:rsidR="003E1C32" w:rsidRPr="00925E1B" w:rsidRDefault="003E1C32" w:rsidP="003E1C32">
      <w:pPr>
        <w:spacing w:after="0" w:line="240" w:lineRule="auto"/>
        <w:ind w:firstLine="567"/>
        <w:jc w:val="both"/>
        <w:rPr>
          <w:rFonts w:ascii="Times New Roman" w:hAnsi="Times New Roman" w:cs="Times New Roman"/>
          <w:bCs/>
          <w:iCs/>
        </w:rPr>
      </w:pPr>
      <w:r w:rsidRPr="00925E1B">
        <w:rPr>
          <w:rFonts w:ascii="Times New Roman" w:hAnsi="Times New Roman" w:cs="Times New Roman"/>
          <w:bCs/>
          <w:iCs/>
        </w:rPr>
        <w:t>Одновременно выполнены работы в рамках обеспечения безопасности дорожного движения по замене и установке новых дорожных знаков по ул. Иркутская в соответствии с комплексной схемой о</w:t>
      </w:r>
      <w:r w:rsidR="00D126DE">
        <w:rPr>
          <w:rFonts w:ascii="Times New Roman" w:hAnsi="Times New Roman" w:cs="Times New Roman"/>
          <w:bCs/>
          <w:iCs/>
        </w:rPr>
        <w:t>рганизации дорожного движения:</w:t>
      </w:r>
    </w:p>
    <w:p w14:paraId="73F21F31" w14:textId="144A2ECD" w:rsidR="003E1C32" w:rsidRPr="00925E1B" w:rsidRDefault="003E1C32" w:rsidP="003E1C32">
      <w:pPr>
        <w:spacing w:after="0" w:line="240" w:lineRule="auto"/>
        <w:ind w:firstLine="567"/>
        <w:jc w:val="both"/>
        <w:rPr>
          <w:rFonts w:ascii="Times New Roman" w:hAnsi="Times New Roman" w:cs="Times New Roman"/>
          <w:bCs/>
          <w:iCs/>
        </w:rPr>
      </w:pPr>
      <w:r w:rsidRPr="00925E1B">
        <w:rPr>
          <w:rFonts w:ascii="Times New Roman" w:hAnsi="Times New Roman" w:cs="Times New Roman"/>
          <w:bCs/>
          <w:iCs/>
        </w:rPr>
        <w:tab/>
        <w:t>- приобретены искусственные неровности в целях дальнейшей установки в летний период 2022 года на автомобильных дорогах взамен изношенных и пришедших в н</w:t>
      </w:r>
      <w:r w:rsidR="00D126DE">
        <w:rPr>
          <w:rFonts w:ascii="Times New Roman" w:hAnsi="Times New Roman" w:cs="Times New Roman"/>
          <w:bCs/>
          <w:iCs/>
        </w:rPr>
        <w:t>егодность;</w:t>
      </w:r>
    </w:p>
    <w:p w14:paraId="2AA3895C"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ab/>
        <w:t xml:space="preserve">- мероприятия по строительству и дальнейшей эксплуатации ледовой переправы через р. Витим. Контроль за мероприятиями по строительству и дальнейшей эксплуатации ледовой переправы проводился сотрудниками администрации совместно со специалистами ГИМС. В течение срока эксплуатации объекта ежедневно проводились замеры толщины льда с оформлением актов замеров. Проводились контрольные мероприятия по недопущению выезда автотранспорта на лед в неустановленных местах. </w:t>
      </w:r>
    </w:p>
    <w:p w14:paraId="5ED95587" w14:textId="00F1E086" w:rsidR="003E1C32" w:rsidRPr="00925E1B" w:rsidRDefault="003E1C32" w:rsidP="003E1C32">
      <w:pPr>
        <w:spacing w:after="0" w:line="240" w:lineRule="auto"/>
        <w:ind w:firstLine="116"/>
        <w:jc w:val="both"/>
        <w:rPr>
          <w:rFonts w:ascii="Times New Roman" w:hAnsi="Times New Roman" w:cs="Times New Roman"/>
          <w:vertAlign w:val="superscript"/>
        </w:rPr>
      </w:pPr>
      <w:r w:rsidRPr="00925E1B">
        <w:rPr>
          <w:rFonts w:ascii="Times New Roman" w:hAnsi="Times New Roman" w:cs="Times New Roman"/>
        </w:rPr>
        <w:tab/>
        <w:t xml:space="preserve">Муниципальное казенное учреждение «Управление капитального строительства Бодайбинского городского поселения» (МКУ «УКС») получило аккредитацию лаборатории </w:t>
      </w:r>
      <w:proofErr w:type="spellStart"/>
      <w:r w:rsidRPr="00925E1B">
        <w:rPr>
          <w:rFonts w:ascii="Times New Roman" w:hAnsi="Times New Roman" w:cs="Times New Roman"/>
        </w:rPr>
        <w:t>неразрущающего</w:t>
      </w:r>
      <w:proofErr w:type="spellEnd"/>
      <w:r w:rsidRPr="00925E1B">
        <w:rPr>
          <w:rFonts w:ascii="Times New Roman" w:hAnsi="Times New Roman" w:cs="Times New Roman"/>
        </w:rPr>
        <w:t xml:space="preserve"> контроля, что позволяет проводить работы по проверке качества бетона. В рамках осуществления контроля за исполнением муниципальных контрактов проводились</w:t>
      </w:r>
      <w:r w:rsidRPr="00925E1B">
        <w:rPr>
          <w:rFonts w:ascii="Times New Roman" w:hAnsi="Times New Roman" w:cs="Times New Roman"/>
          <w:spacing w:val="-1"/>
        </w:rPr>
        <w:t xml:space="preserve"> испытания бетонных элементов </w:t>
      </w:r>
      <w:r w:rsidRPr="00925E1B">
        <w:rPr>
          <w:rFonts w:ascii="Times New Roman" w:hAnsi="Times New Roman" w:cs="Times New Roman"/>
          <w:spacing w:val="-1"/>
        </w:rPr>
        <w:lastRenderedPageBreak/>
        <w:t xml:space="preserve">на прочность, испытание асфальтобетона в ходе приемки выполненных работ по ремонту автомобильной дороги по ул. Иркутская, ул. Урицкого, тротуара по ул. Урицкого, пешеходных зон в районе центральной библиотеки по ул. Мира, пешеходной дорожки по ул. </w:t>
      </w:r>
      <w:r w:rsidR="00D126DE">
        <w:rPr>
          <w:rFonts w:ascii="Times New Roman" w:hAnsi="Times New Roman" w:cs="Times New Roman"/>
          <w:spacing w:val="-1"/>
        </w:rPr>
        <w:t xml:space="preserve">30 лет Победы (параллельно дома </w:t>
      </w:r>
      <w:r w:rsidRPr="00925E1B">
        <w:rPr>
          <w:rFonts w:ascii="Times New Roman" w:hAnsi="Times New Roman" w:cs="Times New Roman"/>
          <w:spacing w:val="-1"/>
        </w:rPr>
        <w:t>ул. Мира, 4</w:t>
      </w:r>
      <w:r w:rsidR="00D126DE">
        <w:rPr>
          <w:rFonts w:ascii="Times New Roman" w:hAnsi="Times New Roman" w:cs="Times New Roman"/>
          <w:spacing w:val="-1"/>
        </w:rPr>
        <w:t>)</w:t>
      </w:r>
      <w:r w:rsidRPr="00925E1B">
        <w:rPr>
          <w:rFonts w:ascii="Times New Roman" w:hAnsi="Times New Roman" w:cs="Times New Roman"/>
        </w:rPr>
        <w:t>.</w:t>
      </w:r>
    </w:p>
    <w:p w14:paraId="52B30458" w14:textId="410619F5" w:rsidR="003E1C32" w:rsidRPr="00925E1B" w:rsidRDefault="003E1C32" w:rsidP="003E1C32">
      <w:pPr>
        <w:pStyle w:val="228bf8a64b8551e1msonormal"/>
        <w:shd w:val="clear" w:color="auto" w:fill="FFFFFF"/>
        <w:spacing w:before="0" w:beforeAutospacing="0" w:after="0" w:afterAutospacing="0"/>
        <w:ind w:firstLine="709"/>
        <w:jc w:val="both"/>
        <w:rPr>
          <w:sz w:val="22"/>
          <w:szCs w:val="22"/>
        </w:rPr>
      </w:pPr>
      <w:r w:rsidRPr="00925E1B">
        <w:rPr>
          <w:sz w:val="22"/>
          <w:szCs w:val="22"/>
        </w:rPr>
        <w:t>За период 2021 года в целях получения заключений экспертизы проектно-сметной документ</w:t>
      </w:r>
      <w:r w:rsidR="00D126DE">
        <w:rPr>
          <w:sz w:val="22"/>
          <w:szCs w:val="22"/>
        </w:rPr>
        <w:t xml:space="preserve">ации подготовлены и направлены </w:t>
      </w:r>
      <w:r w:rsidRPr="00925E1B">
        <w:rPr>
          <w:sz w:val="22"/>
          <w:szCs w:val="22"/>
        </w:rPr>
        <w:t xml:space="preserve">проекты благоустройства шести придомовых территорий: ул. Урицкого, д. 34, 36, 40, 42, 46, ул. Мира 4а. </w:t>
      </w:r>
    </w:p>
    <w:p w14:paraId="38BA77D0" w14:textId="0EAA4BAD" w:rsidR="003E1C32" w:rsidRPr="00925E1B" w:rsidRDefault="003E1C32" w:rsidP="003E1C32">
      <w:pPr>
        <w:pStyle w:val="228bf8a64b8551e1msonormal"/>
        <w:shd w:val="clear" w:color="auto" w:fill="FFFFFF"/>
        <w:spacing w:before="0" w:beforeAutospacing="0" w:after="0" w:afterAutospacing="0"/>
        <w:ind w:firstLine="709"/>
        <w:jc w:val="both"/>
        <w:rPr>
          <w:sz w:val="22"/>
          <w:szCs w:val="22"/>
        </w:rPr>
      </w:pPr>
      <w:r w:rsidRPr="00925E1B">
        <w:rPr>
          <w:sz w:val="22"/>
          <w:szCs w:val="22"/>
        </w:rPr>
        <w:t>В течение года разрабатывались проекты организации строит</w:t>
      </w:r>
      <w:r w:rsidR="00D126DE">
        <w:rPr>
          <w:sz w:val="22"/>
          <w:szCs w:val="22"/>
        </w:rPr>
        <w:t xml:space="preserve">ельства и сметная документация </w:t>
      </w:r>
      <w:r w:rsidRPr="00925E1B">
        <w:rPr>
          <w:sz w:val="22"/>
          <w:szCs w:val="22"/>
        </w:rPr>
        <w:t xml:space="preserve">на снос аварийного жилого фонда - 19 проектов. </w:t>
      </w:r>
    </w:p>
    <w:p w14:paraId="64934A37" w14:textId="5B973394" w:rsidR="003E1C32" w:rsidRPr="00925E1B" w:rsidRDefault="003E1C32" w:rsidP="003E1C32">
      <w:pPr>
        <w:pStyle w:val="228bf8a64b8551e1msonormal"/>
        <w:shd w:val="clear" w:color="auto" w:fill="FFFFFF"/>
        <w:spacing w:before="0" w:beforeAutospacing="0" w:after="0" w:afterAutospacing="0"/>
        <w:ind w:firstLine="709"/>
        <w:jc w:val="both"/>
        <w:rPr>
          <w:color w:val="000000"/>
          <w:sz w:val="22"/>
          <w:szCs w:val="22"/>
        </w:rPr>
      </w:pPr>
      <w:r w:rsidRPr="00925E1B">
        <w:rPr>
          <w:sz w:val="22"/>
          <w:szCs w:val="22"/>
        </w:rPr>
        <w:t>Проводилось обследование объектов муниципальной собственности в целях определения объе</w:t>
      </w:r>
      <w:r w:rsidR="00D126DE">
        <w:rPr>
          <w:sz w:val="22"/>
          <w:szCs w:val="22"/>
        </w:rPr>
        <w:t>ма работ и подготовки проектно-</w:t>
      </w:r>
      <w:r w:rsidRPr="00925E1B">
        <w:rPr>
          <w:sz w:val="22"/>
          <w:szCs w:val="22"/>
        </w:rPr>
        <w:t>сметной документации по текущему ремонту</w:t>
      </w:r>
      <w:r w:rsidR="00D126DE">
        <w:rPr>
          <w:color w:val="000000"/>
          <w:sz w:val="22"/>
          <w:szCs w:val="22"/>
        </w:rPr>
        <w:t xml:space="preserve"> - </w:t>
      </w:r>
      <w:r w:rsidRPr="00925E1B">
        <w:rPr>
          <w:color w:val="000000"/>
          <w:sz w:val="22"/>
          <w:szCs w:val="22"/>
        </w:rPr>
        <w:t>6 единиц.</w:t>
      </w:r>
    </w:p>
    <w:p w14:paraId="01931027" w14:textId="6AD0B0ED" w:rsidR="003E1C32" w:rsidRPr="00925E1B" w:rsidRDefault="003E1C32" w:rsidP="003E1C32">
      <w:pPr>
        <w:pStyle w:val="228bf8a64b8551e1msonormal"/>
        <w:shd w:val="clear" w:color="auto" w:fill="FFFFFF"/>
        <w:spacing w:before="0" w:beforeAutospacing="0" w:after="0" w:afterAutospacing="0"/>
        <w:ind w:firstLine="709"/>
        <w:jc w:val="both"/>
        <w:rPr>
          <w:sz w:val="22"/>
          <w:szCs w:val="22"/>
        </w:rPr>
      </w:pPr>
      <w:r w:rsidRPr="00925E1B">
        <w:rPr>
          <w:color w:val="000000"/>
          <w:sz w:val="22"/>
          <w:szCs w:val="22"/>
        </w:rPr>
        <w:t>В целях выполнения работ по ремонту поме</w:t>
      </w:r>
      <w:r w:rsidR="00D126DE">
        <w:rPr>
          <w:color w:val="000000"/>
          <w:sz w:val="22"/>
          <w:szCs w:val="22"/>
        </w:rPr>
        <w:t xml:space="preserve">щений и прилегающей территории </w:t>
      </w:r>
      <w:r w:rsidRPr="00925E1B">
        <w:rPr>
          <w:color w:val="000000"/>
          <w:sz w:val="22"/>
          <w:szCs w:val="22"/>
        </w:rPr>
        <w:t>здания</w:t>
      </w:r>
      <w:r w:rsidR="00D126DE">
        <w:rPr>
          <w:sz w:val="22"/>
          <w:szCs w:val="22"/>
        </w:rPr>
        <w:t xml:space="preserve"> по адресу ул. Урицкого, 15 </w:t>
      </w:r>
      <w:r w:rsidRPr="00925E1B">
        <w:rPr>
          <w:sz w:val="22"/>
          <w:szCs w:val="22"/>
        </w:rPr>
        <w:t xml:space="preserve">выполнен </w:t>
      </w:r>
      <w:r w:rsidRPr="00925E1B">
        <w:rPr>
          <w:color w:val="000000"/>
          <w:sz w:val="22"/>
          <w:szCs w:val="22"/>
        </w:rPr>
        <w:t>эскизный проект и подгот</w:t>
      </w:r>
      <w:r w:rsidR="00D126DE">
        <w:rPr>
          <w:color w:val="000000"/>
          <w:sz w:val="22"/>
          <w:szCs w:val="22"/>
        </w:rPr>
        <w:t xml:space="preserve">овлена </w:t>
      </w:r>
      <w:r w:rsidRPr="00925E1B">
        <w:rPr>
          <w:color w:val="000000"/>
          <w:sz w:val="22"/>
          <w:szCs w:val="22"/>
        </w:rPr>
        <w:t>сметная документация.</w:t>
      </w:r>
      <w:r w:rsidRPr="00925E1B">
        <w:rPr>
          <w:sz w:val="22"/>
          <w:szCs w:val="22"/>
        </w:rPr>
        <w:t xml:space="preserve"> </w:t>
      </w:r>
    </w:p>
    <w:p w14:paraId="01DF586D" w14:textId="783FEF58" w:rsidR="003E1C32" w:rsidRDefault="003E1C32" w:rsidP="003E1C32">
      <w:pPr>
        <w:pStyle w:val="228bf8a64b8551e1msonormal"/>
        <w:shd w:val="clear" w:color="auto" w:fill="FFFFFF"/>
        <w:spacing w:before="0" w:beforeAutospacing="0" w:after="0" w:afterAutospacing="0"/>
        <w:ind w:firstLine="709"/>
        <w:jc w:val="both"/>
        <w:rPr>
          <w:color w:val="000000"/>
          <w:sz w:val="22"/>
          <w:szCs w:val="22"/>
        </w:rPr>
      </w:pPr>
      <w:r w:rsidRPr="00925E1B">
        <w:rPr>
          <w:sz w:val="22"/>
          <w:szCs w:val="22"/>
        </w:rPr>
        <w:t>Разработаны схемы, планы</w:t>
      </w:r>
      <w:r w:rsidR="00D126DE">
        <w:rPr>
          <w:sz w:val="22"/>
          <w:szCs w:val="22"/>
        </w:rPr>
        <w:t>,</w:t>
      </w:r>
      <w:r w:rsidRPr="00925E1B">
        <w:rPr>
          <w:sz w:val="22"/>
          <w:szCs w:val="22"/>
        </w:rPr>
        <w:t xml:space="preserve"> определены объёмы по ремонту улично-дорожной</w:t>
      </w:r>
      <w:r w:rsidRPr="00925E1B">
        <w:rPr>
          <w:color w:val="000000"/>
          <w:sz w:val="22"/>
          <w:szCs w:val="22"/>
        </w:rPr>
        <w:t xml:space="preserve"> сети: ул. Иркутская, ул. Садовая, ул. Стояновича, ул. А</w:t>
      </w:r>
      <w:r w:rsidR="00D126DE">
        <w:rPr>
          <w:color w:val="000000"/>
          <w:sz w:val="22"/>
          <w:szCs w:val="22"/>
        </w:rPr>
        <w:t>. Сергеева, ул. Мира, пешеходных переходов</w:t>
      </w:r>
      <w:r w:rsidRPr="00925E1B">
        <w:rPr>
          <w:color w:val="000000"/>
          <w:sz w:val="22"/>
          <w:szCs w:val="22"/>
        </w:rPr>
        <w:t xml:space="preserve"> ул. Иркутская, ул.30 лет Победы.</w:t>
      </w:r>
    </w:p>
    <w:p w14:paraId="7050002C" w14:textId="59A9C5FA" w:rsidR="003E1C32" w:rsidRPr="00925E1B" w:rsidRDefault="003E1C32" w:rsidP="003E1C32">
      <w:pPr>
        <w:pStyle w:val="228bf8a64b8551e1msonormal"/>
        <w:shd w:val="clear" w:color="auto" w:fill="FFFFFF"/>
        <w:spacing w:before="0" w:beforeAutospacing="0" w:after="0" w:afterAutospacing="0"/>
        <w:ind w:firstLine="709"/>
        <w:jc w:val="both"/>
        <w:rPr>
          <w:color w:val="000000"/>
          <w:sz w:val="22"/>
          <w:szCs w:val="22"/>
        </w:rPr>
      </w:pPr>
      <w:r>
        <w:rPr>
          <w:color w:val="000000"/>
          <w:sz w:val="22"/>
          <w:szCs w:val="22"/>
        </w:rPr>
        <w:t>Подготовлены документы на передачу из муниципальной собственности в собственность Иркутской области участка дорог</w:t>
      </w:r>
      <w:r w:rsidR="00D126DE">
        <w:rPr>
          <w:color w:val="000000"/>
          <w:sz w:val="22"/>
          <w:szCs w:val="22"/>
        </w:rPr>
        <w:t>и от перекрестка ул. Технической</w:t>
      </w:r>
      <w:r>
        <w:rPr>
          <w:color w:val="000000"/>
          <w:sz w:val="22"/>
          <w:szCs w:val="22"/>
        </w:rPr>
        <w:t xml:space="preserve"> и Иркутская до ГИБДД, так как данный участок дороги соответствует критериям отнесения автомоби</w:t>
      </w:r>
      <w:r w:rsidR="00D126DE">
        <w:rPr>
          <w:color w:val="000000"/>
          <w:sz w:val="22"/>
          <w:szCs w:val="22"/>
        </w:rPr>
        <w:t xml:space="preserve">льных дорог общего пользования </w:t>
      </w:r>
      <w:r>
        <w:rPr>
          <w:color w:val="000000"/>
          <w:sz w:val="22"/>
          <w:szCs w:val="22"/>
        </w:rPr>
        <w:t>к дорогам регионального и межмуниципального значения Иркутской области.</w:t>
      </w:r>
    </w:p>
    <w:p w14:paraId="482394A0" w14:textId="77777777" w:rsidR="003E1C32" w:rsidRPr="00925E1B" w:rsidRDefault="003E1C32" w:rsidP="003E1C32">
      <w:pPr>
        <w:pStyle w:val="228bf8a64b8551e1msonormal"/>
        <w:shd w:val="clear" w:color="auto" w:fill="FFFFFF"/>
        <w:spacing w:before="0" w:beforeAutospacing="0" w:after="0" w:afterAutospacing="0"/>
        <w:ind w:firstLine="709"/>
        <w:jc w:val="both"/>
        <w:rPr>
          <w:color w:val="000000"/>
        </w:rPr>
      </w:pPr>
    </w:p>
    <w:p w14:paraId="4373AC44"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Создание условий для предоставления транспортных услуг населению</w:t>
      </w:r>
    </w:p>
    <w:p w14:paraId="47A4754F"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и организация транспортного обслуживания населения в границах поселения</w:t>
      </w:r>
    </w:p>
    <w:p w14:paraId="0B3531EB" w14:textId="77777777" w:rsidR="003E1C32" w:rsidRPr="00925E1B" w:rsidRDefault="003E1C32" w:rsidP="003E1C32">
      <w:pPr>
        <w:widowControl w:val="0"/>
        <w:suppressAutoHyphens/>
        <w:spacing w:after="0" w:line="240" w:lineRule="auto"/>
        <w:contextualSpacing/>
        <w:jc w:val="both"/>
        <w:rPr>
          <w:rFonts w:ascii="Times New Roman" w:eastAsia="Times New Roman" w:hAnsi="Times New Roman" w:cs="Times New Roman"/>
          <w:color w:val="000000"/>
          <w:lang w:eastAsia="ru-RU"/>
        </w:rPr>
      </w:pPr>
      <w:r w:rsidRPr="00925E1B">
        <w:rPr>
          <w:rFonts w:ascii="Times New Roman" w:eastAsia="Times New Roman" w:hAnsi="Times New Roman" w:cs="Times New Roman"/>
          <w:color w:val="000000"/>
          <w:lang w:eastAsia="ru-RU"/>
        </w:rPr>
        <w:tab/>
      </w:r>
    </w:p>
    <w:p w14:paraId="12C8AC29" w14:textId="2CB37A70"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На территории Бодайбинского муниципального образован</w:t>
      </w:r>
      <w:r w:rsidR="00D126DE">
        <w:rPr>
          <w:rFonts w:ascii="Times New Roman" w:eastAsia="Times New Roman" w:hAnsi="Times New Roman" w:cs="Times New Roman"/>
          <w:lang w:eastAsia="ru-RU"/>
        </w:rPr>
        <w:t xml:space="preserve">ия регулярные перевозки </w:t>
      </w:r>
      <w:r w:rsidRPr="00925E1B">
        <w:rPr>
          <w:rFonts w:ascii="Times New Roman" w:eastAsia="Times New Roman" w:hAnsi="Times New Roman" w:cs="Times New Roman"/>
          <w:lang w:eastAsia="ru-RU"/>
        </w:rPr>
        <w:t xml:space="preserve">осуществляются по 3 регулярным маршрутам по регулируемым тарифам. </w:t>
      </w:r>
    </w:p>
    <w:p w14:paraId="378165AE" w14:textId="77777777"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xml:space="preserve">В целях бесперебойного обеспечения пассажирских перевозок по утвержденному расписанию движения автотранспорт, находящийся в муниципальной собственности предоставляется организации-перевозчику, заключившей муниципальный контракт с администрацией Бодайбинского городского поселения, на условиях аренды. В 2021 году в аренду предоставлено 12 единиц. </w:t>
      </w:r>
    </w:p>
    <w:p w14:paraId="7A26944E" w14:textId="4B086614"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color w:val="FF0000"/>
          <w:lang w:eastAsia="ru-RU"/>
        </w:rPr>
      </w:pPr>
      <w:r w:rsidRPr="00925E1B">
        <w:rPr>
          <w:rFonts w:ascii="Times New Roman" w:eastAsia="Times New Roman" w:hAnsi="Times New Roman" w:cs="Times New Roman"/>
          <w:lang w:eastAsia="ru-RU"/>
        </w:rPr>
        <w:t>Экономически обоснованный тариф для предприятия перевозчика на 2021 год действова</w:t>
      </w:r>
      <w:r>
        <w:rPr>
          <w:rFonts w:ascii="Times New Roman" w:eastAsia="Times New Roman" w:hAnsi="Times New Roman" w:cs="Times New Roman"/>
          <w:lang w:eastAsia="ru-RU"/>
        </w:rPr>
        <w:t>л на уровне</w:t>
      </w:r>
      <w:r w:rsidR="001D7C04">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установленном на 2020 год</w:t>
      </w:r>
      <w:r w:rsidRPr="00925E1B">
        <w:rPr>
          <w:rFonts w:ascii="Times New Roman" w:eastAsia="Times New Roman" w:hAnsi="Times New Roman" w:cs="Times New Roman"/>
          <w:lang w:eastAsia="ru-RU"/>
        </w:rPr>
        <w:t xml:space="preserve"> и составлял 68 рублей за одну поездку, льготный тар</w:t>
      </w:r>
      <w:r w:rsidR="001D7C04">
        <w:rPr>
          <w:rFonts w:ascii="Times New Roman" w:eastAsia="Times New Roman" w:hAnsi="Times New Roman" w:cs="Times New Roman"/>
          <w:lang w:eastAsia="ru-RU"/>
        </w:rPr>
        <w:t xml:space="preserve">иф для пассажиров - 35 рублей. </w:t>
      </w:r>
      <w:r w:rsidRPr="00925E1B">
        <w:rPr>
          <w:rFonts w:ascii="Times New Roman" w:eastAsia="Times New Roman" w:hAnsi="Times New Roman" w:cs="Times New Roman"/>
          <w:lang w:eastAsia="ru-RU"/>
        </w:rPr>
        <w:t>В течение 2021 года за счет средств бюджета осуществлялось возмещение недополученных доходов предприятию перевозчику, возникающих вследствие применения льготного тарифа на пассажирских перевозках. В летний период времени предприятию-перевозчику возмещались недополученные доходы, возникающие в связи с оказанием услуг по осуществлению пассажирских перевозок по социально-значимым пригородным муниципальным маршрутам (ЛПХ) не компенсированных доходами.</w:t>
      </w:r>
    </w:p>
    <w:p w14:paraId="35147B35" w14:textId="1AA19678" w:rsidR="003E1C32" w:rsidRPr="00981495"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ab/>
      </w:r>
      <w:r w:rsidRPr="00981495">
        <w:rPr>
          <w:rFonts w:ascii="Times New Roman" w:eastAsia="Times New Roman" w:hAnsi="Times New Roman" w:cs="Times New Roman"/>
          <w:lang w:eastAsia="ru-RU"/>
        </w:rPr>
        <w:t>В течение ряда лет наблюдается устойчивое снижение численности населения, что отрицательным образом сказывается на пассажиропотоке. За период с 2016 года по 2021 год по результатам ежегодного обследования коэффициент вместимости снизился с 0,740 до 0,377. При этом наименьший коэффициент вместимости наблюдает</w:t>
      </w:r>
      <w:r w:rsidR="001D7C04">
        <w:rPr>
          <w:rFonts w:ascii="Times New Roman" w:eastAsia="Times New Roman" w:hAnsi="Times New Roman" w:cs="Times New Roman"/>
          <w:lang w:eastAsia="ru-RU"/>
        </w:rPr>
        <w:t xml:space="preserve">ся на маршруте №1, в 2021 году </w:t>
      </w:r>
      <w:r w:rsidRPr="00981495">
        <w:rPr>
          <w:rFonts w:ascii="Times New Roman" w:eastAsia="Times New Roman" w:hAnsi="Times New Roman" w:cs="Times New Roman"/>
          <w:lang w:eastAsia="ru-RU"/>
        </w:rPr>
        <w:t>он составил</w:t>
      </w:r>
      <w:r w:rsidR="001D7C04">
        <w:rPr>
          <w:rFonts w:ascii="Times New Roman" w:eastAsia="Times New Roman" w:hAnsi="Times New Roman" w:cs="Times New Roman"/>
          <w:lang w:eastAsia="ru-RU"/>
        </w:rPr>
        <w:t xml:space="preserve"> </w:t>
      </w:r>
      <w:r w:rsidRPr="00981495">
        <w:rPr>
          <w:rFonts w:ascii="Times New Roman" w:eastAsia="Times New Roman" w:hAnsi="Times New Roman" w:cs="Times New Roman"/>
          <w:lang w:eastAsia="ru-RU"/>
        </w:rPr>
        <w:t xml:space="preserve">- 0,271. </w:t>
      </w:r>
    </w:p>
    <w:p w14:paraId="6DC7784B" w14:textId="3C0CACE5" w:rsidR="003E1C32" w:rsidRPr="00981495" w:rsidRDefault="001D7C04" w:rsidP="001D7C04">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2021 году в рамках проекта «</w:t>
      </w:r>
      <w:r w:rsidR="003E1C32" w:rsidRPr="00981495">
        <w:rPr>
          <w:rFonts w:ascii="Times New Roman" w:eastAsia="Times New Roman" w:hAnsi="Times New Roman" w:cs="Times New Roman"/>
          <w:lang w:eastAsia="ru-RU"/>
        </w:rPr>
        <w:t>Народные инициативы» за счет средств бюджетов Иркутской области и Бодайбинского муниципального образования приобретены 2 автобуса малой вместимости. В настоящее время они задействованы на маршруте №1.</w:t>
      </w:r>
    </w:p>
    <w:p w14:paraId="185EBF7F" w14:textId="4338A456" w:rsidR="003E1C32" w:rsidRPr="00981495" w:rsidRDefault="003E1C32" w:rsidP="003E1C32">
      <w:pPr>
        <w:spacing w:after="0" w:line="240" w:lineRule="auto"/>
        <w:jc w:val="both"/>
        <w:rPr>
          <w:rFonts w:ascii="Times New Roman" w:hAnsi="Times New Roman" w:cs="Times New Roman"/>
        </w:rPr>
      </w:pPr>
      <w:r w:rsidRPr="00981495">
        <w:rPr>
          <w:rFonts w:ascii="Times New Roman" w:eastAsia="Times New Roman" w:hAnsi="Times New Roman" w:cs="Times New Roman"/>
          <w:lang w:eastAsia="ru-RU"/>
        </w:rPr>
        <w:tab/>
      </w:r>
      <w:r w:rsidRPr="00981495">
        <w:rPr>
          <w:rFonts w:ascii="Times New Roman" w:hAnsi="Times New Roman" w:cs="Times New Roman"/>
        </w:rPr>
        <w:t xml:space="preserve">Значительное снижение пассажиропотока отрицательным образом отражается на финансово-экономической деятельности перевозчика. Снижаются доходы предприятия, увеличиваются расходы на </w:t>
      </w:r>
      <w:proofErr w:type="spellStart"/>
      <w:r w:rsidRPr="00981495">
        <w:rPr>
          <w:rFonts w:ascii="Times New Roman" w:hAnsi="Times New Roman" w:cs="Times New Roman"/>
        </w:rPr>
        <w:t>пассажиро</w:t>
      </w:r>
      <w:proofErr w:type="spellEnd"/>
      <w:r w:rsidRPr="00981495">
        <w:rPr>
          <w:rFonts w:ascii="Times New Roman" w:hAnsi="Times New Roman" w:cs="Times New Roman"/>
        </w:rPr>
        <w:t>-километр, и</w:t>
      </w:r>
      <w:r w:rsidR="001D7C04">
        <w:rPr>
          <w:rFonts w:ascii="Times New Roman" w:hAnsi="Times New Roman" w:cs="Times New Roman"/>
        </w:rPr>
        <w:t>,</w:t>
      </w:r>
      <w:r w:rsidRPr="00981495">
        <w:rPr>
          <w:rFonts w:ascii="Times New Roman" w:hAnsi="Times New Roman" w:cs="Times New Roman"/>
        </w:rPr>
        <w:t xml:space="preserve"> следовательно</w:t>
      </w:r>
      <w:r w:rsidR="001D7C04">
        <w:rPr>
          <w:rFonts w:ascii="Times New Roman" w:hAnsi="Times New Roman" w:cs="Times New Roman"/>
        </w:rPr>
        <w:t>,</w:t>
      </w:r>
      <w:r w:rsidRPr="00981495">
        <w:rPr>
          <w:rFonts w:ascii="Times New Roman" w:hAnsi="Times New Roman" w:cs="Times New Roman"/>
        </w:rPr>
        <w:t xml:space="preserve"> неминуемо возрастает нагрузка на бюджет в части предоставления субсидии на компенсацию понесенных расходов, в связи с оказанием пассажирских перевозок по тарифам, ниже экономически обоснованных.</w:t>
      </w:r>
    </w:p>
    <w:p w14:paraId="05E5347F" w14:textId="77777777" w:rsidR="003E1C32" w:rsidRPr="00981495" w:rsidRDefault="003E1C32" w:rsidP="003E1C32">
      <w:pPr>
        <w:spacing w:after="0" w:line="240" w:lineRule="auto"/>
        <w:jc w:val="both"/>
        <w:rPr>
          <w:rFonts w:ascii="Times New Roman" w:hAnsi="Times New Roman" w:cs="Times New Roman"/>
        </w:rPr>
      </w:pPr>
      <w:r w:rsidRPr="00981495">
        <w:rPr>
          <w:rFonts w:ascii="Times New Roman" w:eastAsia="Times New Roman" w:hAnsi="Times New Roman" w:cs="Times New Roman"/>
          <w:lang w:eastAsia="ru-RU"/>
        </w:rPr>
        <w:tab/>
        <w:t>На протяжении многих лет при поддержке местного бюджета удается</w:t>
      </w:r>
      <w:r w:rsidRPr="00981495">
        <w:rPr>
          <w:rFonts w:ascii="Times New Roman" w:hAnsi="Times New Roman" w:cs="Times New Roman"/>
        </w:rPr>
        <w:t xml:space="preserve"> сохранить действующие городские маршруты, стабильное сложившееся расписание движения пассажирского транспорта и обеспечить транспортом общего пользования различные слои населения.</w:t>
      </w:r>
    </w:p>
    <w:p w14:paraId="451B98F2" w14:textId="6D6A8BDB" w:rsidR="003E1C32" w:rsidRPr="00362CAF" w:rsidRDefault="003E1C32" w:rsidP="003E1C32">
      <w:pPr>
        <w:spacing w:after="0" w:line="240" w:lineRule="auto"/>
        <w:jc w:val="both"/>
        <w:rPr>
          <w:rFonts w:ascii="Times New Roman" w:eastAsia="Times New Roman" w:hAnsi="Times New Roman" w:cs="Times New Roman"/>
          <w:lang w:eastAsia="ru-RU"/>
        </w:rPr>
      </w:pPr>
      <w:r w:rsidRPr="00981495">
        <w:rPr>
          <w:rFonts w:ascii="Times New Roman" w:eastAsia="Times New Roman" w:hAnsi="Times New Roman" w:cs="Times New Roman"/>
          <w:lang w:eastAsia="ru-RU"/>
        </w:rPr>
        <w:tab/>
        <w:t xml:space="preserve">По результатам обследования, проведенного в 2021 году рабочей группе даны поручения </w:t>
      </w:r>
      <w:r w:rsidR="001D7C04">
        <w:rPr>
          <w:rFonts w:ascii="Times New Roman" w:hAnsi="Times New Roman" w:cs="Times New Roman"/>
        </w:rPr>
        <w:t xml:space="preserve">подготовить предложения об </w:t>
      </w:r>
      <w:r w:rsidRPr="00981495">
        <w:rPr>
          <w:rFonts w:ascii="Times New Roman" w:hAnsi="Times New Roman" w:cs="Times New Roman"/>
        </w:rPr>
        <w:t>оптимизации маршрутной сети, сокращению количества рейсов</w:t>
      </w:r>
      <w:r w:rsidRPr="00FE3192">
        <w:rPr>
          <w:rFonts w:ascii="Times New Roman" w:hAnsi="Times New Roman" w:cs="Times New Roman"/>
        </w:rPr>
        <w:t xml:space="preserve"> с уче</w:t>
      </w:r>
      <w:r w:rsidRPr="00FE3192">
        <w:rPr>
          <w:rFonts w:ascii="Times New Roman" w:hAnsi="Times New Roman" w:cs="Times New Roman"/>
        </w:rPr>
        <w:lastRenderedPageBreak/>
        <w:t xml:space="preserve">том необходимости обеспечения пассажирам наибольших </w:t>
      </w:r>
      <w:r w:rsidRPr="00362CAF">
        <w:rPr>
          <w:rFonts w:ascii="Times New Roman" w:hAnsi="Times New Roman" w:cs="Times New Roman"/>
        </w:rPr>
        <w:t>удобств и наиболее эффективного использования автобусов на городских маршрутах №№1,2, садоводческом маршруте № 100 «Автостанция»</w:t>
      </w:r>
      <w:r w:rsidR="00883266" w:rsidRPr="00362CAF">
        <w:rPr>
          <w:rFonts w:ascii="Times New Roman" w:hAnsi="Times New Roman" w:cs="Times New Roman"/>
        </w:rPr>
        <w:t xml:space="preserve"> </w:t>
      </w:r>
      <w:r w:rsidR="003F253D" w:rsidRPr="00362CAF">
        <w:rPr>
          <w:rFonts w:ascii="Times New Roman" w:hAnsi="Times New Roman" w:cs="Times New Roman"/>
        </w:rPr>
        <w:t>- «ЛПХ».</w:t>
      </w:r>
    </w:p>
    <w:p w14:paraId="4EC74737" w14:textId="77777777" w:rsidR="003E1C32" w:rsidRPr="00FE3192" w:rsidRDefault="003E1C32" w:rsidP="003E1C32">
      <w:pPr>
        <w:pStyle w:val="af5"/>
        <w:rPr>
          <w:rStyle w:val="aff8"/>
          <w:b w:val="0"/>
          <w:color w:val="auto"/>
          <w:sz w:val="22"/>
          <w:szCs w:val="22"/>
        </w:rPr>
      </w:pPr>
    </w:p>
    <w:p w14:paraId="4E03F7E0" w14:textId="77777777" w:rsidR="003E1C32" w:rsidRPr="00925E1B" w:rsidRDefault="003E1C32" w:rsidP="003E1C32">
      <w:pPr>
        <w:pStyle w:val="af5"/>
        <w:jc w:val="center"/>
        <w:rPr>
          <w:rStyle w:val="aff8"/>
          <w:sz w:val="22"/>
          <w:szCs w:val="22"/>
        </w:rPr>
      </w:pPr>
      <w:r w:rsidRPr="00925E1B">
        <w:rPr>
          <w:rStyle w:val="aff8"/>
          <w:sz w:val="22"/>
          <w:szCs w:val="22"/>
        </w:rPr>
        <w:t>Отчет об использовании бюджетных ассигнований на реализацию мероприятий</w:t>
      </w:r>
    </w:p>
    <w:p w14:paraId="09491FA0" w14:textId="77777777" w:rsidR="003E1C32" w:rsidRPr="00925E1B" w:rsidRDefault="003E1C32" w:rsidP="003E1C32">
      <w:pPr>
        <w:pStyle w:val="af5"/>
        <w:rPr>
          <w:rStyle w:val="aff8"/>
          <w:b w:val="0"/>
          <w:sz w:val="22"/>
          <w:szCs w:val="22"/>
        </w:rPr>
      </w:pPr>
    </w:p>
    <w:tbl>
      <w:tblPr>
        <w:tblW w:w="9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927"/>
        <w:gridCol w:w="1645"/>
        <w:gridCol w:w="1630"/>
      </w:tblGrid>
      <w:tr w:rsidR="003E1C32" w:rsidRPr="00925E1B" w14:paraId="62756606" w14:textId="77777777" w:rsidTr="003E1C32">
        <w:tc>
          <w:tcPr>
            <w:tcW w:w="452" w:type="dxa"/>
            <w:shd w:val="clear" w:color="auto" w:fill="auto"/>
            <w:vAlign w:val="center"/>
          </w:tcPr>
          <w:p w14:paraId="554EE908" w14:textId="77777777" w:rsidR="003E1C32" w:rsidRPr="00925E1B" w:rsidRDefault="003E1C32" w:rsidP="003E1C32">
            <w:pPr>
              <w:pStyle w:val="af5"/>
              <w:jc w:val="center"/>
              <w:rPr>
                <w:sz w:val="22"/>
                <w:szCs w:val="22"/>
              </w:rPr>
            </w:pPr>
            <w:r w:rsidRPr="00925E1B">
              <w:rPr>
                <w:sz w:val="22"/>
                <w:szCs w:val="22"/>
              </w:rPr>
              <w:t>№</w:t>
            </w:r>
          </w:p>
          <w:p w14:paraId="4F4EC2AE" w14:textId="77777777" w:rsidR="003E1C32" w:rsidRPr="00925E1B" w:rsidRDefault="003E1C32" w:rsidP="003E1C32">
            <w:pPr>
              <w:pStyle w:val="af5"/>
              <w:jc w:val="center"/>
              <w:rPr>
                <w:sz w:val="22"/>
                <w:szCs w:val="22"/>
              </w:rPr>
            </w:pPr>
            <w:proofErr w:type="spellStart"/>
            <w:r w:rsidRPr="00925E1B">
              <w:rPr>
                <w:sz w:val="22"/>
                <w:szCs w:val="22"/>
              </w:rPr>
              <w:t>пп</w:t>
            </w:r>
            <w:proofErr w:type="spellEnd"/>
          </w:p>
        </w:tc>
        <w:tc>
          <w:tcPr>
            <w:tcW w:w="5927" w:type="dxa"/>
            <w:shd w:val="clear" w:color="auto" w:fill="auto"/>
            <w:vAlign w:val="center"/>
          </w:tcPr>
          <w:p w14:paraId="1B8F60D5" w14:textId="77777777" w:rsidR="003E1C32" w:rsidRPr="00925E1B" w:rsidRDefault="003E1C32" w:rsidP="003E1C32">
            <w:pPr>
              <w:pStyle w:val="af5"/>
              <w:jc w:val="center"/>
              <w:rPr>
                <w:sz w:val="22"/>
                <w:szCs w:val="22"/>
              </w:rPr>
            </w:pPr>
            <w:r w:rsidRPr="00925E1B">
              <w:rPr>
                <w:sz w:val="22"/>
                <w:szCs w:val="22"/>
              </w:rPr>
              <w:t>Наименование подпрограмм</w:t>
            </w:r>
          </w:p>
        </w:tc>
        <w:tc>
          <w:tcPr>
            <w:tcW w:w="1645" w:type="dxa"/>
            <w:shd w:val="clear" w:color="auto" w:fill="auto"/>
            <w:vAlign w:val="center"/>
          </w:tcPr>
          <w:p w14:paraId="66829A20" w14:textId="77777777" w:rsidR="003E1C32" w:rsidRPr="00925E1B" w:rsidRDefault="003E1C32" w:rsidP="003E1C32">
            <w:pPr>
              <w:pStyle w:val="af5"/>
              <w:jc w:val="center"/>
              <w:rPr>
                <w:sz w:val="22"/>
                <w:szCs w:val="22"/>
              </w:rPr>
            </w:pPr>
            <w:r w:rsidRPr="00925E1B">
              <w:rPr>
                <w:sz w:val="22"/>
                <w:szCs w:val="22"/>
              </w:rPr>
              <w:t>План бюджетных ассигнований, тыс.руб.</w:t>
            </w:r>
          </w:p>
        </w:tc>
        <w:tc>
          <w:tcPr>
            <w:tcW w:w="1630" w:type="dxa"/>
            <w:shd w:val="clear" w:color="auto" w:fill="auto"/>
            <w:vAlign w:val="center"/>
          </w:tcPr>
          <w:p w14:paraId="3B5FBA28" w14:textId="77777777" w:rsidR="003E1C32" w:rsidRPr="00925E1B" w:rsidRDefault="003E1C32" w:rsidP="003E1C32">
            <w:pPr>
              <w:pStyle w:val="af5"/>
              <w:jc w:val="center"/>
              <w:rPr>
                <w:sz w:val="22"/>
                <w:szCs w:val="22"/>
              </w:rPr>
            </w:pPr>
            <w:r w:rsidRPr="00925E1B">
              <w:rPr>
                <w:sz w:val="22"/>
                <w:szCs w:val="22"/>
              </w:rPr>
              <w:t>Фактическое исполнение, тыс.руб.</w:t>
            </w:r>
          </w:p>
        </w:tc>
      </w:tr>
      <w:tr w:rsidR="003E1C32" w:rsidRPr="00925E1B" w14:paraId="42940A61" w14:textId="77777777" w:rsidTr="003E1C32">
        <w:trPr>
          <w:trHeight w:val="460"/>
        </w:trPr>
        <w:tc>
          <w:tcPr>
            <w:tcW w:w="452" w:type="dxa"/>
            <w:shd w:val="clear" w:color="auto" w:fill="auto"/>
            <w:vAlign w:val="center"/>
          </w:tcPr>
          <w:p w14:paraId="4CD7D7AF" w14:textId="77777777" w:rsidR="003E1C32" w:rsidRPr="00925E1B" w:rsidRDefault="003E1C32" w:rsidP="003E1C32">
            <w:pPr>
              <w:pStyle w:val="af5"/>
              <w:rPr>
                <w:sz w:val="22"/>
                <w:szCs w:val="22"/>
              </w:rPr>
            </w:pPr>
          </w:p>
        </w:tc>
        <w:tc>
          <w:tcPr>
            <w:tcW w:w="5927" w:type="dxa"/>
            <w:shd w:val="clear" w:color="auto" w:fill="auto"/>
            <w:vAlign w:val="center"/>
          </w:tcPr>
          <w:p w14:paraId="0F7A36CF" w14:textId="77777777" w:rsidR="003E1C32" w:rsidRPr="00925E1B" w:rsidRDefault="003E1C32" w:rsidP="003E1C32">
            <w:pPr>
              <w:pStyle w:val="af5"/>
              <w:rPr>
                <w:bCs/>
                <w:sz w:val="22"/>
                <w:szCs w:val="22"/>
              </w:rPr>
            </w:pPr>
            <w:r w:rsidRPr="00925E1B">
              <w:rPr>
                <w:bCs/>
                <w:sz w:val="22"/>
                <w:szCs w:val="22"/>
              </w:rPr>
              <w:t>Муниципальная программа «Дорожная деятельность и транспортное обслуживание на территории Бодайбинского муниципального образования» на 2015-2022 годы</w:t>
            </w:r>
          </w:p>
        </w:tc>
        <w:tc>
          <w:tcPr>
            <w:tcW w:w="1645" w:type="dxa"/>
            <w:shd w:val="clear" w:color="auto" w:fill="auto"/>
            <w:vAlign w:val="center"/>
          </w:tcPr>
          <w:p w14:paraId="5E955BB2" w14:textId="77777777" w:rsidR="003E1C32" w:rsidRPr="00925E1B" w:rsidRDefault="003E1C32" w:rsidP="003E1C32">
            <w:pPr>
              <w:pStyle w:val="af5"/>
              <w:jc w:val="center"/>
              <w:rPr>
                <w:sz w:val="22"/>
                <w:szCs w:val="22"/>
              </w:rPr>
            </w:pPr>
            <w:r w:rsidRPr="00925E1B">
              <w:rPr>
                <w:sz w:val="22"/>
                <w:szCs w:val="22"/>
              </w:rPr>
              <w:t>59 781,1</w:t>
            </w:r>
          </w:p>
        </w:tc>
        <w:tc>
          <w:tcPr>
            <w:tcW w:w="1630" w:type="dxa"/>
            <w:shd w:val="clear" w:color="auto" w:fill="auto"/>
            <w:vAlign w:val="center"/>
          </w:tcPr>
          <w:p w14:paraId="22EB93DB" w14:textId="77777777" w:rsidR="003E1C32" w:rsidRPr="00925E1B" w:rsidRDefault="003E1C32" w:rsidP="003E1C32">
            <w:pPr>
              <w:pStyle w:val="af5"/>
              <w:jc w:val="center"/>
              <w:rPr>
                <w:sz w:val="22"/>
                <w:szCs w:val="22"/>
              </w:rPr>
            </w:pPr>
            <w:r w:rsidRPr="00925E1B">
              <w:rPr>
                <w:sz w:val="22"/>
                <w:szCs w:val="22"/>
              </w:rPr>
              <w:t>56 017,4</w:t>
            </w:r>
          </w:p>
        </w:tc>
      </w:tr>
      <w:tr w:rsidR="003E1C32" w:rsidRPr="00925E1B" w14:paraId="6289EE72" w14:textId="77777777" w:rsidTr="003E1C32">
        <w:trPr>
          <w:trHeight w:val="460"/>
        </w:trPr>
        <w:tc>
          <w:tcPr>
            <w:tcW w:w="452" w:type="dxa"/>
            <w:shd w:val="clear" w:color="auto" w:fill="auto"/>
            <w:vAlign w:val="center"/>
          </w:tcPr>
          <w:p w14:paraId="445F1291" w14:textId="77777777" w:rsidR="003E1C32" w:rsidRPr="00925E1B" w:rsidRDefault="003E1C32" w:rsidP="003E1C32">
            <w:pPr>
              <w:pStyle w:val="af5"/>
              <w:rPr>
                <w:sz w:val="22"/>
                <w:szCs w:val="22"/>
              </w:rPr>
            </w:pPr>
            <w:r w:rsidRPr="00925E1B">
              <w:rPr>
                <w:sz w:val="22"/>
                <w:szCs w:val="22"/>
              </w:rPr>
              <w:t>1</w:t>
            </w:r>
          </w:p>
        </w:tc>
        <w:tc>
          <w:tcPr>
            <w:tcW w:w="5927" w:type="dxa"/>
            <w:shd w:val="clear" w:color="auto" w:fill="auto"/>
            <w:vAlign w:val="center"/>
          </w:tcPr>
          <w:p w14:paraId="0E580AAA" w14:textId="77777777" w:rsidR="003E1C32" w:rsidRPr="00925E1B" w:rsidRDefault="003E1C32" w:rsidP="003E1C32">
            <w:pPr>
              <w:pStyle w:val="af5"/>
              <w:rPr>
                <w:sz w:val="22"/>
                <w:szCs w:val="22"/>
              </w:rPr>
            </w:pPr>
            <w:r w:rsidRPr="00925E1B">
              <w:rPr>
                <w:sz w:val="22"/>
                <w:szCs w:val="22"/>
              </w:rPr>
              <w:t>Подпрограмма «Дорожный фонд»</w:t>
            </w:r>
          </w:p>
        </w:tc>
        <w:tc>
          <w:tcPr>
            <w:tcW w:w="1645" w:type="dxa"/>
            <w:shd w:val="clear" w:color="auto" w:fill="auto"/>
            <w:vAlign w:val="center"/>
          </w:tcPr>
          <w:p w14:paraId="629DC1E5" w14:textId="77777777" w:rsidR="003E1C32" w:rsidRPr="00925E1B" w:rsidRDefault="003E1C32" w:rsidP="003E1C32">
            <w:pPr>
              <w:pStyle w:val="af5"/>
              <w:jc w:val="center"/>
              <w:rPr>
                <w:sz w:val="22"/>
                <w:szCs w:val="22"/>
              </w:rPr>
            </w:pPr>
            <w:r w:rsidRPr="00925E1B">
              <w:rPr>
                <w:sz w:val="22"/>
                <w:szCs w:val="22"/>
              </w:rPr>
              <w:t>47 096,3</w:t>
            </w:r>
          </w:p>
        </w:tc>
        <w:tc>
          <w:tcPr>
            <w:tcW w:w="1630" w:type="dxa"/>
            <w:shd w:val="clear" w:color="auto" w:fill="auto"/>
            <w:vAlign w:val="center"/>
          </w:tcPr>
          <w:p w14:paraId="5924597D" w14:textId="77777777" w:rsidR="003E1C32" w:rsidRPr="00925E1B" w:rsidRDefault="003E1C32" w:rsidP="003E1C32">
            <w:pPr>
              <w:pStyle w:val="af5"/>
              <w:jc w:val="center"/>
              <w:rPr>
                <w:sz w:val="22"/>
                <w:szCs w:val="22"/>
              </w:rPr>
            </w:pPr>
            <w:r w:rsidRPr="00925E1B">
              <w:rPr>
                <w:sz w:val="22"/>
                <w:szCs w:val="22"/>
              </w:rPr>
              <w:t>43 721,9</w:t>
            </w:r>
          </w:p>
        </w:tc>
      </w:tr>
      <w:tr w:rsidR="003E1C32" w:rsidRPr="00925E1B" w14:paraId="2CEF7504" w14:textId="77777777" w:rsidTr="003E1C32">
        <w:trPr>
          <w:trHeight w:val="460"/>
        </w:trPr>
        <w:tc>
          <w:tcPr>
            <w:tcW w:w="452" w:type="dxa"/>
            <w:shd w:val="clear" w:color="auto" w:fill="auto"/>
            <w:vAlign w:val="center"/>
          </w:tcPr>
          <w:p w14:paraId="608D63AE" w14:textId="77777777" w:rsidR="003E1C32" w:rsidRPr="00925E1B" w:rsidRDefault="003E1C32" w:rsidP="003E1C32">
            <w:pPr>
              <w:pStyle w:val="af5"/>
              <w:rPr>
                <w:sz w:val="22"/>
                <w:szCs w:val="22"/>
              </w:rPr>
            </w:pPr>
            <w:r w:rsidRPr="00925E1B">
              <w:rPr>
                <w:sz w:val="22"/>
                <w:szCs w:val="22"/>
              </w:rPr>
              <w:t>2.</w:t>
            </w:r>
          </w:p>
        </w:tc>
        <w:tc>
          <w:tcPr>
            <w:tcW w:w="5927" w:type="dxa"/>
            <w:shd w:val="clear" w:color="auto" w:fill="auto"/>
            <w:vAlign w:val="center"/>
          </w:tcPr>
          <w:p w14:paraId="2B35E301" w14:textId="77777777" w:rsidR="003E1C32" w:rsidRPr="00925E1B" w:rsidRDefault="003E1C32" w:rsidP="003E1C32">
            <w:pPr>
              <w:pStyle w:val="af5"/>
              <w:rPr>
                <w:sz w:val="22"/>
                <w:szCs w:val="22"/>
              </w:rPr>
            </w:pPr>
            <w:r w:rsidRPr="00925E1B">
              <w:rPr>
                <w:sz w:val="22"/>
                <w:szCs w:val="22"/>
              </w:rPr>
              <w:t>Подпрограмма «Повышение безопасности дорожного движения и развития улично-дорожной сети»</w:t>
            </w:r>
          </w:p>
        </w:tc>
        <w:tc>
          <w:tcPr>
            <w:tcW w:w="1645" w:type="dxa"/>
            <w:shd w:val="clear" w:color="auto" w:fill="auto"/>
            <w:vAlign w:val="center"/>
          </w:tcPr>
          <w:p w14:paraId="4D525A34" w14:textId="77777777" w:rsidR="003E1C32" w:rsidRPr="00925E1B" w:rsidRDefault="003E1C32" w:rsidP="003E1C32">
            <w:pPr>
              <w:pStyle w:val="af5"/>
              <w:jc w:val="center"/>
              <w:rPr>
                <w:sz w:val="22"/>
                <w:szCs w:val="22"/>
              </w:rPr>
            </w:pPr>
            <w:r w:rsidRPr="00925E1B">
              <w:rPr>
                <w:sz w:val="22"/>
                <w:szCs w:val="22"/>
              </w:rPr>
              <w:t>754,3</w:t>
            </w:r>
          </w:p>
        </w:tc>
        <w:tc>
          <w:tcPr>
            <w:tcW w:w="1630" w:type="dxa"/>
            <w:shd w:val="clear" w:color="auto" w:fill="auto"/>
            <w:vAlign w:val="center"/>
          </w:tcPr>
          <w:p w14:paraId="6B5B699C" w14:textId="77777777" w:rsidR="003E1C32" w:rsidRPr="00925E1B" w:rsidRDefault="003E1C32" w:rsidP="003E1C32">
            <w:pPr>
              <w:pStyle w:val="af5"/>
              <w:jc w:val="center"/>
              <w:rPr>
                <w:sz w:val="22"/>
                <w:szCs w:val="22"/>
              </w:rPr>
            </w:pPr>
            <w:r w:rsidRPr="00925E1B">
              <w:rPr>
                <w:sz w:val="22"/>
                <w:szCs w:val="22"/>
              </w:rPr>
              <w:t>701,2</w:t>
            </w:r>
          </w:p>
        </w:tc>
      </w:tr>
      <w:tr w:rsidR="003E1C32" w:rsidRPr="00925E1B" w14:paraId="039919F4" w14:textId="77777777" w:rsidTr="003E1C32">
        <w:tc>
          <w:tcPr>
            <w:tcW w:w="452" w:type="dxa"/>
            <w:shd w:val="clear" w:color="auto" w:fill="auto"/>
            <w:vAlign w:val="center"/>
          </w:tcPr>
          <w:p w14:paraId="7968F14B" w14:textId="77777777" w:rsidR="003E1C32" w:rsidRPr="00925E1B" w:rsidRDefault="003E1C32" w:rsidP="003E1C32">
            <w:pPr>
              <w:pStyle w:val="af5"/>
              <w:rPr>
                <w:sz w:val="22"/>
                <w:szCs w:val="22"/>
              </w:rPr>
            </w:pPr>
            <w:r w:rsidRPr="00925E1B">
              <w:rPr>
                <w:sz w:val="22"/>
                <w:szCs w:val="22"/>
              </w:rPr>
              <w:t>3.</w:t>
            </w:r>
          </w:p>
        </w:tc>
        <w:tc>
          <w:tcPr>
            <w:tcW w:w="5927" w:type="dxa"/>
            <w:shd w:val="clear" w:color="auto" w:fill="auto"/>
            <w:vAlign w:val="center"/>
          </w:tcPr>
          <w:p w14:paraId="49FDB817" w14:textId="77777777" w:rsidR="003E1C32" w:rsidRPr="00925E1B" w:rsidRDefault="003E1C32" w:rsidP="003E1C32">
            <w:pPr>
              <w:pStyle w:val="af5"/>
              <w:rPr>
                <w:sz w:val="22"/>
                <w:szCs w:val="22"/>
              </w:rPr>
            </w:pPr>
            <w:r w:rsidRPr="00925E1B">
              <w:rPr>
                <w:sz w:val="22"/>
                <w:szCs w:val="22"/>
              </w:rPr>
              <w:t>Подпрограмма «Транспортное обслуживание»</w:t>
            </w:r>
          </w:p>
        </w:tc>
        <w:tc>
          <w:tcPr>
            <w:tcW w:w="1645" w:type="dxa"/>
            <w:shd w:val="clear" w:color="auto" w:fill="auto"/>
            <w:vAlign w:val="center"/>
          </w:tcPr>
          <w:p w14:paraId="258C2F49" w14:textId="77777777" w:rsidR="003E1C32" w:rsidRPr="00925E1B" w:rsidRDefault="003E1C32" w:rsidP="003E1C32">
            <w:pPr>
              <w:pStyle w:val="af5"/>
              <w:jc w:val="center"/>
              <w:rPr>
                <w:sz w:val="22"/>
                <w:szCs w:val="22"/>
              </w:rPr>
            </w:pPr>
            <w:r w:rsidRPr="00925E1B">
              <w:rPr>
                <w:sz w:val="22"/>
                <w:szCs w:val="22"/>
              </w:rPr>
              <w:t>11 930,5</w:t>
            </w:r>
          </w:p>
        </w:tc>
        <w:tc>
          <w:tcPr>
            <w:tcW w:w="1630" w:type="dxa"/>
            <w:shd w:val="clear" w:color="auto" w:fill="auto"/>
            <w:vAlign w:val="center"/>
          </w:tcPr>
          <w:p w14:paraId="0DFED0B3" w14:textId="77777777" w:rsidR="003E1C32" w:rsidRPr="00925E1B" w:rsidRDefault="003E1C32" w:rsidP="003E1C32">
            <w:pPr>
              <w:pStyle w:val="af5"/>
              <w:jc w:val="center"/>
              <w:rPr>
                <w:sz w:val="22"/>
                <w:szCs w:val="22"/>
              </w:rPr>
            </w:pPr>
            <w:r w:rsidRPr="00925E1B">
              <w:rPr>
                <w:sz w:val="22"/>
                <w:szCs w:val="22"/>
              </w:rPr>
              <w:t>11 594,3</w:t>
            </w:r>
          </w:p>
        </w:tc>
      </w:tr>
    </w:tbl>
    <w:p w14:paraId="23855E97" w14:textId="77777777" w:rsidR="003E1C32" w:rsidRPr="00925E1B" w:rsidRDefault="003E1C32" w:rsidP="003E1C32">
      <w:pPr>
        <w:jc w:val="both"/>
        <w:rPr>
          <w:rFonts w:ascii="Times New Roman" w:eastAsia="Times New Roman" w:hAnsi="Times New Roman" w:cs="Times New Roman"/>
          <w:lang w:eastAsia="ru-RU"/>
        </w:rPr>
      </w:pPr>
    </w:p>
    <w:p w14:paraId="4E8A7C21"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Организация благоустройства территории</w:t>
      </w:r>
    </w:p>
    <w:p w14:paraId="31C8DD73" w14:textId="77777777" w:rsidR="003E1C32" w:rsidRPr="00925E1B" w:rsidRDefault="003E1C32" w:rsidP="003E1C32">
      <w:pPr>
        <w:autoSpaceDE w:val="0"/>
        <w:autoSpaceDN w:val="0"/>
        <w:adjustRightInd w:val="0"/>
        <w:spacing w:after="0" w:line="240" w:lineRule="auto"/>
        <w:jc w:val="both"/>
        <w:rPr>
          <w:rFonts w:ascii="Times New Roman" w:eastAsia="Times New Roman" w:hAnsi="Times New Roman" w:cs="Times New Roman"/>
          <w:b/>
          <w:lang w:eastAsia="ru-RU"/>
        </w:rPr>
      </w:pPr>
    </w:p>
    <w:p w14:paraId="01E447FE" w14:textId="77777777" w:rsidR="003E1C32" w:rsidRPr="00814D37" w:rsidRDefault="003E1C32" w:rsidP="003E1C32">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14D37">
        <w:rPr>
          <w:rFonts w:ascii="Times New Roman" w:eastAsia="Times New Roman" w:hAnsi="Times New Roman" w:cs="Times New Roman"/>
          <w:lang w:eastAsia="ru-RU"/>
        </w:rPr>
        <w:t>В течение 2021 года в рамках исполнения программы «</w:t>
      </w:r>
      <w:r w:rsidRPr="00814D37">
        <w:rPr>
          <w:rFonts w:ascii="Times New Roman" w:eastAsia="Times New Roman" w:hAnsi="Times New Roman" w:cs="Times New Roman"/>
          <w:bCs/>
          <w:lang w:eastAsia="ru-RU"/>
        </w:rPr>
        <w:t>Комплексное благоустройство, содержание и озеленение территории Бодайбинского муниципального образования» на 2015-2022 годы реализовывались следующие подпрограммы:</w:t>
      </w:r>
    </w:p>
    <w:p w14:paraId="2DAA8C21" w14:textId="263D312C" w:rsidR="003E1C32" w:rsidRPr="00814D37" w:rsidRDefault="00883266" w:rsidP="00883266">
      <w:pPr>
        <w:widowControl w:val="0"/>
        <w:spacing w:after="0" w:line="240" w:lineRule="auto"/>
        <w:jc w:val="both"/>
        <w:outlineLvl w:val="4"/>
        <w:rPr>
          <w:rFonts w:ascii="Times New Roman" w:hAnsi="Times New Roman" w:cs="Times New Roman"/>
        </w:rPr>
      </w:pPr>
      <w:r>
        <w:rPr>
          <w:rFonts w:ascii="Times New Roman" w:hAnsi="Times New Roman" w:cs="Times New Roman"/>
        </w:rPr>
        <w:tab/>
      </w:r>
      <w:r w:rsidR="003E1C32" w:rsidRPr="00814D37">
        <w:rPr>
          <w:rFonts w:ascii="Times New Roman" w:hAnsi="Times New Roman" w:cs="Times New Roman"/>
        </w:rPr>
        <w:t xml:space="preserve">1. Благоустройство территории Бодайбинского муниципального образования» на 2015-2022 годы. </w:t>
      </w:r>
    </w:p>
    <w:p w14:paraId="02CE91F4" w14:textId="77777777" w:rsidR="003E1C32" w:rsidRPr="00814D37" w:rsidRDefault="003E1C32" w:rsidP="003E1C32">
      <w:pPr>
        <w:widowControl w:val="0"/>
        <w:tabs>
          <w:tab w:val="left" w:pos="317"/>
        </w:tabs>
        <w:spacing w:after="0" w:line="240" w:lineRule="auto"/>
        <w:ind w:firstLine="567"/>
        <w:jc w:val="both"/>
        <w:outlineLvl w:val="4"/>
        <w:rPr>
          <w:rFonts w:ascii="Times New Roman" w:hAnsi="Times New Roman" w:cs="Times New Roman"/>
        </w:rPr>
      </w:pPr>
      <w:r w:rsidRPr="00814D37">
        <w:rPr>
          <w:rFonts w:ascii="Times New Roman" w:hAnsi="Times New Roman" w:cs="Times New Roman"/>
        </w:rPr>
        <w:t>В рамках реализации подпрограммы в течение отчетного периода выполнялись следующие мероприятия:</w:t>
      </w:r>
    </w:p>
    <w:p w14:paraId="49C1FE74" w14:textId="155220CD" w:rsidR="003E1C32" w:rsidRPr="00814D37" w:rsidRDefault="003E1C32" w:rsidP="003E1C32">
      <w:pPr>
        <w:spacing w:after="0" w:line="240" w:lineRule="auto"/>
        <w:ind w:firstLine="567"/>
        <w:jc w:val="both"/>
        <w:rPr>
          <w:rFonts w:ascii="Times New Roman" w:hAnsi="Times New Roman" w:cs="Times New Roman"/>
        </w:rPr>
      </w:pPr>
      <w:r w:rsidRPr="00814D37">
        <w:rPr>
          <w:rFonts w:ascii="Times New Roman" w:hAnsi="Times New Roman" w:cs="Times New Roman"/>
        </w:rPr>
        <w:t>- Содержание в чистоте мест общего пользования и поддержание функциональных характеристик имущества, элементов бла</w:t>
      </w:r>
      <w:r w:rsidR="00883266">
        <w:rPr>
          <w:rFonts w:ascii="Times New Roman" w:hAnsi="Times New Roman" w:cs="Times New Roman"/>
        </w:rPr>
        <w:t>гоустройства;</w:t>
      </w:r>
    </w:p>
    <w:p w14:paraId="324B868E" w14:textId="26CBE6ED" w:rsidR="003E1C32" w:rsidRPr="00814D37" w:rsidRDefault="003E1C32" w:rsidP="003E1C32">
      <w:pPr>
        <w:spacing w:after="0" w:line="240" w:lineRule="auto"/>
        <w:ind w:firstLine="567"/>
        <w:jc w:val="both"/>
        <w:rPr>
          <w:rFonts w:ascii="Times New Roman" w:hAnsi="Times New Roman" w:cs="Times New Roman"/>
        </w:rPr>
      </w:pPr>
      <w:r w:rsidRPr="00814D37">
        <w:rPr>
          <w:rFonts w:ascii="Times New Roman" w:hAnsi="Times New Roman" w:cs="Times New Roman"/>
        </w:rPr>
        <w:t>- Содержание и ремонт дрен</w:t>
      </w:r>
      <w:r w:rsidR="00883266">
        <w:rPr>
          <w:rFonts w:ascii="Times New Roman" w:hAnsi="Times New Roman" w:cs="Times New Roman"/>
        </w:rPr>
        <w:t xml:space="preserve">ажной системы города. Выполнен </w:t>
      </w:r>
      <w:r w:rsidRPr="00814D37">
        <w:rPr>
          <w:rFonts w:ascii="Times New Roman" w:hAnsi="Times New Roman" w:cs="Times New Roman"/>
        </w:rPr>
        <w:t xml:space="preserve">ремонт дренажной системы </w:t>
      </w:r>
      <w:r w:rsidR="00883266">
        <w:rPr>
          <w:rFonts w:ascii="Times New Roman" w:hAnsi="Times New Roman" w:cs="Times New Roman"/>
        </w:rPr>
        <w:t>по ул. Сорокинская, Ремесленная;</w:t>
      </w:r>
    </w:p>
    <w:p w14:paraId="1675BAF9" w14:textId="3E06BAF2" w:rsidR="003E1C32" w:rsidRPr="00814D37" w:rsidRDefault="003E1C32" w:rsidP="003E1C32">
      <w:pPr>
        <w:spacing w:after="0" w:line="240" w:lineRule="auto"/>
        <w:ind w:firstLine="567"/>
        <w:jc w:val="both"/>
        <w:rPr>
          <w:rFonts w:ascii="Times New Roman" w:hAnsi="Times New Roman" w:cs="Times New Roman"/>
          <w:bCs/>
          <w:iCs/>
        </w:rPr>
      </w:pPr>
      <w:r w:rsidRPr="00814D37">
        <w:rPr>
          <w:rFonts w:ascii="Times New Roman" w:hAnsi="Times New Roman" w:cs="Times New Roman"/>
        </w:rPr>
        <w:t xml:space="preserve">- </w:t>
      </w:r>
      <w:r w:rsidRPr="00814D37">
        <w:rPr>
          <w:rFonts w:ascii="Times New Roman" w:hAnsi="Times New Roman" w:cs="Times New Roman"/>
          <w:bCs/>
          <w:iCs/>
        </w:rPr>
        <w:t>Выполнены работы по ремонту памятников, клумб и</w:t>
      </w:r>
      <w:r w:rsidR="00883266">
        <w:rPr>
          <w:rFonts w:ascii="Times New Roman" w:hAnsi="Times New Roman" w:cs="Times New Roman"/>
          <w:bCs/>
          <w:iCs/>
        </w:rPr>
        <w:t xml:space="preserve"> цветников на территории города;</w:t>
      </w:r>
    </w:p>
    <w:p w14:paraId="3D929D93" w14:textId="33967711" w:rsidR="003E1C32" w:rsidRPr="00814D37" w:rsidRDefault="003E1C32" w:rsidP="003E1C32">
      <w:pPr>
        <w:spacing w:after="0" w:line="240" w:lineRule="auto"/>
        <w:ind w:firstLine="567"/>
        <w:jc w:val="both"/>
        <w:rPr>
          <w:rFonts w:ascii="Times New Roman" w:hAnsi="Times New Roman" w:cs="Times New Roman"/>
          <w:bCs/>
          <w:iCs/>
        </w:rPr>
      </w:pPr>
      <w:r w:rsidRPr="00814D37">
        <w:rPr>
          <w:rFonts w:ascii="Times New Roman" w:hAnsi="Times New Roman" w:cs="Times New Roman"/>
          <w:bCs/>
          <w:iCs/>
        </w:rPr>
        <w:t>- Проведены работы по капитальному ремонту лестницы по переулку Безымянный, строительству лестницы по ул</w:t>
      </w:r>
      <w:r w:rsidR="00883266">
        <w:rPr>
          <w:rFonts w:ascii="Times New Roman" w:hAnsi="Times New Roman" w:cs="Times New Roman"/>
          <w:bCs/>
          <w:iCs/>
        </w:rPr>
        <w:t>. Нагорной протяженностью 120 м;</w:t>
      </w:r>
    </w:p>
    <w:p w14:paraId="3CB3F64E" w14:textId="7CFB5130" w:rsidR="003E1C32" w:rsidRPr="00814D37" w:rsidRDefault="003E1C32" w:rsidP="003E1C32">
      <w:pPr>
        <w:spacing w:after="0" w:line="240" w:lineRule="auto"/>
        <w:ind w:firstLine="567"/>
        <w:jc w:val="both"/>
        <w:rPr>
          <w:rFonts w:ascii="Times New Roman" w:hAnsi="Times New Roman" w:cs="Times New Roman"/>
          <w:iCs/>
        </w:rPr>
      </w:pPr>
      <w:r w:rsidRPr="00814D37">
        <w:rPr>
          <w:rFonts w:ascii="Times New Roman" w:hAnsi="Times New Roman" w:cs="Times New Roman"/>
        </w:rPr>
        <w:t xml:space="preserve">- </w:t>
      </w:r>
      <w:proofErr w:type="gramStart"/>
      <w:r w:rsidRPr="00814D37">
        <w:rPr>
          <w:rFonts w:ascii="Times New Roman" w:hAnsi="Times New Roman" w:cs="Times New Roman"/>
        </w:rPr>
        <w:t>В</w:t>
      </w:r>
      <w:proofErr w:type="gramEnd"/>
      <w:r w:rsidRPr="00814D37">
        <w:rPr>
          <w:rFonts w:ascii="Times New Roman" w:hAnsi="Times New Roman" w:cs="Times New Roman"/>
        </w:rPr>
        <w:t xml:space="preserve"> пределах полномочий по организации деятельности по накоплению и транспортировани</w:t>
      </w:r>
      <w:r w:rsidR="00883266">
        <w:rPr>
          <w:rFonts w:ascii="Times New Roman" w:hAnsi="Times New Roman" w:cs="Times New Roman"/>
        </w:rPr>
        <w:t xml:space="preserve">ю твердых коммунальных отходов </w:t>
      </w:r>
      <w:r w:rsidRPr="00814D37">
        <w:rPr>
          <w:rFonts w:ascii="Times New Roman" w:hAnsi="Times New Roman" w:cs="Times New Roman"/>
        </w:rPr>
        <w:t xml:space="preserve">в рамках мероприятий по </w:t>
      </w:r>
      <w:r w:rsidRPr="00814D37">
        <w:rPr>
          <w:rFonts w:ascii="Times New Roman" w:hAnsi="Times New Roman" w:cs="Times New Roman"/>
          <w:bCs/>
        </w:rPr>
        <w:t>санитарной</w:t>
      </w:r>
      <w:r w:rsidR="00883266">
        <w:rPr>
          <w:rFonts w:ascii="Times New Roman" w:hAnsi="Times New Roman" w:cs="Times New Roman"/>
          <w:bCs/>
        </w:rPr>
        <w:t xml:space="preserve"> очистке территорий города</w:t>
      </w:r>
      <w:r w:rsidRPr="00814D37">
        <w:rPr>
          <w:rFonts w:ascii="Times New Roman" w:hAnsi="Times New Roman" w:cs="Times New Roman"/>
          <w:iCs/>
        </w:rPr>
        <w:t xml:space="preserve"> с неустановленных мест складирования собрано </w:t>
      </w:r>
      <w:r w:rsidR="00883266">
        <w:rPr>
          <w:rFonts w:ascii="Times New Roman" w:hAnsi="Times New Roman" w:cs="Times New Roman"/>
          <w:iCs/>
        </w:rPr>
        <w:t xml:space="preserve">и вывезено к месту захоронения </w:t>
      </w:r>
      <w:r w:rsidRPr="00814D37">
        <w:rPr>
          <w:rFonts w:ascii="Times New Roman" w:hAnsi="Times New Roman" w:cs="Times New Roman"/>
          <w:iCs/>
        </w:rPr>
        <w:t>1350 куб.</w:t>
      </w:r>
      <w:r w:rsidR="00883266">
        <w:rPr>
          <w:rFonts w:ascii="Times New Roman" w:hAnsi="Times New Roman" w:cs="Times New Roman"/>
          <w:iCs/>
        </w:rPr>
        <w:t xml:space="preserve"> </w:t>
      </w:r>
      <w:r w:rsidRPr="00814D37">
        <w:rPr>
          <w:rFonts w:ascii="Times New Roman" w:hAnsi="Times New Roman" w:cs="Times New Roman"/>
          <w:iCs/>
        </w:rPr>
        <w:t>м. отходов, не являющихся твердыми бытовыми, такие как ветки, сухая растительность, доски, деревянные конструкции, строительный мусор, бочки и т.п.</w:t>
      </w:r>
      <w:r w:rsidR="00883266">
        <w:rPr>
          <w:rFonts w:ascii="Times New Roman" w:hAnsi="Times New Roman" w:cs="Times New Roman"/>
          <w:iCs/>
        </w:rPr>
        <w:t>;</w:t>
      </w:r>
    </w:p>
    <w:p w14:paraId="5EFCE95F" w14:textId="0D9B776A" w:rsidR="003E1C32" w:rsidRPr="00981495" w:rsidRDefault="003E1C32" w:rsidP="003E1C32">
      <w:pPr>
        <w:spacing w:after="0" w:line="240" w:lineRule="auto"/>
        <w:ind w:firstLine="567"/>
        <w:jc w:val="both"/>
        <w:rPr>
          <w:rFonts w:ascii="Times New Roman" w:hAnsi="Times New Roman" w:cs="Times New Roman"/>
          <w:iCs/>
        </w:rPr>
      </w:pPr>
      <w:r w:rsidRPr="00981495">
        <w:rPr>
          <w:rFonts w:ascii="Times New Roman" w:hAnsi="Times New Roman" w:cs="Times New Roman"/>
          <w:iCs/>
        </w:rPr>
        <w:t xml:space="preserve">- </w:t>
      </w:r>
      <w:proofErr w:type="gramStart"/>
      <w:r w:rsidRPr="00981495">
        <w:rPr>
          <w:rFonts w:ascii="Times New Roman" w:hAnsi="Times New Roman" w:cs="Times New Roman"/>
          <w:iCs/>
        </w:rPr>
        <w:t>В</w:t>
      </w:r>
      <w:proofErr w:type="gramEnd"/>
      <w:r w:rsidRPr="00981495">
        <w:rPr>
          <w:rFonts w:ascii="Times New Roman" w:hAnsi="Times New Roman" w:cs="Times New Roman"/>
          <w:iCs/>
        </w:rPr>
        <w:t xml:space="preserve"> целях создания мест складирования твердых бытовых отходов установлены контейнерные площадки в количестве 12 шт. в г. Бодайбо, м</w:t>
      </w:r>
      <w:r w:rsidR="00883266">
        <w:rPr>
          <w:rFonts w:ascii="Times New Roman" w:hAnsi="Times New Roman" w:cs="Times New Roman"/>
          <w:iCs/>
        </w:rPr>
        <w:t>икрорайонах Бисяга, Колобовщина;</w:t>
      </w:r>
    </w:p>
    <w:p w14:paraId="1BDA26FC" w14:textId="3BCBD25D" w:rsidR="003E1C32" w:rsidRPr="00981495" w:rsidRDefault="003E1C32" w:rsidP="00883266">
      <w:pPr>
        <w:spacing w:after="0" w:line="240" w:lineRule="auto"/>
        <w:ind w:firstLine="567"/>
        <w:jc w:val="both"/>
        <w:rPr>
          <w:rFonts w:ascii="Times New Roman" w:hAnsi="Times New Roman" w:cs="Times New Roman"/>
        </w:rPr>
      </w:pPr>
      <w:r w:rsidRPr="00981495">
        <w:rPr>
          <w:rFonts w:ascii="Times New Roman" w:hAnsi="Times New Roman" w:cs="Times New Roman"/>
          <w:iCs/>
        </w:rPr>
        <w:t xml:space="preserve">- Выполнен </w:t>
      </w:r>
      <w:r w:rsidRPr="00981495">
        <w:rPr>
          <w:rFonts w:ascii="Times New Roman" w:hAnsi="Times New Roman" w:cs="Times New Roman"/>
        </w:rPr>
        <w:t>ремонт площадок накоплен</w:t>
      </w:r>
      <w:r w:rsidR="00883266">
        <w:rPr>
          <w:rFonts w:ascii="Times New Roman" w:hAnsi="Times New Roman" w:cs="Times New Roman"/>
        </w:rPr>
        <w:t xml:space="preserve">ия твердых коммунальных отходов по </w:t>
      </w:r>
      <w:r w:rsidRPr="00981495">
        <w:rPr>
          <w:rFonts w:ascii="Times New Roman" w:hAnsi="Times New Roman" w:cs="Times New Roman"/>
        </w:rPr>
        <w:t>ул. Железнодорож</w:t>
      </w:r>
      <w:r w:rsidR="00883266">
        <w:rPr>
          <w:rFonts w:ascii="Times New Roman" w:hAnsi="Times New Roman" w:cs="Times New Roman"/>
        </w:rPr>
        <w:t>ная, 9; ул. П. Поручикова, 22; ул. 30 лет Победы, 21; ул. 30 лет Победы, 47; ул. Сосновая, 2;</w:t>
      </w:r>
    </w:p>
    <w:p w14:paraId="1B1654C3" w14:textId="77777777" w:rsidR="003E1C32" w:rsidRPr="00981495" w:rsidRDefault="003E1C32" w:rsidP="003E1C32">
      <w:pPr>
        <w:spacing w:after="0" w:line="240" w:lineRule="auto"/>
        <w:ind w:firstLine="567"/>
        <w:jc w:val="both"/>
        <w:rPr>
          <w:rFonts w:ascii="Times New Roman" w:hAnsi="Times New Roman" w:cs="Times New Roman"/>
          <w:iCs/>
        </w:rPr>
      </w:pPr>
      <w:r w:rsidRPr="00981495">
        <w:rPr>
          <w:rFonts w:ascii="Times New Roman" w:hAnsi="Times New Roman" w:cs="Times New Roman"/>
        </w:rPr>
        <w:t>- Приобретены и установлены контейнеры для сбора твердых коммунальных отходов в количестве 44 взамен изношенных и вновь смонтированных контейнерных площадках.</w:t>
      </w:r>
    </w:p>
    <w:p w14:paraId="42BE6DB1" w14:textId="06550EFE"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 xml:space="preserve">2. Озеленение территорий общественных мест Бодайбинского муниципального </w:t>
      </w:r>
      <w:r w:rsidR="00883266">
        <w:rPr>
          <w:rFonts w:ascii="Times New Roman" w:hAnsi="Times New Roman" w:cs="Times New Roman"/>
        </w:rPr>
        <w:t>образования» на 2015-2022 годы.</w:t>
      </w:r>
    </w:p>
    <w:p w14:paraId="1E8309A0" w14:textId="77777777"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В рамках реализации подпрограммы в течение 2021 г. выполнены следующие мероприятия:</w:t>
      </w:r>
    </w:p>
    <w:p w14:paraId="24150F4D" w14:textId="3E005186"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 xml:space="preserve">- </w:t>
      </w:r>
      <w:proofErr w:type="gramStart"/>
      <w:r w:rsidRPr="00981495">
        <w:rPr>
          <w:rFonts w:ascii="Times New Roman" w:hAnsi="Times New Roman" w:cs="Times New Roman"/>
        </w:rPr>
        <w:t>В</w:t>
      </w:r>
      <w:proofErr w:type="gramEnd"/>
      <w:r w:rsidRPr="00981495">
        <w:rPr>
          <w:rFonts w:ascii="Times New Roman" w:hAnsi="Times New Roman" w:cs="Times New Roman"/>
        </w:rPr>
        <w:t xml:space="preserve"> течение года выполнены работы по посадке, поливу, прополке зеленых насаждений на клумбах и цве</w:t>
      </w:r>
      <w:r w:rsidR="00883266">
        <w:rPr>
          <w:rFonts w:ascii="Times New Roman" w:hAnsi="Times New Roman" w:cs="Times New Roman"/>
        </w:rPr>
        <w:t>тниках на городских территориях;</w:t>
      </w:r>
    </w:p>
    <w:p w14:paraId="56F8BE16" w14:textId="29374BFF"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 xml:space="preserve">- </w:t>
      </w:r>
      <w:r w:rsidR="00883266">
        <w:rPr>
          <w:rFonts w:ascii="Times New Roman" w:hAnsi="Times New Roman" w:cs="Times New Roman"/>
          <w:iCs/>
        </w:rPr>
        <w:t xml:space="preserve">Проведены </w:t>
      </w:r>
      <w:r w:rsidRPr="00981495">
        <w:rPr>
          <w:rFonts w:ascii="Times New Roman" w:hAnsi="Times New Roman" w:cs="Times New Roman"/>
          <w:iCs/>
        </w:rPr>
        <w:t>работы по выравниванию высоты и кроны деревьев, обрезке скелетированн</w:t>
      </w:r>
      <w:r w:rsidR="00883266">
        <w:rPr>
          <w:rFonts w:ascii="Times New Roman" w:hAnsi="Times New Roman" w:cs="Times New Roman"/>
          <w:iCs/>
        </w:rPr>
        <w:t xml:space="preserve">ых ветвей, выравниванию высоты </w:t>
      </w:r>
      <w:r w:rsidRPr="00981495">
        <w:rPr>
          <w:rFonts w:ascii="Times New Roman" w:hAnsi="Times New Roman" w:cs="Times New Roman"/>
          <w:iCs/>
        </w:rPr>
        <w:t>и кроны деревьев</w:t>
      </w:r>
      <w:r w:rsidR="00883266">
        <w:rPr>
          <w:rFonts w:ascii="Times New Roman" w:hAnsi="Times New Roman" w:cs="Times New Roman"/>
          <w:iCs/>
        </w:rPr>
        <w:t>,</w:t>
      </w:r>
      <w:r w:rsidRPr="00981495">
        <w:rPr>
          <w:rFonts w:ascii="Times New Roman" w:hAnsi="Times New Roman" w:cs="Times New Roman"/>
          <w:iCs/>
        </w:rPr>
        <w:t xml:space="preserve"> заслоняющих дорожные знаки и опоры линии уличного освещения, по </w:t>
      </w:r>
      <w:r w:rsidRPr="00981495">
        <w:rPr>
          <w:rFonts w:ascii="Times New Roman" w:hAnsi="Times New Roman" w:cs="Times New Roman"/>
        </w:rPr>
        <w:t>валке усохших, стоящих на корню деревьев. Формовочной и санитарной</w:t>
      </w:r>
      <w:r w:rsidR="00883266">
        <w:rPr>
          <w:rFonts w:ascii="Times New Roman" w:hAnsi="Times New Roman" w:cs="Times New Roman"/>
        </w:rPr>
        <w:t xml:space="preserve"> обрезке подверглись более 250 </w:t>
      </w:r>
      <w:r w:rsidRPr="00981495">
        <w:rPr>
          <w:rFonts w:ascii="Times New Roman" w:hAnsi="Times New Roman" w:cs="Times New Roman"/>
        </w:rPr>
        <w:t>деревьев на территории города.</w:t>
      </w:r>
    </w:p>
    <w:p w14:paraId="1FA125EA" w14:textId="16AA7577"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3.</w:t>
      </w:r>
      <w:r w:rsidR="00883266">
        <w:rPr>
          <w:rFonts w:ascii="Times New Roman" w:hAnsi="Times New Roman" w:cs="Times New Roman"/>
        </w:rPr>
        <w:t xml:space="preserve"> Освещение на 2015-2022 годы.</w:t>
      </w:r>
    </w:p>
    <w:p w14:paraId="04384645" w14:textId="77777777" w:rsidR="003E1C32" w:rsidRPr="00981495" w:rsidRDefault="003E1C32" w:rsidP="00883266">
      <w:pPr>
        <w:spacing w:after="0" w:line="240" w:lineRule="auto"/>
        <w:ind w:firstLine="709"/>
        <w:jc w:val="both"/>
        <w:rPr>
          <w:rFonts w:ascii="Times New Roman" w:hAnsi="Times New Roman" w:cs="Times New Roman"/>
        </w:rPr>
      </w:pPr>
      <w:r w:rsidRPr="00981495">
        <w:rPr>
          <w:rFonts w:ascii="Times New Roman" w:hAnsi="Times New Roman" w:cs="Times New Roman"/>
        </w:rPr>
        <w:lastRenderedPageBreak/>
        <w:t>В рамках реализации подпрограммы в течение года выполнены мероприятия:</w:t>
      </w:r>
    </w:p>
    <w:p w14:paraId="7DEC8ABF" w14:textId="08C1B317" w:rsidR="003E1C32" w:rsidRPr="00981495" w:rsidRDefault="003E1C32" w:rsidP="00883266">
      <w:pPr>
        <w:spacing w:after="0" w:line="240" w:lineRule="auto"/>
        <w:ind w:firstLine="709"/>
        <w:jc w:val="both"/>
        <w:rPr>
          <w:rFonts w:ascii="Times New Roman" w:hAnsi="Times New Roman" w:cs="Times New Roman"/>
        </w:rPr>
      </w:pPr>
      <w:r w:rsidRPr="00981495">
        <w:rPr>
          <w:rFonts w:ascii="Times New Roman" w:hAnsi="Times New Roman" w:cs="Times New Roman"/>
        </w:rPr>
        <w:t>- Поддержание в технически исправном состо</w:t>
      </w:r>
      <w:r w:rsidR="00883266">
        <w:rPr>
          <w:rFonts w:ascii="Times New Roman" w:hAnsi="Times New Roman" w:cs="Times New Roman"/>
        </w:rPr>
        <w:t xml:space="preserve">янии линий уличного освещения </w:t>
      </w:r>
      <w:r w:rsidRPr="00981495">
        <w:rPr>
          <w:rFonts w:ascii="Times New Roman" w:hAnsi="Times New Roman" w:cs="Times New Roman"/>
        </w:rPr>
        <w:t>города и микрорайонов. В течение года проводился текущий ремонт, замена</w:t>
      </w:r>
      <w:r w:rsidR="00883266">
        <w:rPr>
          <w:rFonts w:ascii="Times New Roman" w:hAnsi="Times New Roman" w:cs="Times New Roman"/>
        </w:rPr>
        <w:t xml:space="preserve"> вышедших из строя светильников;</w:t>
      </w:r>
    </w:p>
    <w:p w14:paraId="7693BEBD" w14:textId="0A003826" w:rsidR="003E1C32" w:rsidRPr="00981495" w:rsidRDefault="003E1C32" w:rsidP="00883266">
      <w:pPr>
        <w:spacing w:after="0" w:line="240" w:lineRule="auto"/>
        <w:ind w:firstLine="709"/>
        <w:jc w:val="both"/>
        <w:rPr>
          <w:rFonts w:ascii="Times New Roman" w:hAnsi="Times New Roman" w:cs="Times New Roman"/>
        </w:rPr>
      </w:pPr>
      <w:r w:rsidRPr="00981495">
        <w:rPr>
          <w:rFonts w:ascii="Times New Roman" w:hAnsi="Times New Roman" w:cs="Times New Roman"/>
        </w:rPr>
        <w:t xml:space="preserve">- </w:t>
      </w:r>
      <w:proofErr w:type="gramStart"/>
      <w:r w:rsidRPr="00981495">
        <w:rPr>
          <w:rFonts w:ascii="Times New Roman" w:hAnsi="Times New Roman" w:cs="Times New Roman"/>
        </w:rPr>
        <w:t>В</w:t>
      </w:r>
      <w:proofErr w:type="gramEnd"/>
      <w:r w:rsidRPr="00981495">
        <w:rPr>
          <w:rFonts w:ascii="Times New Roman" w:hAnsi="Times New Roman" w:cs="Times New Roman"/>
        </w:rPr>
        <w:t xml:space="preserve"> микрорайоне Бисяга выполнено строительство линий уличного освещения по ул. Нагорной протяженностью 250 м.</w:t>
      </w:r>
      <w:r w:rsidR="00883266">
        <w:rPr>
          <w:rFonts w:ascii="Times New Roman" w:hAnsi="Times New Roman" w:cs="Times New Roman"/>
        </w:rPr>
        <w:t>;</w:t>
      </w:r>
    </w:p>
    <w:p w14:paraId="1D095485" w14:textId="77777777" w:rsidR="003E1C32" w:rsidRPr="00925E1B" w:rsidRDefault="003E1C32" w:rsidP="00883266">
      <w:pPr>
        <w:spacing w:after="0" w:line="240" w:lineRule="auto"/>
        <w:ind w:firstLine="709"/>
        <w:jc w:val="both"/>
        <w:rPr>
          <w:rFonts w:ascii="Times New Roman" w:hAnsi="Times New Roman" w:cs="Times New Roman"/>
        </w:rPr>
      </w:pPr>
      <w:r w:rsidRPr="00981495">
        <w:rPr>
          <w:rFonts w:ascii="Times New Roman" w:hAnsi="Times New Roman" w:cs="Times New Roman"/>
        </w:rPr>
        <w:t>Разработана ПСД по реконструкции линий уличного освещения ул. Лыткинская, Иркутс</w:t>
      </w:r>
      <w:r>
        <w:rPr>
          <w:rFonts w:ascii="Times New Roman" w:hAnsi="Times New Roman" w:cs="Times New Roman"/>
        </w:rPr>
        <w:t>кая, Стояновича, Красноармейская.</w:t>
      </w:r>
    </w:p>
    <w:p w14:paraId="09FC2F89" w14:textId="77777777"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4. Развитие сферы похоронного дела на территории Бодайбинского муниципального образования на 2015-2022 годы.</w:t>
      </w:r>
    </w:p>
    <w:p w14:paraId="2AB85D9B" w14:textId="78847699"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В рамках реализаци</w:t>
      </w:r>
      <w:r w:rsidR="00883266">
        <w:rPr>
          <w:rFonts w:ascii="Times New Roman" w:hAnsi="Times New Roman" w:cs="Times New Roman"/>
        </w:rPr>
        <w:t xml:space="preserve">и подпрограммы </w:t>
      </w:r>
      <w:r w:rsidRPr="00925E1B">
        <w:rPr>
          <w:rFonts w:ascii="Times New Roman" w:hAnsi="Times New Roman" w:cs="Times New Roman"/>
        </w:rPr>
        <w:t>в течение года выполнены мероприятия:</w:t>
      </w:r>
    </w:p>
    <w:p w14:paraId="7DEBDE0B" w14:textId="2474283A" w:rsidR="003E1C32" w:rsidRPr="00925E1B" w:rsidRDefault="00883266" w:rsidP="00883266">
      <w:pPr>
        <w:spacing w:after="0" w:line="240" w:lineRule="auto"/>
        <w:ind w:firstLine="709"/>
        <w:jc w:val="both"/>
        <w:rPr>
          <w:rFonts w:ascii="Times New Roman" w:hAnsi="Times New Roman" w:cs="Times New Roman"/>
        </w:rPr>
      </w:pPr>
      <w:r>
        <w:rPr>
          <w:rFonts w:ascii="Times New Roman" w:hAnsi="Times New Roman" w:cs="Times New Roman"/>
        </w:rPr>
        <w:t>- Содержание мест захоронения;</w:t>
      </w:r>
    </w:p>
    <w:p w14:paraId="5CB24AEC" w14:textId="2C5FA3BD" w:rsidR="003E1C32" w:rsidRPr="00925E1B" w:rsidRDefault="00883266" w:rsidP="00883266">
      <w:pPr>
        <w:spacing w:after="0" w:line="240" w:lineRule="auto"/>
        <w:ind w:firstLine="709"/>
        <w:jc w:val="both"/>
        <w:rPr>
          <w:rFonts w:ascii="Times New Roman" w:hAnsi="Times New Roman" w:cs="Times New Roman"/>
        </w:rPr>
      </w:pPr>
      <w:r>
        <w:rPr>
          <w:rFonts w:ascii="Times New Roman" w:hAnsi="Times New Roman" w:cs="Times New Roman"/>
        </w:rPr>
        <w:t xml:space="preserve">- По периметру мест захоронений </w:t>
      </w:r>
      <w:r w:rsidR="003E1C32" w:rsidRPr="00925E1B">
        <w:rPr>
          <w:rFonts w:ascii="Times New Roman" w:hAnsi="Times New Roman" w:cs="Times New Roman"/>
        </w:rPr>
        <w:t xml:space="preserve">отремонтировано (окрашено) и установлено </w:t>
      </w:r>
      <w:r>
        <w:rPr>
          <w:rFonts w:ascii="Times New Roman" w:hAnsi="Times New Roman" w:cs="Times New Roman"/>
        </w:rPr>
        <w:t>ограждение протяженностью 450 м;</w:t>
      </w:r>
    </w:p>
    <w:p w14:paraId="3EF1348C" w14:textId="6C194C92"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iCs/>
        </w:rPr>
        <w:t xml:space="preserve">- На земельном участке по ул. Солнечная,21А разработан участок под захоронение площадью 2 500 </w:t>
      </w:r>
      <w:proofErr w:type="spellStart"/>
      <w:r w:rsidRPr="00925E1B">
        <w:rPr>
          <w:rFonts w:ascii="Times New Roman" w:hAnsi="Times New Roman" w:cs="Times New Roman"/>
          <w:iCs/>
        </w:rPr>
        <w:t>кв.м</w:t>
      </w:r>
      <w:proofErr w:type="spellEnd"/>
      <w:r w:rsidRPr="00925E1B">
        <w:rPr>
          <w:rFonts w:ascii="Times New Roman" w:hAnsi="Times New Roman" w:cs="Times New Roman"/>
          <w:iCs/>
        </w:rPr>
        <w:t>.</w:t>
      </w:r>
      <w:r w:rsidR="00883266">
        <w:rPr>
          <w:rFonts w:ascii="Times New Roman" w:hAnsi="Times New Roman" w:cs="Times New Roman"/>
          <w:iCs/>
        </w:rPr>
        <w:t>;</w:t>
      </w:r>
    </w:p>
    <w:p w14:paraId="4679BF84" w14:textId="219B75C0"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 Изготовлены и установлены туалеты (5 шт.), лавочки (9 шт.)</w:t>
      </w:r>
      <w:r w:rsidR="00883266">
        <w:rPr>
          <w:rFonts w:ascii="Times New Roman" w:hAnsi="Times New Roman" w:cs="Times New Roman"/>
        </w:rPr>
        <w:t>;</w:t>
      </w:r>
    </w:p>
    <w:p w14:paraId="47B510EE" w14:textId="3EA0336D" w:rsidR="003E1C32" w:rsidRPr="00925E1B" w:rsidRDefault="00883266" w:rsidP="00883266">
      <w:pPr>
        <w:spacing w:after="0" w:line="240" w:lineRule="auto"/>
        <w:ind w:firstLine="709"/>
        <w:jc w:val="both"/>
        <w:rPr>
          <w:rFonts w:ascii="Times New Roman" w:hAnsi="Times New Roman" w:cs="Times New Roman"/>
          <w:iCs/>
        </w:rPr>
      </w:pPr>
      <w:r>
        <w:rPr>
          <w:rFonts w:ascii="Times New Roman" w:hAnsi="Times New Roman" w:cs="Times New Roman"/>
          <w:iCs/>
        </w:rPr>
        <w:t>-</w:t>
      </w:r>
      <w:r w:rsidR="003E1C32" w:rsidRPr="00925E1B">
        <w:rPr>
          <w:rFonts w:ascii="Times New Roman" w:hAnsi="Times New Roman" w:cs="Times New Roman"/>
          <w:i/>
          <w:iCs/>
        </w:rPr>
        <w:t xml:space="preserve"> </w:t>
      </w:r>
      <w:r w:rsidR="003E1C32" w:rsidRPr="00925E1B">
        <w:rPr>
          <w:rFonts w:ascii="Times New Roman" w:hAnsi="Times New Roman" w:cs="Times New Roman"/>
          <w:iCs/>
        </w:rPr>
        <w:t xml:space="preserve">На территории кладбища </w:t>
      </w:r>
      <w:r>
        <w:rPr>
          <w:rFonts w:ascii="Times New Roman" w:hAnsi="Times New Roman" w:cs="Times New Roman"/>
          <w:iCs/>
        </w:rPr>
        <w:t xml:space="preserve">по ул. </w:t>
      </w:r>
      <w:r w:rsidR="003E1C32" w:rsidRPr="00925E1B">
        <w:rPr>
          <w:rFonts w:ascii="Times New Roman" w:hAnsi="Times New Roman" w:cs="Times New Roman"/>
          <w:iCs/>
        </w:rPr>
        <w:t>Солнечная,21А (нижний блок) на площади 15 Га проведены работы по инвентаризации кладбища. Создана электронная база для поиска мест захоронений в целях построения системы современного электронного учета мест захоронений на базе Российского программного обеспечения, систематизации данных о местах захоронений для города Бодайбо, выявления бесхозных захоронений, оценке свободных земель и планирования территорий кладбищ.</w:t>
      </w:r>
    </w:p>
    <w:p w14:paraId="08575C79" w14:textId="471B2421" w:rsidR="003E1C32" w:rsidRPr="00925E1B" w:rsidRDefault="003E1C32" w:rsidP="00883266">
      <w:pPr>
        <w:widowControl w:val="0"/>
        <w:spacing w:after="0" w:line="240" w:lineRule="auto"/>
        <w:ind w:firstLine="142"/>
        <w:jc w:val="both"/>
        <w:outlineLvl w:val="4"/>
        <w:rPr>
          <w:rFonts w:ascii="Times New Roman" w:hAnsi="Times New Roman" w:cs="Times New Roman"/>
        </w:rPr>
      </w:pPr>
      <w:r w:rsidRPr="00925E1B">
        <w:rPr>
          <w:rFonts w:ascii="Times New Roman" w:hAnsi="Times New Roman" w:cs="Times New Roman"/>
        </w:rPr>
        <w:tab/>
        <w:t>5.</w:t>
      </w:r>
      <w:r w:rsidR="00883266">
        <w:rPr>
          <w:rFonts w:ascii="Times New Roman" w:hAnsi="Times New Roman" w:cs="Times New Roman"/>
        </w:rPr>
        <w:t xml:space="preserve"> </w:t>
      </w:r>
      <w:r w:rsidRPr="00925E1B">
        <w:rPr>
          <w:rFonts w:ascii="Times New Roman" w:hAnsi="Times New Roman" w:cs="Times New Roman"/>
        </w:rPr>
        <w:t>Праздничное и тематическое оформление территории</w:t>
      </w:r>
      <w:r w:rsidR="00883266">
        <w:rPr>
          <w:rFonts w:ascii="Times New Roman" w:hAnsi="Times New Roman" w:cs="Times New Roman"/>
        </w:rPr>
        <w:t>.</w:t>
      </w:r>
    </w:p>
    <w:p w14:paraId="1A83318D" w14:textId="77777777"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В рамках подпрограммы Праздничное и тематическое оформление территорий выполнены мероприятия:</w:t>
      </w:r>
    </w:p>
    <w:p w14:paraId="3610AC6A" w14:textId="2A7828A1"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w:t>
      </w:r>
      <w:r w:rsidR="00883266">
        <w:rPr>
          <w:rFonts w:ascii="Times New Roman" w:hAnsi="Times New Roman" w:cs="Times New Roman"/>
        </w:rPr>
        <w:t xml:space="preserve"> </w:t>
      </w:r>
      <w:r w:rsidRPr="00925E1B">
        <w:rPr>
          <w:rFonts w:ascii="Times New Roman" w:hAnsi="Times New Roman" w:cs="Times New Roman"/>
        </w:rPr>
        <w:t>Приобретены и установлены баннеры к празднованию 9 Мая, Дня семьи, Нового го</w:t>
      </w:r>
      <w:r w:rsidR="00883266">
        <w:rPr>
          <w:rFonts w:ascii="Times New Roman" w:hAnsi="Times New Roman" w:cs="Times New Roman"/>
        </w:rPr>
        <w:t>да;</w:t>
      </w:r>
    </w:p>
    <w:p w14:paraId="38B32F35" w14:textId="15D4C1A2"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 Приобр</w:t>
      </w:r>
      <w:r w:rsidR="00883266">
        <w:rPr>
          <w:rFonts w:ascii="Times New Roman" w:hAnsi="Times New Roman" w:cs="Times New Roman"/>
        </w:rPr>
        <w:t xml:space="preserve">етены и установлены новогодние </w:t>
      </w:r>
      <w:r w:rsidRPr="00925E1B">
        <w:rPr>
          <w:rFonts w:ascii="Times New Roman" w:hAnsi="Times New Roman" w:cs="Times New Roman"/>
        </w:rPr>
        <w:t>световые уличные консоли, флаги с новогодней символикой.</w:t>
      </w:r>
    </w:p>
    <w:p w14:paraId="4D26CFC8" w14:textId="59B78B5E"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В течение 3-х лет за счет средств социально-экономического партнерства на территории прилегающей к музыкальной школе проводятся мероприятия по строительству зимнего городка. 2021 год не стал исключением. В рамках подгот</w:t>
      </w:r>
      <w:r w:rsidR="00883266">
        <w:rPr>
          <w:rFonts w:ascii="Times New Roman" w:hAnsi="Times New Roman" w:cs="Times New Roman"/>
        </w:rPr>
        <w:t xml:space="preserve">овки к празднованию Нового года на территории зимнего городка </w:t>
      </w:r>
      <w:r w:rsidRPr="00925E1B">
        <w:rPr>
          <w:rFonts w:ascii="Times New Roman" w:hAnsi="Times New Roman" w:cs="Times New Roman"/>
        </w:rPr>
        <w:t>установлены елка, горки для катания, ледяные скульптуры.</w:t>
      </w:r>
    </w:p>
    <w:p w14:paraId="64FE0917" w14:textId="21CACC37" w:rsidR="003E1C32" w:rsidRPr="00925E1B" w:rsidRDefault="003E1C32" w:rsidP="00883266">
      <w:pPr>
        <w:widowControl w:val="0"/>
        <w:spacing w:after="0" w:line="240" w:lineRule="auto"/>
        <w:ind w:firstLine="709"/>
        <w:jc w:val="both"/>
        <w:outlineLvl w:val="4"/>
        <w:rPr>
          <w:rFonts w:ascii="Times New Roman" w:hAnsi="Times New Roman" w:cs="Times New Roman"/>
        </w:rPr>
      </w:pPr>
      <w:r w:rsidRPr="00925E1B">
        <w:rPr>
          <w:rFonts w:ascii="Times New Roman" w:hAnsi="Times New Roman" w:cs="Times New Roman"/>
        </w:rPr>
        <w:t>6. Экологическое воспитание населения и формирование культуры в област</w:t>
      </w:r>
      <w:r w:rsidR="00883266">
        <w:rPr>
          <w:rFonts w:ascii="Times New Roman" w:hAnsi="Times New Roman" w:cs="Times New Roman"/>
        </w:rPr>
        <w:t>и обращения с ТКО.</w:t>
      </w:r>
    </w:p>
    <w:p w14:paraId="00AFA49B" w14:textId="7DB33AC0" w:rsidR="003E1C32" w:rsidRPr="00925E1B" w:rsidRDefault="003E1C32" w:rsidP="00883266">
      <w:pPr>
        <w:spacing w:after="0" w:line="240" w:lineRule="auto"/>
        <w:ind w:firstLine="709"/>
        <w:jc w:val="both"/>
        <w:rPr>
          <w:rFonts w:ascii="Times New Roman" w:hAnsi="Times New Roman" w:cs="Times New Roman"/>
        </w:rPr>
      </w:pPr>
      <w:r w:rsidRPr="00925E1B">
        <w:rPr>
          <w:rFonts w:ascii="Times New Roman" w:hAnsi="Times New Roman" w:cs="Times New Roman"/>
        </w:rPr>
        <w:t>В рамках реализации подпрограммы изготовлена и установлена баннерная продукции в целях развития и поддержки инициатив жителей Бодайбинского муниципально</w:t>
      </w:r>
      <w:r w:rsidR="00883266">
        <w:rPr>
          <w:rFonts w:ascii="Times New Roman" w:hAnsi="Times New Roman" w:cs="Times New Roman"/>
        </w:rPr>
        <w:t>г</w:t>
      </w:r>
      <w:r w:rsidRPr="00925E1B">
        <w:rPr>
          <w:rFonts w:ascii="Times New Roman" w:hAnsi="Times New Roman" w:cs="Times New Roman"/>
        </w:rPr>
        <w:t>о образования по благоустройству и санитарной очистке территорий города.</w:t>
      </w:r>
    </w:p>
    <w:p w14:paraId="6D4A7B57" w14:textId="04F7EF31" w:rsidR="003E1C32" w:rsidRPr="00925E1B" w:rsidRDefault="003E1C32" w:rsidP="003E1C32">
      <w:pPr>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ab/>
        <w:t xml:space="preserve">Кроме того, </w:t>
      </w:r>
      <w:r w:rsidRPr="00925E1B">
        <w:rPr>
          <w:rFonts w:ascii="Times New Roman" w:hAnsi="Times New Roman" w:cs="Times New Roman"/>
          <w:color w:val="000000"/>
        </w:rPr>
        <w:t xml:space="preserve">в целях участия в ведомственном проекте «Современный облик сельских территорий» государственной программы РФ «Комплексное развитие сельских территорий» выполнены работы по разработке </w:t>
      </w:r>
      <w:r w:rsidR="00883266">
        <w:rPr>
          <w:rFonts w:ascii="Times New Roman" w:hAnsi="Times New Roman" w:cs="Times New Roman"/>
          <w:color w:val="000000"/>
        </w:rPr>
        <w:t xml:space="preserve">проектно-сметной документации </w:t>
      </w:r>
      <w:r w:rsidRPr="00925E1B">
        <w:rPr>
          <w:rFonts w:ascii="Times New Roman" w:hAnsi="Times New Roman" w:cs="Times New Roman"/>
          <w:color w:val="000000"/>
        </w:rPr>
        <w:t xml:space="preserve">на капитальный ремонт линий уличного </w:t>
      </w:r>
      <w:r w:rsidR="00883266">
        <w:rPr>
          <w:rFonts w:ascii="Times New Roman" w:hAnsi="Times New Roman" w:cs="Times New Roman"/>
          <w:color w:val="000000"/>
        </w:rPr>
        <w:t>освещения</w:t>
      </w:r>
      <w:r w:rsidRPr="00925E1B">
        <w:rPr>
          <w:rFonts w:ascii="Times New Roman" w:hAnsi="Times New Roman" w:cs="Times New Roman"/>
          <w:color w:val="000000"/>
        </w:rPr>
        <w:t>:</w:t>
      </w:r>
      <w:r w:rsidR="00883266">
        <w:rPr>
          <w:rFonts w:ascii="Times New Roman" w:hAnsi="Times New Roman" w:cs="Times New Roman"/>
          <w:color w:val="000000"/>
        </w:rPr>
        <w:t xml:space="preserve"> </w:t>
      </w:r>
      <w:r w:rsidRPr="00925E1B">
        <w:rPr>
          <w:rFonts w:ascii="Times New Roman" w:hAnsi="Times New Roman" w:cs="Times New Roman"/>
          <w:color w:val="000000"/>
        </w:rPr>
        <w:t>ул. Урицкого, Стояновича, К. Либкнехта, Аэропортовая, Р. Люксембург</w:t>
      </w:r>
      <w:r w:rsidR="00883266">
        <w:rPr>
          <w:rFonts w:ascii="Times New Roman" w:hAnsi="Times New Roman" w:cs="Times New Roman"/>
          <w:color w:val="000000"/>
        </w:rPr>
        <w:t xml:space="preserve">. </w:t>
      </w:r>
      <w:r>
        <w:rPr>
          <w:rFonts w:ascii="Times New Roman" w:hAnsi="Times New Roman" w:cs="Times New Roman"/>
          <w:color w:val="000000"/>
        </w:rPr>
        <w:t>П</w:t>
      </w:r>
      <w:r w:rsidRPr="00925E1B">
        <w:rPr>
          <w:rFonts w:ascii="Times New Roman" w:hAnsi="Times New Roman" w:cs="Times New Roman"/>
          <w:color w:val="000000"/>
        </w:rPr>
        <w:t>одготовлена заявка на участие в конкурсном отборе на предоставление субсидии из федерального бюджета в 2023 году. Реализация мероприятий планируется при участии средств федерального, областного, местного бюджетов и внебюджетных источников. Бодайбинское муниципальное образование прошло предварительный отбор в Министерстве сельского хозяйства Иркутской области, в настоящее время ведется отбор в Министе</w:t>
      </w:r>
      <w:r>
        <w:rPr>
          <w:rFonts w:ascii="Times New Roman" w:hAnsi="Times New Roman" w:cs="Times New Roman"/>
          <w:color w:val="000000"/>
        </w:rPr>
        <w:t>рстве сельского хозяйства РФ</w:t>
      </w:r>
      <w:r w:rsidRPr="00925E1B">
        <w:rPr>
          <w:rFonts w:ascii="Times New Roman" w:hAnsi="Times New Roman" w:cs="Times New Roman"/>
          <w:color w:val="000000"/>
        </w:rPr>
        <w:t xml:space="preserve">. </w:t>
      </w:r>
    </w:p>
    <w:p w14:paraId="5D6A98D0" w14:textId="77777777"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Отчет об использовании бюджетных ассигнований на реализацию мероприятий</w:t>
      </w:r>
    </w:p>
    <w:p w14:paraId="5D7551A1" w14:textId="77777777" w:rsidR="003E1C32" w:rsidRPr="00925E1B" w:rsidRDefault="003E1C32" w:rsidP="003E1C32">
      <w:pPr>
        <w:autoSpaceDE w:val="0"/>
        <w:autoSpaceDN w:val="0"/>
        <w:adjustRightInd w:val="0"/>
        <w:spacing w:after="0" w:line="240" w:lineRule="auto"/>
        <w:ind w:firstLine="709"/>
        <w:jc w:val="both"/>
        <w:rPr>
          <w:rFonts w:ascii="Times New Roman" w:eastAsia="Times New Roman" w:hAnsi="Times New Roman" w:cs="Times New Roman"/>
          <w:b/>
          <w:lang w:eastAsia="ru-RU"/>
        </w:rPr>
      </w:pP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16"/>
        <w:gridCol w:w="1560"/>
        <w:gridCol w:w="1613"/>
      </w:tblGrid>
      <w:tr w:rsidR="003E1C32" w:rsidRPr="00925E1B" w14:paraId="29206BFE" w14:textId="77777777" w:rsidTr="003E1C32">
        <w:trPr>
          <w:tblHeader/>
        </w:trPr>
        <w:tc>
          <w:tcPr>
            <w:tcW w:w="621" w:type="dxa"/>
            <w:shd w:val="clear" w:color="auto" w:fill="auto"/>
            <w:vAlign w:val="center"/>
          </w:tcPr>
          <w:p w14:paraId="78C9872B"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п/п</w:t>
            </w:r>
          </w:p>
        </w:tc>
        <w:tc>
          <w:tcPr>
            <w:tcW w:w="5616" w:type="dxa"/>
            <w:shd w:val="clear" w:color="auto" w:fill="auto"/>
            <w:vAlign w:val="center"/>
          </w:tcPr>
          <w:p w14:paraId="66537C39"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Наименование подпрограмм</w:t>
            </w:r>
          </w:p>
        </w:tc>
        <w:tc>
          <w:tcPr>
            <w:tcW w:w="1560" w:type="dxa"/>
            <w:shd w:val="clear" w:color="auto" w:fill="auto"/>
            <w:vAlign w:val="center"/>
          </w:tcPr>
          <w:p w14:paraId="2BD17D6F"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План бюджетных ассигнований, тыс. руб.</w:t>
            </w:r>
          </w:p>
        </w:tc>
        <w:tc>
          <w:tcPr>
            <w:tcW w:w="1613" w:type="dxa"/>
            <w:shd w:val="clear" w:color="auto" w:fill="auto"/>
            <w:vAlign w:val="center"/>
          </w:tcPr>
          <w:p w14:paraId="1EC5E64A"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Фактическое исполнение, тыс. руб.</w:t>
            </w:r>
          </w:p>
        </w:tc>
      </w:tr>
      <w:tr w:rsidR="003E1C32" w:rsidRPr="00925E1B" w14:paraId="3461CBBD" w14:textId="77777777" w:rsidTr="003E1C32">
        <w:trPr>
          <w:trHeight w:val="263"/>
        </w:trPr>
        <w:tc>
          <w:tcPr>
            <w:tcW w:w="621" w:type="dxa"/>
            <w:shd w:val="clear" w:color="auto" w:fill="auto"/>
            <w:vAlign w:val="center"/>
          </w:tcPr>
          <w:p w14:paraId="5BDBB135" w14:textId="77777777" w:rsidR="003E1C32" w:rsidRPr="00925E1B" w:rsidRDefault="003E1C32" w:rsidP="003E1C32">
            <w:pPr>
              <w:spacing w:after="0" w:line="240" w:lineRule="auto"/>
              <w:jc w:val="both"/>
              <w:rPr>
                <w:rFonts w:ascii="Times New Roman" w:eastAsia="Times New Roman" w:hAnsi="Times New Roman" w:cs="Times New Roman"/>
                <w:lang w:eastAsia="ru-RU"/>
              </w:rPr>
            </w:pPr>
          </w:p>
        </w:tc>
        <w:tc>
          <w:tcPr>
            <w:tcW w:w="5616" w:type="dxa"/>
            <w:shd w:val="clear" w:color="auto" w:fill="auto"/>
            <w:vAlign w:val="center"/>
          </w:tcPr>
          <w:p w14:paraId="162A3877" w14:textId="77777777" w:rsidR="003E1C32" w:rsidRPr="00362CAF" w:rsidRDefault="003E1C32" w:rsidP="00362CAF">
            <w:pPr>
              <w:pStyle w:val="af5"/>
              <w:rPr>
                <w:sz w:val="22"/>
                <w:szCs w:val="22"/>
              </w:rPr>
            </w:pPr>
            <w:r w:rsidRPr="00362CAF">
              <w:rPr>
                <w:sz w:val="22"/>
                <w:szCs w:val="22"/>
              </w:rPr>
              <w:t>Муниципальная программа "Комплексное благоустройство, содержание и озеленение территории Бодайбинского муниципального образования" на 2015-2022 годы</w:t>
            </w:r>
          </w:p>
        </w:tc>
        <w:tc>
          <w:tcPr>
            <w:tcW w:w="1560" w:type="dxa"/>
            <w:shd w:val="clear" w:color="auto" w:fill="auto"/>
            <w:vAlign w:val="center"/>
          </w:tcPr>
          <w:p w14:paraId="6CC4EA85"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27 320,1</w:t>
            </w:r>
          </w:p>
        </w:tc>
        <w:tc>
          <w:tcPr>
            <w:tcW w:w="1613" w:type="dxa"/>
            <w:shd w:val="clear" w:color="auto" w:fill="auto"/>
            <w:vAlign w:val="center"/>
          </w:tcPr>
          <w:p w14:paraId="5965E07C"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26 156,7</w:t>
            </w:r>
          </w:p>
        </w:tc>
      </w:tr>
      <w:tr w:rsidR="003E1C32" w:rsidRPr="00925E1B" w14:paraId="105A3717" w14:textId="77777777" w:rsidTr="00362CAF">
        <w:trPr>
          <w:trHeight w:val="244"/>
        </w:trPr>
        <w:tc>
          <w:tcPr>
            <w:tcW w:w="621" w:type="dxa"/>
            <w:shd w:val="clear" w:color="auto" w:fill="auto"/>
            <w:vAlign w:val="center"/>
          </w:tcPr>
          <w:p w14:paraId="26D1F192"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lastRenderedPageBreak/>
              <w:t>1</w:t>
            </w:r>
          </w:p>
        </w:tc>
        <w:tc>
          <w:tcPr>
            <w:tcW w:w="5616" w:type="dxa"/>
            <w:shd w:val="clear" w:color="auto" w:fill="auto"/>
            <w:vAlign w:val="center"/>
          </w:tcPr>
          <w:p w14:paraId="5F2D34B2" w14:textId="77777777" w:rsidR="003E1C32" w:rsidRPr="00362CAF" w:rsidRDefault="003E1C32" w:rsidP="00362CAF">
            <w:pPr>
              <w:pStyle w:val="af5"/>
              <w:rPr>
                <w:sz w:val="22"/>
                <w:szCs w:val="22"/>
              </w:rPr>
            </w:pPr>
            <w:r w:rsidRPr="00362CAF">
              <w:rPr>
                <w:sz w:val="22"/>
                <w:szCs w:val="22"/>
              </w:rPr>
              <w:t>«Благоустройство»</w:t>
            </w:r>
          </w:p>
        </w:tc>
        <w:tc>
          <w:tcPr>
            <w:tcW w:w="1560" w:type="dxa"/>
            <w:shd w:val="clear" w:color="auto" w:fill="auto"/>
            <w:vAlign w:val="center"/>
          </w:tcPr>
          <w:p w14:paraId="644B7584"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15 320,7</w:t>
            </w:r>
          </w:p>
        </w:tc>
        <w:tc>
          <w:tcPr>
            <w:tcW w:w="1613" w:type="dxa"/>
            <w:shd w:val="clear" w:color="auto" w:fill="auto"/>
            <w:vAlign w:val="center"/>
          </w:tcPr>
          <w:p w14:paraId="3DE83586"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14 971,9</w:t>
            </w:r>
          </w:p>
        </w:tc>
      </w:tr>
      <w:tr w:rsidR="003E1C32" w:rsidRPr="00925E1B" w14:paraId="3A0AD877" w14:textId="77777777" w:rsidTr="003E1C32">
        <w:trPr>
          <w:trHeight w:val="135"/>
        </w:trPr>
        <w:tc>
          <w:tcPr>
            <w:tcW w:w="621" w:type="dxa"/>
            <w:shd w:val="clear" w:color="auto" w:fill="auto"/>
            <w:vAlign w:val="center"/>
          </w:tcPr>
          <w:p w14:paraId="700025EC"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2.</w:t>
            </w:r>
          </w:p>
        </w:tc>
        <w:tc>
          <w:tcPr>
            <w:tcW w:w="5616" w:type="dxa"/>
            <w:shd w:val="clear" w:color="auto" w:fill="auto"/>
            <w:vAlign w:val="center"/>
          </w:tcPr>
          <w:p w14:paraId="50BBD442" w14:textId="77777777" w:rsidR="003E1C32" w:rsidRPr="00362CAF" w:rsidRDefault="003E1C32" w:rsidP="00362CAF">
            <w:pPr>
              <w:pStyle w:val="af5"/>
              <w:rPr>
                <w:sz w:val="22"/>
                <w:szCs w:val="22"/>
              </w:rPr>
            </w:pPr>
            <w:r w:rsidRPr="00362CAF">
              <w:rPr>
                <w:sz w:val="22"/>
                <w:szCs w:val="22"/>
              </w:rPr>
              <w:t>«Озеленение»</w:t>
            </w:r>
          </w:p>
        </w:tc>
        <w:tc>
          <w:tcPr>
            <w:tcW w:w="1560" w:type="dxa"/>
            <w:shd w:val="clear" w:color="auto" w:fill="auto"/>
            <w:vAlign w:val="center"/>
          </w:tcPr>
          <w:p w14:paraId="50CAB5D4"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2 271,6</w:t>
            </w:r>
          </w:p>
        </w:tc>
        <w:tc>
          <w:tcPr>
            <w:tcW w:w="1613" w:type="dxa"/>
            <w:shd w:val="clear" w:color="auto" w:fill="auto"/>
            <w:vAlign w:val="center"/>
          </w:tcPr>
          <w:p w14:paraId="0BAE554B"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2 150,1</w:t>
            </w:r>
          </w:p>
        </w:tc>
      </w:tr>
      <w:tr w:rsidR="003E1C32" w:rsidRPr="00925E1B" w14:paraId="04157EDC" w14:textId="77777777" w:rsidTr="003E1C32">
        <w:tc>
          <w:tcPr>
            <w:tcW w:w="621" w:type="dxa"/>
            <w:shd w:val="clear" w:color="auto" w:fill="auto"/>
            <w:vAlign w:val="center"/>
          </w:tcPr>
          <w:p w14:paraId="4D1F2C3D"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3.</w:t>
            </w:r>
          </w:p>
        </w:tc>
        <w:tc>
          <w:tcPr>
            <w:tcW w:w="5616" w:type="dxa"/>
            <w:shd w:val="clear" w:color="auto" w:fill="auto"/>
            <w:vAlign w:val="center"/>
          </w:tcPr>
          <w:p w14:paraId="3FF1064A" w14:textId="77777777" w:rsidR="003E1C32" w:rsidRPr="00362CAF" w:rsidRDefault="003E1C32" w:rsidP="00362CAF">
            <w:pPr>
              <w:pStyle w:val="af5"/>
              <w:rPr>
                <w:sz w:val="22"/>
                <w:szCs w:val="22"/>
              </w:rPr>
            </w:pPr>
            <w:r w:rsidRPr="00362CAF">
              <w:rPr>
                <w:sz w:val="22"/>
                <w:szCs w:val="22"/>
              </w:rPr>
              <w:t>«Освещение»</w:t>
            </w:r>
          </w:p>
        </w:tc>
        <w:tc>
          <w:tcPr>
            <w:tcW w:w="1560" w:type="dxa"/>
            <w:shd w:val="clear" w:color="auto" w:fill="auto"/>
            <w:vAlign w:val="center"/>
          </w:tcPr>
          <w:p w14:paraId="1C8B0E77"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4 341,8</w:t>
            </w:r>
          </w:p>
        </w:tc>
        <w:tc>
          <w:tcPr>
            <w:tcW w:w="1613" w:type="dxa"/>
            <w:shd w:val="clear" w:color="auto" w:fill="auto"/>
            <w:vAlign w:val="center"/>
          </w:tcPr>
          <w:p w14:paraId="1DB6ACF2"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3 975,4</w:t>
            </w:r>
          </w:p>
        </w:tc>
      </w:tr>
      <w:tr w:rsidR="003E1C32" w:rsidRPr="00925E1B" w14:paraId="7D0B3544" w14:textId="77777777" w:rsidTr="003E1C32">
        <w:trPr>
          <w:trHeight w:val="129"/>
        </w:trPr>
        <w:tc>
          <w:tcPr>
            <w:tcW w:w="621" w:type="dxa"/>
            <w:shd w:val="clear" w:color="auto" w:fill="auto"/>
            <w:vAlign w:val="center"/>
          </w:tcPr>
          <w:p w14:paraId="47B06137"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4.</w:t>
            </w:r>
          </w:p>
        </w:tc>
        <w:tc>
          <w:tcPr>
            <w:tcW w:w="5616" w:type="dxa"/>
            <w:shd w:val="clear" w:color="auto" w:fill="auto"/>
            <w:vAlign w:val="center"/>
          </w:tcPr>
          <w:p w14:paraId="548E43A9" w14:textId="77777777" w:rsidR="003E1C32" w:rsidRPr="00362CAF" w:rsidRDefault="003E1C32" w:rsidP="00362CAF">
            <w:pPr>
              <w:pStyle w:val="af5"/>
              <w:rPr>
                <w:sz w:val="22"/>
                <w:szCs w:val="22"/>
              </w:rPr>
            </w:pPr>
            <w:r w:rsidRPr="00362CAF">
              <w:rPr>
                <w:sz w:val="22"/>
                <w:szCs w:val="22"/>
              </w:rPr>
              <w:t>«Развитие сферы похоронного дела»</w:t>
            </w:r>
          </w:p>
        </w:tc>
        <w:tc>
          <w:tcPr>
            <w:tcW w:w="1560" w:type="dxa"/>
            <w:shd w:val="clear" w:color="auto" w:fill="auto"/>
            <w:vAlign w:val="center"/>
          </w:tcPr>
          <w:p w14:paraId="70C68B93"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3 737,9</w:t>
            </w:r>
          </w:p>
        </w:tc>
        <w:tc>
          <w:tcPr>
            <w:tcW w:w="1613" w:type="dxa"/>
            <w:shd w:val="clear" w:color="auto" w:fill="auto"/>
            <w:vAlign w:val="center"/>
          </w:tcPr>
          <w:p w14:paraId="0BE576CC"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3 466,3</w:t>
            </w:r>
          </w:p>
        </w:tc>
      </w:tr>
      <w:tr w:rsidR="003E1C32" w:rsidRPr="00925E1B" w14:paraId="59A05D32" w14:textId="77777777" w:rsidTr="003E1C32">
        <w:trPr>
          <w:trHeight w:val="316"/>
        </w:trPr>
        <w:tc>
          <w:tcPr>
            <w:tcW w:w="621" w:type="dxa"/>
            <w:shd w:val="clear" w:color="auto" w:fill="auto"/>
            <w:vAlign w:val="center"/>
          </w:tcPr>
          <w:p w14:paraId="320764A5"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5.</w:t>
            </w:r>
          </w:p>
        </w:tc>
        <w:tc>
          <w:tcPr>
            <w:tcW w:w="5616" w:type="dxa"/>
            <w:shd w:val="clear" w:color="auto" w:fill="auto"/>
            <w:vAlign w:val="center"/>
          </w:tcPr>
          <w:p w14:paraId="60ACD9FE" w14:textId="77777777" w:rsidR="003E1C32" w:rsidRPr="00362CAF" w:rsidRDefault="003E1C32" w:rsidP="00362CAF">
            <w:pPr>
              <w:pStyle w:val="af5"/>
              <w:rPr>
                <w:sz w:val="22"/>
                <w:szCs w:val="22"/>
              </w:rPr>
            </w:pPr>
            <w:r w:rsidRPr="00362CAF">
              <w:rPr>
                <w:sz w:val="22"/>
                <w:szCs w:val="22"/>
              </w:rPr>
              <w:t>«Праздничное и тематическое оформление территории»</w:t>
            </w:r>
          </w:p>
        </w:tc>
        <w:tc>
          <w:tcPr>
            <w:tcW w:w="1560" w:type="dxa"/>
            <w:shd w:val="clear" w:color="auto" w:fill="auto"/>
            <w:vAlign w:val="center"/>
          </w:tcPr>
          <w:p w14:paraId="6233CD1F"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1 537,1</w:t>
            </w:r>
          </w:p>
        </w:tc>
        <w:tc>
          <w:tcPr>
            <w:tcW w:w="1613" w:type="dxa"/>
            <w:shd w:val="clear" w:color="auto" w:fill="auto"/>
            <w:vAlign w:val="center"/>
          </w:tcPr>
          <w:p w14:paraId="78511505"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1 536,5</w:t>
            </w:r>
          </w:p>
        </w:tc>
      </w:tr>
      <w:tr w:rsidR="003E1C32" w:rsidRPr="00925E1B" w14:paraId="44A8F256" w14:textId="77777777" w:rsidTr="003E1C32">
        <w:trPr>
          <w:trHeight w:val="245"/>
        </w:trPr>
        <w:tc>
          <w:tcPr>
            <w:tcW w:w="621" w:type="dxa"/>
            <w:shd w:val="clear" w:color="auto" w:fill="auto"/>
            <w:vAlign w:val="center"/>
          </w:tcPr>
          <w:p w14:paraId="78243515"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6.</w:t>
            </w:r>
          </w:p>
        </w:tc>
        <w:tc>
          <w:tcPr>
            <w:tcW w:w="5616" w:type="dxa"/>
            <w:shd w:val="clear" w:color="auto" w:fill="auto"/>
            <w:vAlign w:val="center"/>
          </w:tcPr>
          <w:p w14:paraId="20155261" w14:textId="77777777" w:rsidR="003E1C32" w:rsidRPr="00362CAF" w:rsidRDefault="003E1C32" w:rsidP="00362CAF">
            <w:pPr>
              <w:pStyle w:val="af5"/>
              <w:rPr>
                <w:sz w:val="22"/>
                <w:szCs w:val="22"/>
              </w:rPr>
            </w:pPr>
            <w:r w:rsidRPr="00362CAF">
              <w:rPr>
                <w:sz w:val="22"/>
                <w:szCs w:val="22"/>
              </w:rPr>
              <w:t>«Экологическое воспитание населения и формирование культуры в области обращения с ТКО»</w:t>
            </w:r>
          </w:p>
        </w:tc>
        <w:tc>
          <w:tcPr>
            <w:tcW w:w="1560" w:type="dxa"/>
            <w:shd w:val="clear" w:color="auto" w:fill="auto"/>
            <w:vAlign w:val="center"/>
          </w:tcPr>
          <w:p w14:paraId="6D060E81" w14:textId="77777777" w:rsidR="003E1C32" w:rsidRPr="00925E1B" w:rsidRDefault="003E1C32" w:rsidP="003E1C32">
            <w:pPr>
              <w:jc w:val="center"/>
              <w:rPr>
                <w:rFonts w:ascii="Times New Roman" w:hAnsi="Times New Roman" w:cs="Times New Roman"/>
              </w:rPr>
            </w:pPr>
            <w:r w:rsidRPr="00925E1B">
              <w:rPr>
                <w:rFonts w:ascii="Times New Roman" w:hAnsi="Times New Roman" w:cs="Times New Roman"/>
              </w:rPr>
              <w:t>111,0</w:t>
            </w:r>
          </w:p>
        </w:tc>
        <w:tc>
          <w:tcPr>
            <w:tcW w:w="1613" w:type="dxa"/>
            <w:shd w:val="clear" w:color="auto" w:fill="auto"/>
            <w:vAlign w:val="center"/>
          </w:tcPr>
          <w:p w14:paraId="1C675EB4" w14:textId="77777777" w:rsidR="003E1C32" w:rsidRPr="00925E1B" w:rsidRDefault="003E1C32" w:rsidP="003E1C32">
            <w:pPr>
              <w:jc w:val="center"/>
              <w:rPr>
                <w:rFonts w:ascii="Times New Roman" w:hAnsi="Times New Roman" w:cs="Times New Roman"/>
              </w:rPr>
            </w:pPr>
            <w:r w:rsidRPr="00925E1B">
              <w:rPr>
                <w:rFonts w:ascii="Times New Roman" w:hAnsi="Times New Roman" w:cs="Times New Roman"/>
              </w:rPr>
              <w:t>56,4</w:t>
            </w:r>
          </w:p>
        </w:tc>
      </w:tr>
    </w:tbl>
    <w:p w14:paraId="2065AA01" w14:textId="77777777" w:rsidR="003E1C32" w:rsidRPr="00925E1B" w:rsidRDefault="003E1C32" w:rsidP="003E1C32">
      <w:pPr>
        <w:jc w:val="both"/>
        <w:rPr>
          <w:rFonts w:ascii="Times New Roman" w:eastAsia="Times New Roman" w:hAnsi="Times New Roman" w:cs="Times New Roman"/>
          <w:lang w:eastAsia="ru-RU"/>
        </w:rPr>
      </w:pPr>
    </w:p>
    <w:p w14:paraId="7737BD41" w14:textId="77777777" w:rsidR="003E1C32" w:rsidRPr="00925E1B" w:rsidRDefault="003E1C32" w:rsidP="003E1C32">
      <w:pPr>
        <w:pStyle w:val="affb"/>
        <w:jc w:val="center"/>
        <w:rPr>
          <w:rFonts w:ascii="Times New Roman" w:hAnsi="Times New Roman" w:cs="Times New Roman"/>
          <w:b/>
          <w:bCs/>
          <w:sz w:val="22"/>
          <w:szCs w:val="22"/>
        </w:rPr>
      </w:pPr>
      <w:r w:rsidRPr="00925E1B">
        <w:rPr>
          <w:rFonts w:ascii="Times New Roman" w:hAnsi="Times New Roman" w:cs="Times New Roman"/>
          <w:b/>
          <w:bCs/>
          <w:sz w:val="22"/>
          <w:szCs w:val="22"/>
        </w:rPr>
        <w:t>Формирование комфортной городской среды</w:t>
      </w:r>
    </w:p>
    <w:p w14:paraId="30645F19" w14:textId="77777777" w:rsidR="003E1C32" w:rsidRPr="00925E1B" w:rsidRDefault="003E1C32" w:rsidP="003E1C32">
      <w:pPr>
        <w:spacing w:after="0" w:line="240" w:lineRule="auto"/>
        <w:rPr>
          <w:rFonts w:ascii="Times New Roman" w:hAnsi="Times New Roman" w:cs="Times New Roman"/>
          <w:lang w:eastAsia="ru-RU"/>
        </w:rPr>
      </w:pPr>
    </w:p>
    <w:p w14:paraId="15A11EEC" w14:textId="77777777"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Федеральный проект «Формирование комфортной городской среды» национального проекта «Жилье и городская среда» концептуально является продолжением приоритетного проекта «Формирование комфортной городской среды», который реализовывался в период 2017–2018 годов. Наработанный за два года опыт лег в основу федерального проекта, который стартовал в 2019 году.</w:t>
      </w:r>
    </w:p>
    <w:p w14:paraId="612BF93B" w14:textId="2DBD5FDD" w:rsidR="003E1C32" w:rsidRPr="00925E1B" w:rsidRDefault="00883266" w:rsidP="003E1C32">
      <w:pPr>
        <w:spacing w:after="0" w:line="240" w:lineRule="auto"/>
        <w:jc w:val="both"/>
        <w:rPr>
          <w:rFonts w:ascii="Times New Roman" w:hAnsi="Times New Roman" w:cs="Times New Roman"/>
        </w:rPr>
      </w:pPr>
      <w:r>
        <w:rPr>
          <w:rFonts w:ascii="Times New Roman" w:hAnsi="Times New Roman" w:cs="Times New Roman"/>
        </w:rPr>
        <w:tab/>
        <w:t>Основная задача проекта -</w:t>
      </w:r>
      <w:r w:rsidR="003E1C32" w:rsidRPr="00925E1B">
        <w:rPr>
          <w:rFonts w:ascii="Times New Roman" w:hAnsi="Times New Roman" w:cs="Times New Roman"/>
        </w:rPr>
        <w:t xml:space="preserve"> дать новый импульс развитию муниципалитетов на всей территории нашей страны.</w:t>
      </w:r>
    </w:p>
    <w:p w14:paraId="6F0540CB" w14:textId="77777777"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Мероприятия по реализации федерального проекта позволят улучшить качество городской среды к 2030 году в полтора раза. В рамках федерального проекта благоустраиваются общественные территории, парки, набережные, а также реализуются проекты Всероссийского конкурса лучших проектов создания комфортной городской среды.</w:t>
      </w:r>
    </w:p>
    <w:p w14:paraId="3793AF52" w14:textId="7E61E70C" w:rsidR="003E1C32" w:rsidRPr="00925E1B" w:rsidRDefault="003E1C32" w:rsidP="003E1C32">
      <w:pPr>
        <w:spacing w:after="0" w:line="240" w:lineRule="auto"/>
        <w:jc w:val="both"/>
        <w:rPr>
          <w:rFonts w:ascii="Times New Roman" w:hAnsi="Times New Roman" w:cs="Times New Roman"/>
        </w:rPr>
      </w:pPr>
      <w:r w:rsidRPr="00925E1B">
        <w:rPr>
          <w:rFonts w:ascii="Times New Roman" w:hAnsi="Times New Roman" w:cs="Times New Roman"/>
        </w:rPr>
        <w:tab/>
        <w:t>Качественное благоустройство возможно только при участии граждан, п</w:t>
      </w:r>
      <w:r w:rsidR="00FD02E4">
        <w:rPr>
          <w:rFonts w:ascii="Times New Roman" w:hAnsi="Times New Roman" w:cs="Times New Roman"/>
        </w:rPr>
        <w:t>оэтому еще одна задача проекта -</w:t>
      </w:r>
      <w:r w:rsidRPr="00925E1B">
        <w:rPr>
          <w:rFonts w:ascii="Times New Roman" w:hAnsi="Times New Roman" w:cs="Times New Roman"/>
        </w:rPr>
        <w:t xml:space="preserve"> сделать так, чтобы у каждого жителя страны старше 14 лет была возможность влиять на развитие городской среды. Эта платформа призвана сделать процесс участия в благоустройстве максимально простым и доступным.</w:t>
      </w:r>
    </w:p>
    <w:p w14:paraId="37B9B521" w14:textId="33CB287E" w:rsidR="003E1C32" w:rsidRPr="00981495" w:rsidRDefault="003E1C32" w:rsidP="00FD02E4">
      <w:pPr>
        <w:spacing w:after="0"/>
        <w:ind w:firstLine="709"/>
        <w:jc w:val="both"/>
        <w:rPr>
          <w:rFonts w:ascii="Times New Roman" w:hAnsi="Times New Roman" w:cs="Times New Roman"/>
        </w:rPr>
      </w:pPr>
      <w:r w:rsidRPr="00981495">
        <w:rPr>
          <w:rFonts w:ascii="Times New Roman" w:hAnsi="Times New Roman" w:cs="Times New Roman"/>
        </w:rPr>
        <w:t>В рамках реализации муниципальной программы «Формирование комфортной городской среды на территории Бодайбинского муниципального обр</w:t>
      </w:r>
      <w:r w:rsidR="00FD02E4">
        <w:rPr>
          <w:rFonts w:ascii="Times New Roman" w:hAnsi="Times New Roman" w:cs="Times New Roman"/>
        </w:rPr>
        <w:t xml:space="preserve">азования» на 2018-2024 годы» в течение 2021 г. </w:t>
      </w:r>
      <w:r w:rsidRPr="00981495">
        <w:rPr>
          <w:rFonts w:ascii="Times New Roman" w:hAnsi="Times New Roman" w:cs="Times New Roman"/>
        </w:rPr>
        <w:t>в целях дал</w:t>
      </w:r>
      <w:r w:rsidR="00FD02E4">
        <w:rPr>
          <w:rFonts w:ascii="Times New Roman" w:hAnsi="Times New Roman" w:cs="Times New Roman"/>
        </w:rPr>
        <w:t xml:space="preserve">ьнейшей реализации мероприятий </w:t>
      </w:r>
      <w:r w:rsidRPr="00981495">
        <w:rPr>
          <w:rFonts w:ascii="Times New Roman" w:hAnsi="Times New Roman" w:cs="Times New Roman"/>
        </w:rPr>
        <w:t>по благоустройс</w:t>
      </w:r>
      <w:r w:rsidR="00FD02E4">
        <w:rPr>
          <w:rFonts w:ascii="Times New Roman" w:hAnsi="Times New Roman" w:cs="Times New Roman"/>
        </w:rPr>
        <w:t>тву общественных территорий:</w:t>
      </w:r>
    </w:p>
    <w:p w14:paraId="6A6692BF" w14:textId="29669BFF" w:rsidR="003E1C32" w:rsidRPr="00981495" w:rsidRDefault="003E1C32" w:rsidP="00FD02E4">
      <w:pPr>
        <w:spacing w:after="0"/>
        <w:ind w:firstLine="709"/>
        <w:jc w:val="both"/>
        <w:rPr>
          <w:rFonts w:ascii="Times New Roman" w:hAnsi="Times New Roman" w:cs="Times New Roman"/>
        </w:rPr>
      </w:pPr>
      <w:r w:rsidRPr="00981495">
        <w:rPr>
          <w:rFonts w:ascii="Times New Roman" w:hAnsi="Times New Roman" w:cs="Times New Roman"/>
        </w:rPr>
        <w:t>- разработана проектно-сметная документация на благоустройство общественной территории «Братская моги</w:t>
      </w:r>
      <w:r w:rsidR="00FD02E4">
        <w:rPr>
          <w:rFonts w:ascii="Times New Roman" w:hAnsi="Times New Roman" w:cs="Times New Roman"/>
        </w:rPr>
        <w:t>ла, расстрелянных колчаковцами»;</w:t>
      </w:r>
    </w:p>
    <w:p w14:paraId="7C188878" w14:textId="733BE3E7" w:rsidR="003E1C32" w:rsidRPr="00981495" w:rsidRDefault="00FD02E4" w:rsidP="00FD02E4">
      <w:pPr>
        <w:spacing w:after="0"/>
        <w:ind w:firstLine="709"/>
        <w:jc w:val="both"/>
        <w:rPr>
          <w:rFonts w:ascii="Times New Roman" w:hAnsi="Times New Roman" w:cs="Times New Roman"/>
        </w:rPr>
      </w:pPr>
      <w:r>
        <w:rPr>
          <w:rFonts w:ascii="Times New Roman" w:hAnsi="Times New Roman" w:cs="Times New Roman"/>
        </w:rPr>
        <w:t>- выполнен эскизный проект</w:t>
      </w:r>
      <w:r w:rsidR="003E1C32" w:rsidRPr="00981495">
        <w:rPr>
          <w:rFonts w:ascii="Times New Roman" w:hAnsi="Times New Roman" w:cs="Times New Roman"/>
        </w:rPr>
        <w:t xml:space="preserve"> объекта «Благоустройство территории с устройством </w:t>
      </w:r>
      <w:proofErr w:type="spellStart"/>
      <w:proofErr w:type="gramStart"/>
      <w:r w:rsidR="003E1C32" w:rsidRPr="00981495">
        <w:rPr>
          <w:rFonts w:ascii="Times New Roman" w:hAnsi="Times New Roman" w:cs="Times New Roman"/>
        </w:rPr>
        <w:t>скейт</w:t>
      </w:r>
      <w:proofErr w:type="spellEnd"/>
      <w:r w:rsidR="003E1C32" w:rsidRPr="00981495">
        <w:rPr>
          <w:rFonts w:ascii="Times New Roman" w:hAnsi="Times New Roman" w:cs="Times New Roman"/>
        </w:rPr>
        <w:t>-парка</w:t>
      </w:r>
      <w:proofErr w:type="gramEnd"/>
      <w:r w:rsidR="003E1C32" w:rsidRPr="00981495">
        <w:rPr>
          <w:rFonts w:ascii="Times New Roman" w:hAnsi="Times New Roman" w:cs="Times New Roman"/>
        </w:rPr>
        <w:t>, расположенной вблизи д. 3 пер. Студенческий»</w:t>
      </w:r>
      <w:r>
        <w:rPr>
          <w:rFonts w:ascii="Times New Roman" w:hAnsi="Times New Roman" w:cs="Times New Roman"/>
        </w:rPr>
        <w:t>;</w:t>
      </w:r>
    </w:p>
    <w:p w14:paraId="543850B0" w14:textId="062A76D4" w:rsidR="003E1C32" w:rsidRPr="00981495" w:rsidRDefault="003E1C32" w:rsidP="00FD02E4">
      <w:pPr>
        <w:spacing w:after="0"/>
        <w:ind w:firstLine="709"/>
        <w:jc w:val="both"/>
        <w:rPr>
          <w:rFonts w:ascii="Times New Roman" w:hAnsi="Times New Roman" w:cs="Times New Roman"/>
        </w:rPr>
      </w:pPr>
      <w:r w:rsidRPr="00981495">
        <w:rPr>
          <w:rFonts w:ascii="Times New Roman" w:hAnsi="Times New Roman" w:cs="Times New Roman"/>
        </w:rPr>
        <w:t xml:space="preserve">Кроме того, муниципальным </w:t>
      </w:r>
      <w:r w:rsidR="00FD02E4">
        <w:rPr>
          <w:rFonts w:ascii="Times New Roman" w:hAnsi="Times New Roman" w:cs="Times New Roman"/>
        </w:rPr>
        <w:t>казенным учреждением «Управление</w:t>
      </w:r>
      <w:r w:rsidRPr="00981495">
        <w:rPr>
          <w:rFonts w:ascii="Times New Roman" w:hAnsi="Times New Roman" w:cs="Times New Roman"/>
        </w:rPr>
        <w:t xml:space="preserve"> капитального строительства Бодайбинского городского поселения» разработаны проекты по благоустройству дворовых территорий по адресу: Иркутская обл., г. Бодайбо, ул. Урицкого, 34,36,40,42,46.</w:t>
      </w:r>
    </w:p>
    <w:p w14:paraId="0F7C5BC3" w14:textId="079818F1" w:rsidR="003E1C32" w:rsidRPr="00981495" w:rsidRDefault="003E1C32" w:rsidP="003E1C32">
      <w:pPr>
        <w:spacing w:after="0" w:line="240" w:lineRule="auto"/>
        <w:jc w:val="both"/>
        <w:rPr>
          <w:rFonts w:ascii="Times New Roman" w:hAnsi="Times New Roman" w:cs="Times New Roman"/>
        </w:rPr>
      </w:pPr>
      <w:r w:rsidRPr="00981495">
        <w:rPr>
          <w:rFonts w:ascii="Times New Roman" w:hAnsi="Times New Roman" w:cs="Times New Roman"/>
        </w:rPr>
        <w:tab/>
        <w:t>В</w:t>
      </w:r>
      <w:r w:rsidR="00FD02E4">
        <w:rPr>
          <w:rFonts w:ascii="Times New Roman" w:hAnsi="Times New Roman" w:cs="Times New Roman"/>
        </w:rPr>
        <w:t xml:space="preserve"> течение нескольких лет Министерство строительства</w:t>
      </w:r>
      <w:r w:rsidRPr="00981495">
        <w:rPr>
          <w:rFonts w:ascii="Times New Roman" w:hAnsi="Times New Roman" w:cs="Times New Roman"/>
        </w:rPr>
        <w:t xml:space="preserve"> России проводит конкурс среди малых городов (до 100 тысяч человек) и исторических поселений – на проект благоустройства и создания комфортной городской среды. По итогам отбора 80 населенных пунктов получат поддержку из федерального бюджета на реализацию представленных проектов. Муниципальному образованию необходимо подать заявку, включающую комплекс мероприятий по благоустройству одной или нескольких взаимосвязанных территорий общего пользования (площадей, набережных, улиц, пешеходных зон, скверов, парков и иных территорий)</w:t>
      </w:r>
      <w:r w:rsidR="00FD02E4">
        <w:rPr>
          <w:rFonts w:ascii="Times New Roman" w:hAnsi="Times New Roman" w:cs="Times New Roman"/>
        </w:rPr>
        <w:t>.</w:t>
      </w:r>
    </w:p>
    <w:p w14:paraId="30D909EE" w14:textId="77777777" w:rsidR="003E1C32" w:rsidRDefault="003E1C32" w:rsidP="003E1C32">
      <w:pPr>
        <w:spacing w:after="0" w:line="240" w:lineRule="auto"/>
        <w:jc w:val="both"/>
        <w:rPr>
          <w:rFonts w:ascii="Times New Roman" w:hAnsi="Times New Roman" w:cs="Times New Roman"/>
        </w:rPr>
      </w:pPr>
      <w:r w:rsidRPr="00981495">
        <w:rPr>
          <w:rFonts w:ascii="Times New Roman" w:hAnsi="Times New Roman" w:cs="Times New Roman"/>
        </w:rPr>
        <w:tab/>
        <w:t>К отбору допускаются проекты, прошедшие общественные обсуждения на всех этапах подготовки и реализации проекта. Для проведения мероприятий в этом направлении сформирована</w:t>
      </w:r>
      <w:r>
        <w:rPr>
          <w:rFonts w:ascii="Times New Roman" w:hAnsi="Times New Roman" w:cs="Times New Roman"/>
        </w:rPr>
        <w:t xml:space="preserve"> рабочая группа из специалистов администрации и общественных деятелей города. Подготовлены и </w:t>
      </w:r>
      <w:r>
        <w:rPr>
          <w:rFonts w:ascii="Times New Roman" w:hAnsi="Times New Roman" w:cs="Times New Roman"/>
        </w:rPr>
        <w:lastRenderedPageBreak/>
        <w:t xml:space="preserve">размещены на сайтах и в средствах массовой информации дизайн-проекты, презентации концепции благоустройства территорий. </w:t>
      </w:r>
    </w:p>
    <w:p w14:paraId="115EAAE2" w14:textId="62E163FD" w:rsidR="003E1C32" w:rsidRPr="00981495" w:rsidRDefault="003E1C32" w:rsidP="003E1C32">
      <w:pPr>
        <w:spacing w:after="0" w:line="240" w:lineRule="auto"/>
        <w:jc w:val="both"/>
        <w:rPr>
          <w:rFonts w:ascii="Times New Roman" w:hAnsi="Times New Roman" w:cs="Times New Roman"/>
        </w:rPr>
      </w:pPr>
      <w:r>
        <w:rPr>
          <w:rFonts w:ascii="Times New Roman" w:hAnsi="Times New Roman" w:cs="Times New Roman"/>
        </w:rPr>
        <w:tab/>
      </w:r>
      <w:r w:rsidRPr="00981495">
        <w:rPr>
          <w:rFonts w:ascii="Times New Roman" w:hAnsi="Times New Roman" w:cs="Times New Roman"/>
        </w:rPr>
        <w:t>В соответствии с результатами голосования, проведенного в социальных сетях из 3 предложенных территори</w:t>
      </w:r>
      <w:r w:rsidR="00FD02E4">
        <w:rPr>
          <w:rFonts w:ascii="Times New Roman" w:hAnsi="Times New Roman" w:cs="Times New Roman"/>
        </w:rPr>
        <w:t>й выбрана территория «Паровозик</w:t>
      </w:r>
      <w:r w:rsidRPr="00981495">
        <w:rPr>
          <w:rFonts w:ascii="Times New Roman" w:hAnsi="Times New Roman" w:cs="Times New Roman"/>
        </w:rPr>
        <w:t xml:space="preserve">». </w:t>
      </w:r>
    </w:p>
    <w:p w14:paraId="77CE5526" w14:textId="2551F25A" w:rsidR="003E1C32" w:rsidRPr="00925E1B" w:rsidRDefault="00FD02E4" w:rsidP="003E1C32">
      <w:pPr>
        <w:spacing w:after="0" w:line="240" w:lineRule="auto"/>
        <w:jc w:val="both"/>
        <w:rPr>
          <w:rFonts w:ascii="Times New Roman" w:hAnsi="Times New Roman" w:cs="Times New Roman"/>
        </w:rPr>
      </w:pPr>
      <w:r>
        <w:rPr>
          <w:rFonts w:ascii="Times New Roman" w:hAnsi="Times New Roman" w:cs="Times New Roman"/>
        </w:rPr>
        <w:tab/>
        <w:t xml:space="preserve">В настоящее время </w:t>
      </w:r>
      <w:r w:rsidR="003E1C32" w:rsidRPr="00981495">
        <w:rPr>
          <w:rFonts w:ascii="Times New Roman" w:hAnsi="Times New Roman" w:cs="Times New Roman"/>
        </w:rPr>
        <w:t>с участием ОГБУ «Центр компетенций» г.</w:t>
      </w:r>
      <w:r>
        <w:rPr>
          <w:rFonts w:ascii="Times New Roman" w:hAnsi="Times New Roman" w:cs="Times New Roman"/>
        </w:rPr>
        <w:t xml:space="preserve"> </w:t>
      </w:r>
      <w:r w:rsidR="003E1C32" w:rsidRPr="00981495">
        <w:rPr>
          <w:rFonts w:ascii="Times New Roman" w:hAnsi="Times New Roman" w:cs="Times New Roman"/>
        </w:rPr>
        <w:t>Иркутска разработана ПСД и подготовлена заявка на участие в конкурсе.</w:t>
      </w:r>
      <w:r w:rsidR="003E1C32" w:rsidRPr="00925E1B">
        <w:rPr>
          <w:rFonts w:ascii="Times New Roman" w:hAnsi="Times New Roman" w:cs="Times New Roman"/>
        </w:rPr>
        <w:t xml:space="preserve"> </w:t>
      </w:r>
    </w:p>
    <w:p w14:paraId="41A583B9" w14:textId="77777777" w:rsidR="003E1C32" w:rsidRPr="00925E1B" w:rsidRDefault="003E1C32" w:rsidP="003E1C32">
      <w:pPr>
        <w:spacing w:after="0" w:line="240" w:lineRule="auto"/>
      </w:pPr>
      <w:r w:rsidRPr="00925E1B">
        <w:tab/>
      </w:r>
    </w:p>
    <w:p w14:paraId="05BB1FDC" w14:textId="77777777" w:rsidR="003E1C32" w:rsidRPr="00925E1B" w:rsidRDefault="003E1C32" w:rsidP="003E1C32">
      <w:pPr>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Отчет об использовании бюджетных ассигнований на реализацию мероприятий</w:t>
      </w:r>
    </w:p>
    <w:p w14:paraId="76C1F19E" w14:textId="77777777" w:rsidR="003E1C32" w:rsidRPr="00925E1B" w:rsidRDefault="003E1C32" w:rsidP="003E1C32">
      <w:pPr>
        <w:tabs>
          <w:tab w:val="left" w:pos="2775"/>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ab/>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16"/>
        <w:gridCol w:w="1560"/>
        <w:gridCol w:w="1613"/>
      </w:tblGrid>
      <w:tr w:rsidR="003E1C32" w:rsidRPr="00925E1B" w14:paraId="55C61EB0" w14:textId="77777777" w:rsidTr="003E1C32">
        <w:trPr>
          <w:tblHeader/>
        </w:trPr>
        <w:tc>
          <w:tcPr>
            <w:tcW w:w="621" w:type="dxa"/>
            <w:shd w:val="clear" w:color="auto" w:fill="auto"/>
            <w:vAlign w:val="center"/>
          </w:tcPr>
          <w:p w14:paraId="095F2B2B"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п/п</w:t>
            </w:r>
          </w:p>
        </w:tc>
        <w:tc>
          <w:tcPr>
            <w:tcW w:w="5616" w:type="dxa"/>
            <w:shd w:val="clear" w:color="auto" w:fill="auto"/>
            <w:vAlign w:val="center"/>
          </w:tcPr>
          <w:p w14:paraId="2307D256"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Наименование подпрограмм</w:t>
            </w:r>
          </w:p>
        </w:tc>
        <w:tc>
          <w:tcPr>
            <w:tcW w:w="1560" w:type="dxa"/>
            <w:shd w:val="clear" w:color="auto" w:fill="auto"/>
            <w:vAlign w:val="center"/>
          </w:tcPr>
          <w:p w14:paraId="7E1CEC2E"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План бюджетных ассигнований, тыс. руб.</w:t>
            </w:r>
          </w:p>
        </w:tc>
        <w:tc>
          <w:tcPr>
            <w:tcW w:w="1613" w:type="dxa"/>
            <w:shd w:val="clear" w:color="auto" w:fill="auto"/>
            <w:vAlign w:val="center"/>
          </w:tcPr>
          <w:p w14:paraId="369D90BB" w14:textId="77777777" w:rsidR="003E1C32" w:rsidRPr="00925E1B" w:rsidRDefault="003E1C32" w:rsidP="003E1C32">
            <w:pPr>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Фактическое исполнение, тыс. руб.</w:t>
            </w:r>
          </w:p>
        </w:tc>
      </w:tr>
      <w:tr w:rsidR="003E1C32" w:rsidRPr="00925E1B" w14:paraId="146C00A5" w14:textId="77777777" w:rsidTr="003E1C32">
        <w:trPr>
          <w:trHeight w:val="263"/>
        </w:trPr>
        <w:tc>
          <w:tcPr>
            <w:tcW w:w="621" w:type="dxa"/>
            <w:shd w:val="clear" w:color="auto" w:fill="auto"/>
            <w:vAlign w:val="center"/>
          </w:tcPr>
          <w:p w14:paraId="2C942E17" w14:textId="77777777" w:rsidR="003E1C32" w:rsidRPr="00925E1B" w:rsidRDefault="003E1C32" w:rsidP="003E1C32">
            <w:pPr>
              <w:spacing w:after="0" w:line="240" w:lineRule="auto"/>
              <w:jc w:val="both"/>
              <w:rPr>
                <w:rFonts w:ascii="Times New Roman" w:eastAsia="Times New Roman" w:hAnsi="Times New Roman" w:cs="Times New Roman"/>
                <w:lang w:eastAsia="ru-RU"/>
              </w:rPr>
            </w:pPr>
          </w:p>
        </w:tc>
        <w:tc>
          <w:tcPr>
            <w:tcW w:w="5616" w:type="dxa"/>
            <w:shd w:val="clear" w:color="auto" w:fill="auto"/>
            <w:vAlign w:val="center"/>
          </w:tcPr>
          <w:p w14:paraId="4BB8EE43"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Муниципальная программа «Формирование комфортной городской среды на территории Бодайбинского муниципального образования» на 2018-2024 годы</w:t>
            </w:r>
          </w:p>
        </w:tc>
        <w:tc>
          <w:tcPr>
            <w:tcW w:w="1560" w:type="dxa"/>
            <w:shd w:val="clear" w:color="auto" w:fill="auto"/>
            <w:vAlign w:val="center"/>
          </w:tcPr>
          <w:p w14:paraId="10996C3D" w14:textId="77777777" w:rsidR="003E1C32" w:rsidRPr="00925E1B" w:rsidRDefault="003E1C32" w:rsidP="003E1C32">
            <w:pPr>
              <w:spacing w:after="0" w:line="240" w:lineRule="auto"/>
              <w:jc w:val="center"/>
              <w:rPr>
                <w:rFonts w:ascii="Times New Roman" w:hAnsi="Times New Roman" w:cs="Times New Roman"/>
                <w:bCs/>
              </w:rPr>
            </w:pPr>
            <w:r w:rsidRPr="00925E1B">
              <w:rPr>
                <w:rFonts w:ascii="Times New Roman" w:hAnsi="Times New Roman" w:cs="Times New Roman"/>
                <w:bCs/>
              </w:rPr>
              <w:t>672,2</w:t>
            </w:r>
          </w:p>
        </w:tc>
        <w:tc>
          <w:tcPr>
            <w:tcW w:w="1613" w:type="dxa"/>
            <w:shd w:val="clear" w:color="auto" w:fill="auto"/>
            <w:vAlign w:val="center"/>
          </w:tcPr>
          <w:p w14:paraId="68DA2937" w14:textId="77777777" w:rsidR="003E1C32" w:rsidRPr="00925E1B" w:rsidRDefault="003E1C32" w:rsidP="003E1C32">
            <w:pPr>
              <w:spacing w:after="0" w:line="240" w:lineRule="auto"/>
              <w:jc w:val="center"/>
              <w:rPr>
                <w:rFonts w:ascii="Times New Roman" w:hAnsi="Times New Roman" w:cs="Times New Roman"/>
                <w:bCs/>
              </w:rPr>
            </w:pPr>
            <w:r w:rsidRPr="00925E1B">
              <w:rPr>
                <w:rFonts w:ascii="Times New Roman" w:hAnsi="Times New Roman" w:cs="Times New Roman"/>
                <w:bCs/>
              </w:rPr>
              <w:t>419,3</w:t>
            </w:r>
          </w:p>
        </w:tc>
      </w:tr>
      <w:tr w:rsidR="003E1C32" w:rsidRPr="00925E1B" w14:paraId="281A8FCC" w14:textId="77777777" w:rsidTr="003E1C32">
        <w:trPr>
          <w:trHeight w:val="116"/>
        </w:trPr>
        <w:tc>
          <w:tcPr>
            <w:tcW w:w="621" w:type="dxa"/>
            <w:shd w:val="clear" w:color="auto" w:fill="auto"/>
            <w:vAlign w:val="center"/>
          </w:tcPr>
          <w:p w14:paraId="0E616F5E"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2</w:t>
            </w:r>
          </w:p>
        </w:tc>
        <w:tc>
          <w:tcPr>
            <w:tcW w:w="5616" w:type="dxa"/>
            <w:shd w:val="clear" w:color="auto" w:fill="auto"/>
            <w:vAlign w:val="center"/>
          </w:tcPr>
          <w:p w14:paraId="4AFA302E"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Подпрограмма «Реализация мероприятий по созданию условий для повышения уровня благоустройства общественных территорий»</w:t>
            </w:r>
          </w:p>
        </w:tc>
        <w:tc>
          <w:tcPr>
            <w:tcW w:w="1560" w:type="dxa"/>
            <w:shd w:val="clear" w:color="auto" w:fill="auto"/>
            <w:vAlign w:val="center"/>
          </w:tcPr>
          <w:p w14:paraId="7B17360A"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672,2</w:t>
            </w:r>
          </w:p>
        </w:tc>
        <w:tc>
          <w:tcPr>
            <w:tcW w:w="1613" w:type="dxa"/>
            <w:shd w:val="clear" w:color="auto" w:fill="auto"/>
            <w:vAlign w:val="center"/>
          </w:tcPr>
          <w:p w14:paraId="44811BF6" w14:textId="77777777" w:rsidR="003E1C32" w:rsidRPr="00925E1B" w:rsidRDefault="003E1C32" w:rsidP="003E1C32">
            <w:pPr>
              <w:jc w:val="center"/>
              <w:rPr>
                <w:rFonts w:ascii="Times New Roman" w:hAnsi="Times New Roman" w:cs="Times New Roman"/>
                <w:bCs/>
              </w:rPr>
            </w:pPr>
            <w:r w:rsidRPr="00925E1B">
              <w:rPr>
                <w:rFonts w:ascii="Times New Roman" w:hAnsi="Times New Roman" w:cs="Times New Roman"/>
                <w:bCs/>
              </w:rPr>
              <w:t>419,3</w:t>
            </w:r>
          </w:p>
        </w:tc>
      </w:tr>
    </w:tbl>
    <w:p w14:paraId="1E0B6060" w14:textId="77777777" w:rsidR="003E1C32" w:rsidRPr="00925E1B" w:rsidRDefault="003E1C32" w:rsidP="003E1C32">
      <w:pPr>
        <w:jc w:val="both"/>
        <w:rPr>
          <w:rFonts w:ascii="Times New Roman" w:hAnsi="Times New Roman" w:cs="Times New Roman"/>
          <w:lang w:eastAsia="ru-RU"/>
        </w:rPr>
      </w:pPr>
    </w:p>
    <w:p w14:paraId="357CFF7E"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bCs/>
          <w:lang w:eastAsia="ru-RU"/>
        </w:rPr>
        <w:t>Обеспечение</w:t>
      </w:r>
      <w:r w:rsidRPr="00925E1B">
        <w:rPr>
          <w:rFonts w:ascii="Times New Roman" w:eastAsia="Times New Roman" w:hAnsi="Times New Roman" w:cs="Times New Roman"/>
          <w:b/>
          <w:lang w:eastAsia="ru-RU"/>
        </w:rPr>
        <w:t xml:space="preserve"> первичных мер пожарной безопасности, участие в предупреждении</w:t>
      </w:r>
    </w:p>
    <w:p w14:paraId="17625C98" w14:textId="77777777" w:rsidR="003E1C32" w:rsidRPr="00925E1B" w:rsidRDefault="003E1C32" w:rsidP="003E1C32">
      <w:pPr>
        <w:autoSpaceDE w:val="0"/>
        <w:autoSpaceDN w:val="0"/>
        <w:adjustRightInd w:val="0"/>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и ликвидации последствий чрезвычайных ситуаций</w:t>
      </w:r>
    </w:p>
    <w:p w14:paraId="3386E233" w14:textId="77777777" w:rsidR="003E1C32" w:rsidRPr="00925E1B" w:rsidRDefault="003E1C32" w:rsidP="003E1C32">
      <w:pPr>
        <w:pStyle w:val="af5"/>
        <w:rPr>
          <w:rStyle w:val="aff8"/>
          <w:b w:val="0"/>
          <w:sz w:val="22"/>
          <w:szCs w:val="22"/>
        </w:rPr>
      </w:pPr>
    </w:p>
    <w:p w14:paraId="58A09418" w14:textId="77777777" w:rsidR="003E1C32" w:rsidRPr="00925E1B" w:rsidRDefault="003E1C32" w:rsidP="003E1C32">
      <w:pPr>
        <w:spacing w:after="0" w:line="240" w:lineRule="auto"/>
        <w:ind w:firstLine="709"/>
        <w:jc w:val="both"/>
        <w:rPr>
          <w:rFonts w:ascii="Times New Roman" w:hAnsi="Times New Roman" w:cs="Times New Roman"/>
          <w:lang w:eastAsia="ru-RU"/>
        </w:rPr>
      </w:pPr>
      <w:r w:rsidRPr="00925E1B">
        <w:rPr>
          <w:rFonts w:ascii="Times New Roman" w:hAnsi="Times New Roman" w:cs="Times New Roman"/>
          <w:lang w:eastAsia="ru-RU"/>
        </w:rPr>
        <w:t>Целями муниципальной программы «Обеспечение безопасности жизнедеятельности населения Бодайбинского муниципального образования» на 2015-2022 годы являются:</w:t>
      </w:r>
    </w:p>
    <w:p w14:paraId="235E4732" w14:textId="77777777" w:rsidR="003E1C32" w:rsidRPr="00925E1B" w:rsidRDefault="003E1C32" w:rsidP="003E1C32">
      <w:pPr>
        <w:spacing w:after="0" w:line="240" w:lineRule="auto"/>
        <w:jc w:val="both"/>
        <w:rPr>
          <w:rFonts w:ascii="Times New Roman" w:hAnsi="Times New Roman" w:cs="Times New Roman"/>
          <w:lang w:eastAsia="ru-RU"/>
        </w:rPr>
      </w:pPr>
      <w:r w:rsidRPr="00925E1B">
        <w:rPr>
          <w:rFonts w:ascii="Times New Roman" w:hAnsi="Times New Roman" w:cs="Times New Roman"/>
          <w:lang w:eastAsia="ru-RU"/>
        </w:rPr>
        <w:tab/>
        <w:t>- реализация государственной политики в области защиты населения и территории Бодайбинского МО;</w:t>
      </w:r>
    </w:p>
    <w:p w14:paraId="72DE00E8" w14:textId="77777777" w:rsidR="003E1C32" w:rsidRPr="00925E1B" w:rsidRDefault="003E1C32" w:rsidP="003E1C32">
      <w:pPr>
        <w:spacing w:after="0" w:line="240" w:lineRule="auto"/>
        <w:jc w:val="both"/>
        <w:rPr>
          <w:rFonts w:ascii="Times New Roman" w:hAnsi="Times New Roman" w:cs="Times New Roman"/>
          <w:lang w:eastAsia="ru-RU"/>
        </w:rPr>
      </w:pPr>
      <w:r w:rsidRPr="00925E1B">
        <w:rPr>
          <w:rFonts w:ascii="Times New Roman" w:hAnsi="Times New Roman" w:cs="Times New Roman"/>
          <w:lang w:eastAsia="ru-RU"/>
        </w:rPr>
        <w:tab/>
        <w:t>- обеспечение необходимых условий для безопасной жизнедеятельности и устойчивого социально-экономического развития Бодайбинского МО;</w:t>
      </w:r>
    </w:p>
    <w:p w14:paraId="49D5C9E1" w14:textId="77777777" w:rsidR="003E1C32" w:rsidRPr="00925E1B" w:rsidRDefault="003E1C32" w:rsidP="003E1C32">
      <w:pPr>
        <w:spacing w:after="0" w:line="240" w:lineRule="auto"/>
        <w:jc w:val="both"/>
        <w:rPr>
          <w:rFonts w:ascii="Times New Roman" w:hAnsi="Times New Roman" w:cs="Times New Roman"/>
          <w:lang w:eastAsia="ru-RU"/>
        </w:rPr>
      </w:pPr>
      <w:r w:rsidRPr="00925E1B">
        <w:rPr>
          <w:rFonts w:ascii="Times New Roman" w:hAnsi="Times New Roman" w:cs="Times New Roman"/>
          <w:lang w:eastAsia="ru-RU"/>
        </w:rPr>
        <w:tab/>
        <w:t>- повышение готовности населения в МО к выполнению мероприятий по ГО, предупреждению и ликвидации ЧС природного и техногенного характера;</w:t>
      </w:r>
    </w:p>
    <w:p w14:paraId="29AE917C" w14:textId="77777777" w:rsidR="003E1C32" w:rsidRPr="00925E1B" w:rsidRDefault="003E1C32" w:rsidP="003E1C32">
      <w:pPr>
        <w:spacing w:after="0" w:line="240" w:lineRule="auto"/>
        <w:jc w:val="both"/>
        <w:rPr>
          <w:rFonts w:ascii="Times New Roman" w:hAnsi="Times New Roman" w:cs="Times New Roman"/>
          <w:lang w:eastAsia="ru-RU"/>
        </w:rPr>
      </w:pPr>
      <w:r w:rsidRPr="00925E1B">
        <w:rPr>
          <w:rFonts w:ascii="Times New Roman" w:hAnsi="Times New Roman" w:cs="Times New Roman"/>
          <w:lang w:eastAsia="ru-RU"/>
        </w:rPr>
        <w:tab/>
        <w:t>- создание необходимых условий для усиления пожарной безопасности, уменьшения гибели, травматизма людей;</w:t>
      </w:r>
    </w:p>
    <w:p w14:paraId="2910063C" w14:textId="77777777" w:rsidR="003E1C32" w:rsidRPr="00925E1B" w:rsidRDefault="003E1C32" w:rsidP="003E1C32">
      <w:pPr>
        <w:spacing w:after="0" w:line="240" w:lineRule="auto"/>
        <w:jc w:val="both"/>
        <w:rPr>
          <w:rFonts w:ascii="Times New Roman" w:hAnsi="Times New Roman" w:cs="Times New Roman"/>
          <w:lang w:eastAsia="ru-RU"/>
        </w:rPr>
      </w:pPr>
      <w:r w:rsidRPr="00925E1B">
        <w:rPr>
          <w:rFonts w:ascii="Times New Roman" w:hAnsi="Times New Roman" w:cs="Times New Roman"/>
          <w:lang w:eastAsia="ru-RU"/>
        </w:rPr>
        <w:tab/>
        <w:t>- пропаганда знаний в области защиты населения и территории от ЧС на территории Бодайбинского муниципального образования.</w:t>
      </w:r>
    </w:p>
    <w:p w14:paraId="66CBEA83" w14:textId="77777777" w:rsidR="003E1C32" w:rsidRPr="00925E1B" w:rsidRDefault="003E1C32" w:rsidP="003E1C32">
      <w:pPr>
        <w:spacing w:after="0" w:line="240" w:lineRule="auto"/>
        <w:ind w:firstLine="567"/>
        <w:jc w:val="both"/>
        <w:rPr>
          <w:rFonts w:ascii="Times New Roman" w:hAnsi="Times New Roman" w:cs="Times New Roman"/>
        </w:rPr>
      </w:pPr>
      <w:r w:rsidRPr="00925E1B">
        <w:rPr>
          <w:rFonts w:ascii="Times New Roman" w:hAnsi="Times New Roman" w:cs="Times New Roman"/>
        </w:rPr>
        <w:t>Программа включает в себя подпрограммы, касающиеся безопасности населения и территории Бодайбинского муниципального образования в том числе:</w:t>
      </w:r>
    </w:p>
    <w:p w14:paraId="37F07EB4" w14:textId="77777777" w:rsidR="003E1C32" w:rsidRPr="00925E1B" w:rsidRDefault="003E1C32" w:rsidP="003E1C32">
      <w:pPr>
        <w:widowControl w:val="0"/>
        <w:autoSpaceDE w:val="0"/>
        <w:autoSpaceDN w:val="0"/>
        <w:adjustRightInd w:val="0"/>
        <w:spacing w:after="0" w:line="240" w:lineRule="auto"/>
        <w:ind w:firstLine="567"/>
        <w:jc w:val="both"/>
        <w:rPr>
          <w:rFonts w:ascii="Times New Roman" w:hAnsi="Times New Roman" w:cs="Times New Roman"/>
        </w:rPr>
      </w:pPr>
      <w:r w:rsidRPr="00925E1B">
        <w:rPr>
          <w:rFonts w:ascii="Times New Roman" w:hAnsi="Times New Roman" w:cs="Times New Roman"/>
        </w:rPr>
        <w:t xml:space="preserve">1. Защита населения и территории Бодайбинского муниципального образования от чрезвычайных ситуаций природного и техногенного характера. </w:t>
      </w:r>
    </w:p>
    <w:p w14:paraId="20399470" w14:textId="01063792" w:rsidR="003E1C32" w:rsidRPr="00925E1B" w:rsidRDefault="003E1C32" w:rsidP="003E1C32">
      <w:pPr>
        <w:spacing w:after="0" w:line="240" w:lineRule="auto"/>
        <w:ind w:firstLine="567"/>
        <w:jc w:val="both"/>
        <w:rPr>
          <w:rFonts w:ascii="Times New Roman" w:hAnsi="Times New Roman" w:cs="Times New Roman"/>
        </w:rPr>
      </w:pPr>
      <w:r w:rsidRPr="00925E1B">
        <w:rPr>
          <w:rFonts w:ascii="Times New Roman" w:hAnsi="Times New Roman" w:cs="Times New Roman"/>
        </w:rPr>
        <w:t>В рамках испо</w:t>
      </w:r>
      <w:r w:rsidR="00F60E4E">
        <w:rPr>
          <w:rFonts w:ascii="Times New Roman" w:hAnsi="Times New Roman" w:cs="Times New Roman"/>
        </w:rPr>
        <w:t>лнения мероприятий подпрограммы</w:t>
      </w:r>
      <w:r w:rsidRPr="00925E1B">
        <w:rPr>
          <w:rFonts w:ascii="Times New Roman" w:hAnsi="Times New Roman" w:cs="Times New Roman"/>
        </w:rPr>
        <w:t xml:space="preserve"> в течение года изготовлены и размещены информационно-графические материалы и конструкции по тематике ГО и ЧС.</w:t>
      </w:r>
    </w:p>
    <w:p w14:paraId="5C004662" w14:textId="77777777" w:rsidR="003E1C32" w:rsidRPr="00981495" w:rsidRDefault="003E1C32" w:rsidP="003E1C32">
      <w:pPr>
        <w:widowControl w:val="0"/>
        <w:autoSpaceDE w:val="0"/>
        <w:autoSpaceDN w:val="0"/>
        <w:adjustRightInd w:val="0"/>
        <w:spacing w:after="0" w:line="240" w:lineRule="auto"/>
        <w:ind w:firstLine="567"/>
        <w:jc w:val="both"/>
        <w:rPr>
          <w:rFonts w:ascii="Times New Roman" w:hAnsi="Times New Roman" w:cs="Times New Roman"/>
        </w:rPr>
      </w:pPr>
      <w:r w:rsidRPr="00981495">
        <w:rPr>
          <w:rFonts w:ascii="Times New Roman" w:hAnsi="Times New Roman" w:cs="Times New Roman"/>
        </w:rPr>
        <w:t>2. Обеспечение первичных мер пожарной безопасности в Бодайбинском муниципальном образовании.</w:t>
      </w:r>
    </w:p>
    <w:p w14:paraId="1198F233" w14:textId="77777777" w:rsidR="003E1C32" w:rsidRPr="00981495" w:rsidRDefault="003E1C32" w:rsidP="003E1C32">
      <w:pPr>
        <w:widowControl w:val="0"/>
        <w:autoSpaceDE w:val="0"/>
        <w:autoSpaceDN w:val="0"/>
        <w:adjustRightInd w:val="0"/>
        <w:spacing w:after="0" w:line="240" w:lineRule="auto"/>
        <w:ind w:firstLine="567"/>
        <w:jc w:val="both"/>
        <w:rPr>
          <w:rFonts w:ascii="Times New Roman" w:hAnsi="Times New Roman" w:cs="Times New Roman"/>
        </w:rPr>
      </w:pPr>
      <w:r w:rsidRPr="00981495">
        <w:rPr>
          <w:rFonts w:ascii="Times New Roman" w:hAnsi="Times New Roman" w:cs="Times New Roman"/>
        </w:rPr>
        <w:t>В рамках исполнения мероприятий подпрограммы в течение года выполнялись работы по техническому обслуживанию и восстановлению источников наружного противопожарного водоснабжения, приобретено дополнительное аварийно-спасательное, пожарное оборудование и снаряжение.</w:t>
      </w:r>
    </w:p>
    <w:p w14:paraId="339044C7" w14:textId="77777777" w:rsidR="003E1C32" w:rsidRPr="00981495"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bCs/>
        </w:rPr>
        <w:t>Обустроены противопожарные минерализованные полосы и противопожарные разрывы между жилыми районами и лесными массивами.</w:t>
      </w:r>
    </w:p>
    <w:p w14:paraId="40AB4D40" w14:textId="77777777" w:rsidR="003E1C32" w:rsidRPr="00925E1B" w:rsidRDefault="003E1C32" w:rsidP="003E1C32">
      <w:pPr>
        <w:spacing w:after="0" w:line="240" w:lineRule="auto"/>
        <w:ind w:firstLine="567"/>
        <w:jc w:val="both"/>
        <w:rPr>
          <w:rFonts w:ascii="Times New Roman" w:hAnsi="Times New Roman" w:cs="Times New Roman"/>
        </w:rPr>
      </w:pPr>
      <w:r w:rsidRPr="00981495">
        <w:rPr>
          <w:rFonts w:ascii="Times New Roman" w:hAnsi="Times New Roman" w:cs="Times New Roman"/>
        </w:rPr>
        <w:t>Выполнены мероприятия по оборудованию объектов муниципальной собственности и муниципального</w:t>
      </w:r>
      <w:r w:rsidRPr="00925E1B">
        <w:rPr>
          <w:rFonts w:ascii="Times New Roman" w:hAnsi="Times New Roman" w:cs="Times New Roman"/>
        </w:rPr>
        <w:t xml:space="preserve"> жилого фонда средствами пожарной безопасности.</w:t>
      </w:r>
    </w:p>
    <w:p w14:paraId="0419642B" w14:textId="77777777" w:rsidR="00F60E4E" w:rsidRDefault="003E1C32" w:rsidP="003E1C32">
      <w:pPr>
        <w:spacing w:after="0" w:line="240" w:lineRule="auto"/>
        <w:ind w:firstLine="567"/>
        <w:jc w:val="both"/>
        <w:rPr>
          <w:rFonts w:ascii="Times New Roman" w:hAnsi="Times New Roman" w:cs="Times New Roman"/>
        </w:rPr>
      </w:pPr>
      <w:r w:rsidRPr="00925E1B">
        <w:rPr>
          <w:rFonts w:ascii="Times New Roman" w:hAnsi="Times New Roman" w:cs="Times New Roman"/>
        </w:rPr>
        <w:t>3. Профилактика терроризма и экстремизма, участие граждан в охране общественного порядка на территории Бодайбинского муниципального образования.</w:t>
      </w:r>
    </w:p>
    <w:p w14:paraId="06BF6A9E" w14:textId="435048C2" w:rsidR="003E1C32" w:rsidRPr="00925E1B" w:rsidRDefault="00F60E4E" w:rsidP="003E1C32">
      <w:pPr>
        <w:spacing w:after="0" w:line="240" w:lineRule="auto"/>
        <w:ind w:firstLine="567"/>
        <w:jc w:val="both"/>
        <w:rPr>
          <w:rFonts w:ascii="Times New Roman" w:hAnsi="Times New Roman" w:cs="Times New Roman"/>
        </w:rPr>
      </w:pPr>
      <w:r>
        <w:rPr>
          <w:rFonts w:ascii="Times New Roman" w:hAnsi="Times New Roman" w:cs="Times New Roman"/>
        </w:rPr>
        <w:t xml:space="preserve">В рамках подпрограммы изготовлены </w:t>
      </w:r>
      <w:r w:rsidR="003E1C32" w:rsidRPr="00925E1B">
        <w:rPr>
          <w:rFonts w:ascii="Times New Roman" w:hAnsi="Times New Roman" w:cs="Times New Roman"/>
        </w:rPr>
        <w:t>и размещены информационно-графические материалы по линии профилактики терроризма и экстремизма</w:t>
      </w:r>
      <w:r>
        <w:rPr>
          <w:rFonts w:ascii="Times New Roman" w:hAnsi="Times New Roman" w:cs="Times New Roman"/>
        </w:rPr>
        <w:t>, охраны общественного порядка,</w:t>
      </w:r>
      <w:r w:rsidR="003E1C32" w:rsidRPr="00925E1B">
        <w:rPr>
          <w:rFonts w:ascii="Times New Roman" w:hAnsi="Times New Roman" w:cs="Times New Roman"/>
        </w:rPr>
        <w:t xml:space="preserve"> изготовлены памятки-листовки по тематике профилактики терроризма.</w:t>
      </w:r>
    </w:p>
    <w:p w14:paraId="1187B92C" w14:textId="77777777" w:rsidR="003E1C32" w:rsidRPr="00925E1B" w:rsidRDefault="003E1C32" w:rsidP="003E1C32">
      <w:pPr>
        <w:pStyle w:val="af5"/>
        <w:jc w:val="center"/>
        <w:rPr>
          <w:rStyle w:val="aff8"/>
          <w:color w:val="auto"/>
          <w:sz w:val="22"/>
          <w:szCs w:val="22"/>
        </w:rPr>
      </w:pPr>
      <w:r w:rsidRPr="00925E1B">
        <w:rPr>
          <w:rStyle w:val="aff8"/>
          <w:color w:val="auto"/>
          <w:sz w:val="22"/>
          <w:szCs w:val="22"/>
        </w:rPr>
        <w:lastRenderedPageBreak/>
        <w:t>Отчет об использовании бюджетных ассигнований на реализацию мероприятий</w:t>
      </w:r>
    </w:p>
    <w:p w14:paraId="1ED77779" w14:textId="77777777" w:rsidR="003E1C32" w:rsidRPr="00925E1B" w:rsidRDefault="003E1C32" w:rsidP="003E1C32">
      <w:pPr>
        <w:pStyle w:val="af5"/>
        <w:jc w:val="center"/>
        <w:rPr>
          <w:rStyle w:val="aff8"/>
          <w:b w:val="0"/>
          <w:color w:val="auto"/>
          <w:sz w:val="22"/>
          <w:szCs w:val="22"/>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703"/>
        <w:gridCol w:w="1446"/>
        <w:gridCol w:w="1654"/>
      </w:tblGrid>
      <w:tr w:rsidR="003E1C32" w:rsidRPr="00925E1B" w14:paraId="5AD2613C" w14:textId="77777777" w:rsidTr="003E1C32">
        <w:trPr>
          <w:trHeight w:val="853"/>
          <w:tblHeader/>
        </w:trPr>
        <w:tc>
          <w:tcPr>
            <w:tcW w:w="563" w:type="dxa"/>
            <w:shd w:val="clear" w:color="auto" w:fill="auto"/>
            <w:vAlign w:val="center"/>
          </w:tcPr>
          <w:p w14:paraId="4B0F100F" w14:textId="77777777" w:rsidR="003E1C32" w:rsidRPr="00925E1B" w:rsidRDefault="003E1C32" w:rsidP="003E1C32">
            <w:pPr>
              <w:pStyle w:val="af5"/>
              <w:jc w:val="center"/>
              <w:rPr>
                <w:sz w:val="22"/>
                <w:szCs w:val="22"/>
              </w:rPr>
            </w:pPr>
            <w:r w:rsidRPr="00925E1B">
              <w:rPr>
                <w:sz w:val="22"/>
                <w:szCs w:val="22"/>
              </w:rPr>
              <w:t>№</w:t>
            </w:r>
          </w:p>
          <w:p w14:paraId="1BE7E4A5" w14:textId="77777777" w:rsidR="003E1C32" w:rsidRPr="00925E1B" w:rsidRDefault="003E1C32" w:rsidP="003E1C32">
            <w:pPr>
              <w:pStyle w:val="af5"/>
              <w:jc w:val="center"/>
              <w:rPr>
                <w:sz w:val="22"/>
                <w:szCs w:val="22"/>
              </w:rPr>
            </w:pPr>
            <w:proofErr w:type="spellStart"/>
            <w:r w:rsidRPr="00925E1B">
              <w:rPr>
                <w:sz w:val="22"/>
                <w:szCs w:val="22"/>
              </w:rPr>
              <w:t>пп</w:t>
            </w:r>
            <w:proofErr w:type="spellEnd"/>
          </w:p>
        </w:tc>
        <w:tc>
          <w:tcPr>
            <w:tcW w:w="5703" w:type="dxa"/>
            <w:shd w:val="clear" w:color="auto" w:fill="auto"/>
            <w:vAlign w:val="center"/>
          </w:tcPr>
          <w:p w14:paraId="2A3B5593" w14:textId="77777777" w:rsidR="003E1C32" w:rsidRPr="00925E1B" w:rsidRDefault="003E1C32" w:rsidP="003E1C32">
            <w:pPr>
              <w:pStyle w:val="af5"/>
              <w:jc w:val="center"/>
              <w:rPr>
                <w:sz w:val="22"/>
                <w:szCs w:val="22"/>
              </w:rPr>
            </w:pPr>
            <w:r w:rsidRPr="00925E1B">
              <w:rPr>
                <w:sz w:val="22"/>
                <w:szCs w:val="22"/>
              </w:rPr>
              <w:t>Наименование программы/подпрограмм</w:t>
            </w:r>
          </w:p>
        </w:tc>
        <w:tc>
          <w:tcPr>
            <w:tcW w:w="1446" w:type="dxa"/>
            <w:shd w:val="clear" w:color="auto" w:fill="auto"/>
            <w:vAlign w:val="center"/>
          </w:tcPr>
          <w:p w14:paraId="414EB4C1" w14:textId="77777777" w:rsidR="003E1C32" w:rsidRPr="00925E1B" w:rsidRDefault="003E1C32" w:rsidP="003E1C32">
            <w:pPr>
              <w:pStyle w:val="af5"/>
              <w:jc w:val="center"/>
              <w:rPr>
                <w:sz w:val="22"/>
                <w:szCs w:val="22"/>
              </w:rPr>
            </w:pPr>
            <w:r w:rsidRPr="00925E1B">
              <w:rPr>
                <w:sz w:val="22"/>
                <w:szCs w:val="22"/>
              </w:rPr>
              <w:t>План бюджетных ассигнований, тыс. руб.</w:t>
            </w:r>
          </w:p>
        </w:tc>
        <w:tc>
          <w:tcPr>
            <w:tcW w:w="1654" w:type="dxa"/>
            <w:shd w:val="clear" w:color="auto" w:fill="auto"/>
            <w:vAlign w:val="center"/>
          </w:tcPr>
          <w:p w14:paraId="03792D7A" w14:textId="77777777" w:rsidR="003E1C32" w:rsidRPr="00925E1B" w:rsidRDefault="003E1C32" w:rsidP="003E1C32">
            <w:pPr>
              <w:pStyle w:val="af5"/>
              <w:jc w:val="center"/>
              <w:rPr>
                <w:sz w:val="22"/>
                <w:szCs w:val="22"/>
              </w:rPr>
            </w:pPr>
            <w:r w:rsidRPr="00925E1B">
              <w:rPr>
                <w:sz w:val="22"/>
                <w:szCs w:val="22"/>
              </w:rPr>
              <w:t>Фактическое исполнение, тыс. руб.</w:t>
            </w:r>
          </w:p>
        </w:tc>
      </w:tr>
      <w:tr w:rsidR="003E1C32" w:rsidRPr="00925E1B" w14:paraId="4951A855" w14:textId="77777777" w:rsidTr="00F60E4E">
        <w:trPr>
          <w:trHeight w:val="733"/>
          <w:tblHeader/>
        </w:trPr>
        <w:tc>
          <w:tcPr>
            <w:tcW w:w="563" w:type="dxa"/>
            <w:shd w:val="clear" w:color="auto" w:fill="auto"/>
            <w:vAlign w:val="center"/>
          </w:tcPr>
          <w:p w14:paraId="53E91250" w14:textId="77777777" w:rsidR="003E1C32" w:rsidRPr="00925E1B" w:rsidRDefault="003E1C32" w:rsidP="003E1C32">
            <w:pPr>
              <w:pStyle w:val="af5"/>
              <w:rPr>
                <w:sz w:val="22"/>
                <w:szCs w:val="22"/>
              </w:rPr>
            </w:pPr>
          </w:p>
        </w:tc>
        <w:tc>
          <w:tcPr>
            <w:tcW w:w="5703" w:type="dxa"/>
            <w:shd w:val="clear" w:color="auto" w:fill="auto"/>
            <w:vAlign w:val="center"/>
          </w:tcPr>
          <w:p w14:paraId="2F7066E6" w14:textId="77777777" w:rsidR="003E1C32" w:rsidRPr="00F60E4E" w:rsidRDefault="003E1C32" w:rsidP="00F60E4E">
            <w:pPr>
              <w:pStyle w:val="af5"/>
              <w:rPr>
                <w:sz w:val="22"/>
                <w:szCs w:val="22"/>
              </w:rPr>
            </w:pPr>
            <w:r w:rsidRPr="00F60E4E">
              <w:rPr>
                <w:sz w:val="22"/>
                <w:szCs w:val="22"/>
              </w:rPr>
              <w:t>«Обеспечение безопасности населения и территории Бодайбинского муниципального образования» на 2015-2022 годы</w:t>
            </w:r>
          </w:p>
        </w:tc>
        <w:tc>
          <w:tcPr>
            <w:tcW w:w="1446" w:type="dxa"/>
            <w:shd w:val="clear" w:color="auto" w:fill="auto"/>
            <w:vAlign w:val="center"/>
          </w:tcPr>
          <w:p w14:paraId="0628453F" w14:textId="77777777" w:rsidR="003E1C32" w:rsidRPr="00F60E4E" w:rsidRDefault="003E1C32" w:rsidP="00F60E4E">
            <w:pPr>
              <w:pStyle w:val="af5"/>
              <w:jc w:val="center"/>
              <w:rPr>
                <w:sz w:val="22"/>
                <w:szCs w:val="22"/>
              </w:rPr>
            </w:pPr>
            <w:r w:rsidRPr="00F60E4E">
              <w:rPr>
                <w:sz w:val="22"/>
                <w:szCs w:val="22"/>
              </w:rPr>
              <w:t>943,3</w:t>
            </w:r>
          </w:p>
        </w:tc>
        <w:tc>
          <w:tcPr>
            <w:tcW w:w="1654" w:type="dxa"/>
            <w:shd w:val="clear" w:color="auto" w:fill="auto"/>
            <w:vAlign w:val="center"/>
          </w:tcPr>
          <w:p w14:paraId="51F5447F" w14:textId="77777777" w:rsidR="003E1C32" w:rsidRPr="00F60E4E" w:rsidRDefault="003E1C32" w:rsidP="00F60E4E">
            <w:pPr>
              <w:pStyle w:val="af5"/>
              <w:jc w:val="center"/>
              <w:rPr>
                <w:sz w:val="22"/>
                <w:szCs w:val="22"/>
              </w:rPr>
            </w:pPr>
            <w:r w:rsidRPr="00F60E4E">
              <w:rPr>
                <w:sz w:val="22"/>
                <w:szCs w:val="22"/>
              </w:rPr>
              <w:t>890,5</w:t>
            </w:r>
          </w:p>
        </w:tc>
      </w:tr>
      <w:tr w:rsidR="003E1C32" w:rsidRPr="00925E1B" w14:paraId="5BD44D79" w14:textId="77777777" w:rsidTr="003E1C32">
        <w:tc>
          <w:tcPr>
            <w:tcW w:w="563" w:type="dxa"/>
            <w:shd w:val="clear" w:color="auto" w:fill="auto"/>
            <w:vAlign w:val="center"/>
          </w:tcPr>
          <w:p w14:paraId="5CB3A9CE" w14:textId="77777777" w:rsidR="003E1C32" w:rsidRPr="00925E1B" w:rsidRDefault="003E1C32" w:rsidP="003E1C32">
            <w:pPr>
              <w:pStyle w:val="af5"/>
              <w:rPr>
                <w:sz w:val="22"/>
                <w:szCs w:val="22"/>
              </w:rPr>
            </w:pPr>
            <w:r w:rsidRPr="00925E1B">
              <w:rPr>
                <w:sz w:val="22"/>
                <w:szCs w:val="22"/>
              </w:rPr>
              <w:t>1.</w:t>
            </w:r>
          </w:p>
        </w:tc>
        <w:tc>
          <w:tcPr>
            <w:tcW w:w="5703" w:type="dxa"/>
            <w:shd w:val="clear" w:color="auto" w:fill="auto"/>
            <w:vAlign w:val="center"/>
          </w:tcPr>
          <w:p w14:paraId="7386375F" w14:textId="77777777" w:rsidR="003E1C32" w:rsidRPr="00F60E4E" w:rsidRDefault="003E1C32" w:rsidP="00F60E4E">
            <w:pPr>
              <w:pStyle w:val="af5"/>
              <w:rPr>
                <w:sz w:val="22"/>
                <w:szCs w:val="22"/>
              </w:rPr>
            </w:pPr>
            <w:r w:rsidRPr="00F60E4E">
              <w:rPr>
                <w:sz w:val="22"/>
                <w:szCs w:val="22"/>
              </w:rPr>
              <w:t>Подпрограмма «Защита населения и территории Бодайбинского муниципального образования от чрезвычайных ситуаций природного и техногенного характера»</w:t>
            </w:r>
          </w:p>
        </w:tc>
        <w:tc>
          <w:tcPr>
            <w:tcW w:w="1446" w:type="dxa"/>
            <w:shd w:val="clear" w:color="auto" w:fill="auto"/>
            <w:vAlign w:val="center"/>
          </w:tcPr>
          <w:p w14:paraId="7F073B28" w14:textId="77777777" w:rsidR="003E1C32" w:rsidRPr="00F60E4E" w:rsidRDefault="003E1C32" w:rsidP="00F60E4E">
            <w:pPr>
              <w:pStyle w:val="af5"/>
              <w:jc w:val="center"/>
              <w:rPr>
                <w:sz w:val="22"/>
                <w:szCs w:val="22"/>
              </w:rPr>
            </w:pPr>
            <w:r w:rsidRPr="00F60E4E">
              <w:rPr>
                <w:sz w:val="22"/>
                <w:szCs w:val="22"/>
              </w:rPr>
              <w:t>200,0</w:t>
            </w:r>
          </w:p>
        </w:tc>
        <w:tc>
          <w:tcPr>
            <w:tcW w:w="1654" w:type="dxa"/>
            <w:shd w:val="clear" w:color="auto" w:fill="auto"/>
            <w:vAlign w:val="center"/>
          </w:tcPr>
          <w:p w14:paraId="53757347" w14:textId="77777777" w:rsidR="003E1C32" w:rsidRPr="00F60E4E" w:rsidRDefault="003E1C32" w:rsidP="00F60E4E">
            <w:pPr>
              <w:pStyle w:val="af5"/>
              <w:jc w:val="center"/>
              <w:rPr>
                <w:sz w:val="22"/>
                <w:szCs w:val="22"/>
              </w:rPr>
            </w:pPr>
            <w:r w:rsidRPr="00F60E4E">
              <w:rPr>
                <w:sz w:val="22"/>
                <w:szCs w:val="22"/>
              </w:rPr>
              <w:t>200,0</w:t>
            </w:r>
          </w:p>
        </w:tc>
      </w:tr>
      <w:tr w:rsidR="003E1C32" w:rsidRPr="00925E1B" w14:paraId="58CBB7D5" w14:textId="77777777" w:rsidTr="00F60E4E">
        <w:trPr>
          <w:trHeight w:val="658"/>
        </w:trPr>
        <w:tc>
          <w:tcPr>
            <w:tcW w:w="563" w:type="dxa"/>
            <w:shd w:val="clear" w:color="auto" w:fill="auto"/>
            <w:vAlign w:val="center"/>
          </w:tcPr>
          <w:p w14:paraId="7AACFD42" w14:textId="77777777" w:rsidR="003E1C32" w:rsidRPr="00925E1B" w:rsidRDefault="003E1C32" w:rsidP="003E1C32">
            <w:pPr>
              <w:pStyle w:val="af5"/>
              <w:rPr>
                <w:sz w:val="22"/>
                <w:szCs w:val="22"/>
              </w:rPr>
            </w:pPr>
            <w:r w:rsidRPr="00925E1B">
              <w:rPr>
                <w:sz w:val="22"/>
                <w:szCs w:val="22"/>
              </w:rPr>
              <w:t>2.</w:t>
            </w:r>
          </w:p>
        </w:tc>
        <w:tc>
          <w:tcPr>
            <w:tcW w:w="5703" w:type="dxa"/>
            <w:shd w:val="clear" w:color="auto" w:fill="auto"/>
            <w:vAlign w:val="center"/>
          </w:tcPr>
          <w:p w14:paraId="597CD92B" w14:textId="77777777" w:rsidR="003E1C32" w:rsidRPr="00F60E4E" w:rsidRDefault="003E1C32" w:rsidP="00F60E4E">
            <w:pPr>
              <w:pStyle w:val="af5"/>
              <w:rPr>
                <w:sz w:val="22"/>
                <w:szCs w:val="22"/>
              </w:rPr>
            </w:pPr>
            <w:r w:rsidRPr="00F60E4E">
              <w:rPr>
                <w:sz w:val="22"/>
                <w:szCs w:val="22"/>
              </w:rPr>
              <w:t>Подпрограмма «Обеспечение первичных мер пожарной безопасности в Бодайбинском муниципальном образовании»</w:t>
            </w:r>
          </w:p>
        </w:tc>
        <w:tc>
          <w:tcPr>
            <w:tcW w:w="1446" w:type="dxa"/>
            <w:shd w:val="clear" w:color="auto" w:fill="auto"/>
            <w:vAlign w:val="center"/>
          </w:tcPr>
          <w:p w14:paraId="25A41AC4" w14:textId="77777777" w:rsidR="003E1C32" w:rsidRPr="00F60E4E" w:rsidRDefault="003E1C32" w:rsidP="00F60E4E">
            <w:pPr>
              <w:pStyle w:val="af5"/>
              <w:jc w:val="center"/>
              <w:rPr>
                <w:sz w:val="22"/>
                <w:szCs w:val="22"/>
              </w:rPr>
            </w:pPr>
            <w:r w:rsidRPr="00F60E4E">
              <w:rPr>
                <w:sz w:val="22"/>
                <w:szCs w:val="22"/>
              </w:rPr>
              <w:t>693,3</w:t>
            </w:r>
          </w:p>
        </w:tc>
        <w:tc>
          <w:tcPr>
            <w:tcW w:w="1654" w:type="dxa"/>
            <w:shd w:val="clear" w:color="auto" w:fill="auto"/>
            <w:vAlign w:val="center"/>
          </w:tcPr>
          <w:p w14:paraId="23A3AA5F" w14:textId="77777777" w:rsidR="003E1C32" w:rsidRPr="00F60E4E" w:rsidRDefault="003E1C32" w:rsidP="00F60E4E">
            <w:pPr>
              <w:pStyle w:val="af5"/>
              <w:jc w:val="center"/>
              <w:rPr>
                <w:sz w:val="22"/>
                <w:szCs w:val="22"/>
              </w:rPr>
            </w:pPr>
            <w:r w:rsidRPr="00F60E4E">
              <w:rPr>
                <w:sz w:val="22"/>
                <w:szCs w:val="22"/>
              </w:rPr>
              <w:t>672,9</w:t>
            </w:r>
          </w:p>
        </w:tc>
      </w:tr>
      <w:tr w:rsidR="003E1C32" w:rsidRPr="00925E1B" w14:paraId="6EC3EAED" w14:textId="77777777" w:rsidTr="003E1C32">
        <w:tc>
          <w:tcPr>
            <w:tcW w:w="563" w:type="dxa"/>
            <w:shd w:val="clear" w:color="auto" w:fill="auto"/>
            <w:vAlign w:val="center"/>
          </w:tcPr>
          <w:p w14:paraId="1A583E7F" w14:textId="77777777" w:rsidR="003E1C32" w:rsidRPr="00925E1B" w:rsidRDefault="003E1C32" w:rsidP="003E1C32">
            <w:pPr>
              <w:pStyle w:val="af5"/>
              <w:rPr>
                <w:sz w:val="22"/>
                <w:szCs w:val="22"/>
              </w:rPr>
            </w:pPr>
            <w:r w:rsidRPr="00925E1B">
              <w:rPr>
                <w:sz w:val="22"/>
                <w:szCs w:val="22"/>
              </w:rPr>
              <w:t>3.</w:t>
            </w:r>
          </w:p>
        </w:tc>
        <w:tc>
          <w:tcPr>
            <w:tcW w:w="5703" w:type="dxa"/>
            <w:shd w:val="clear" w:color="auto" w:fill="auto"/>
            <w:vAlign w:val="center"/>
          </w:tcPr>
          <w:p w14:paraId="466258FD" w14:textId="77777777" w:rsidR="003E1C32" w:rsidRPr="00F60E4E" w:rsidRDefault="003E1C32" w:rsidP="00F60E4E">
            <w:pPr>
              <w:pStyle w:val="af5"/>
              <w:rPr>
                <w:sz w:val="22"/>
                <w:szCs w:val="22"/>
              </w:rPr>
            </w:pPr>
            <w:r w:rsidRPr="00F60E4E">
              <w:rPr>
                <w:sz w:val="22"/>
                <w:szCs w:val="22"/>
              </w:rPr>
              <w:t>Подпрограмма «Профилактика терроризма и экстремизма в Бодайбинском муниципальном образовании»</w:t>
            </w:r>
          </w:p>
        </w:tc>
        <w:tc>
          <w:tcPr>
            <w:tcW w:w="1446" w:type="dxa"/>
            <w:shd w:val="clear" w:color="auto" w:fill="auto"/>
            <w:vAlign w:val="center"/>
          </w:tcPr>
          <w:p w14:paraId="45FCCD5B" w14:textId="77777777" w:rsidR="003E1C32" w:rsidRPr="00F60E4E" w:rsidRDefault="003E1C32" w:rsidP="00F60E4E">
            <w:pPr>
              <w:pStyle w:val="af5"/>
              <w:jc w:val="center"/>
              <w:rPr>
                <w:sz w:val="22"/>
                <w:szCs w:val="22"/>
              </w:rPr>
            </w:pPr>
            <w:r w:rsidRPr="00F60E4E">
              <w:rPr>
                <w:sz w:val="22"/>
                <w:szCs w:val="22"/>
              </w:rPr>
              <w:t>50,0</w:t>
            </w:r>
          </w:p>
        </w:tc>
        <w:tc>
          <w:tcPr>
            <w:tcW w:w="1654" w:type="dxa"/>
            <w:shd w:val="clear" w:color="auto" w:fill="auto"/>
            <w:vAlign w:val="center"/>
          </w:tcPr>
          <w:p w14:paraId="0E5F0809" w14:textId="77777777" w:rsidR="003E1C32" w:rsidRPr="00F60E4E" w:rsidRDefault="003E1C32" w:rsidP="00F60E4E">
            <w:pPr>
              <w:pStyle w:val="af5"/>
              <w:jc w:val="center"/>
              <w:rPr>
                <w:sz w:val="22"/>
                <w:szCs w:val="22"/>
              </w:rPr>
            </w:pPr>
            <w:r w:rsidRPr="00F60E4E">
              <w:rPr>
                <w:sz w:val="22"/>
                <w:szCs w:val="22"/>
              </w:rPr>
              <w:t>17,6</w:t>
            </w:r>
          </w:p>
        </w:tc>
      </w:tr>
    </w:tbl>
    <w:p w14:paraId="6D1885FF" w14:textId="77777777" w:rsidR="003E1C32" w:rsidRPr="00925E1B" w:rsidRDefault="003E1C32" w:rsidP="003E1C32">
      <w:pPr>
        <w:spacing w:after="0"/>
        <w:jc w:val="both"/>
        <w:rPr>
          <w:rFonts w:ascii="Times New Roman" w:hAnsi="Times New Roman" w:cs="Times New Roman"/>
          <w:lang w:eastAsia="ru-RU"/>
        </w:rPr>
      </w:pPr>
    </w:p>
    <w:p w14:paraId="60D98A3C" w14:textId="77777777" w:rsidR="003E1C32" w:rsidRPr="00925E1B" w:rsidRDefault="003E1C32" w:rsidP="003E1C32">
      <w:pPr>
        <w:autoSpaceDE w:val="0"/>
        <w:autoSpaceDN w:val="0"/>
        <w:adjustRightInd w:val="0"/>
        <w:spacing w:after="0" w:line="240" w:lineRule="auto"/>
        <w:jc w:val="both"/>
        <w:rPr>
          <w:rFonts w:ascii="Times New Roman" w:eastAsia="Times New Roman" w:hAnsi="Times New Roman" w:cs="Times New Roman"/>
          <w:b/>
          <w:bCs/>
          <w:lang w:eastAsia="ru-RU"/>
        </w:rPr>
      </w:pPr>
      <w:r w:rsidRPr="00925E1B">
        <w:rPr>
          <w:rFonts w:ascii="Times New Roman" w:eastAsia="Times New Roman" w:hAnsi="Times New Roman" w:cs="Times New Roman"/>
          <w:b/>
          <w:bCs/>
          <w:lang w:eastAsia="ru-RU"/>
        </w:rPr>
        <w:tab/>
        <w:t>Организация и осуществление мероприятий по работе с детьми и молодежью</w:t>
      </w:r>
    </w:p>
    <w:p w14:paraId="149910B7" w14:textId="77777777" w:rsidR="003E1C32" w:rsidRPr="00925E1B" w:rsidRDefault="003E1C32" w:rsidP="003E1C32">
      <w:pPr>
        <w:suppressAutoHyphens/>
        <w:spacing w:after="0" w:line="240" w:lineRule="auto"/>
        <w:jc w:val="both"/>
        <w:rPr>
          <w:rFonts w:ascii="Times New Roman" w:eastAsia="Times New Roman" w:hAnsi="Times New Roman" w:cs="Times New Roman"/>
          <w:sz w:val="24"/>
          <w:szCs w:val="24"/>
          <w:lang w:eastAsia="ru-RU"/>
        </w:rPr>
      </w:pPr>
    </w:p>
    <w:p w14:paraId="4F230C0E" w14:textId="45C20E58" w:rsidR="003E1C32" w:rsidRPr="00925E1B" w:rsidRDefault="003E1C32" w:rsidP="00F60E4E">
      <w:pPr>
        <w:shd w:val="clear" w:color="auto" w:fill="FFFFFF" w:themeFill="background1"/>
        <w:spacing w:after="0" w:line="240" w:lineRule="auto"/>
        <w:ind w:firstLine="709"/>
        <w:jc w:val="both"/>
        <w:rPr>
          <w:rFonts w:ascii="Times New Roman" w:eastAsia="Times New Roman" w:hAnsi="Times New Roman" w:cs="Times New Roman"/>
          <w:lang w:eastAsia="ru-RU"/>
        </w:rPr>
      </w:pPr>
      <w:r w:rsidRPr="00925E1B">
        <w:rPr>
          <w:rFonts w:ascii="Times New Roman" w:hAnsi="Times New Roman" w:cs="Times New Roman"/>
        </w:rPr>
        <w:t xml:space="preserve">Основными приоритетами Бодайбинского муниципального образования в реализации мероприятий </w:t>
      </w:r>
      <w:r w:rsidRPr="00925E1B">
        <w:rPr>
          <w:rFonts w:ascii="Times New Roman" w:eastAsia="Times New Roman" w:hAnsi="Times New Roman" w:cs="Times New Roman"/>
          <w:lang w:eastAsia="ru-RU"/>
        </w:rPr>
        <w:t xml:space="preserve">«Молодежь и поддержка физической культуры и спорта на территории Бодайбинского муниципального образования» </w:t>
      </w:r>
      <w:r w:rsidRPr="00925E1B">
        <w:rPr>
          <w:rFonts w:ascii="Times New Roman" w:hAnsi="Times New Roman" w:cs="Times New Roman"/>
        </w:rPr>
        <w:t xml:space="preserve">является создание для молодого поколения условий для формирования личности гармоничной, физически здоровой, постоянно совершенствующейся, эрудированной, конкурентно 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 </w:t>
      </w:r>
      <w:r w:rsidRPr="00925E1B">
        <w:rPr>
          <w:rFonts w:ascii="Times New Roman" w:eastAsia="Times New Roman" w:hAnsi="Times New Roman" w:cs="Times New Roman"/>
          <w:lang w:eastAsia="ru-RU"/>
        </w:rPr>
        <w:t>Рез</w:t>
      </w:r>
      <w:r w:rsidR="00F60E4E">
        <w:rPr>
          <w:rFonts w:ascii="Times New Roman" w:eastAsia="Times New Roman" w:hAnsi="Times New Roman" w:cs="Times New Roman"/>
          <w:lang w:eastAsia="ru-RU"/>
        </w:rPr>
        <w:t>ультаты, достигнутые в 2021 году</w:t>
      </w:r>
      <w:r w:rsidRPr="00925E1B">
        <w:rPr>
          <w:rFonts w:ascii="Times New Roman" w:eastAsia="Times New Roman" w:hAnsi="Times New Roman" w:cs="Times New Roman"/>
          <w:lang w:eastAsia="ru-RU"/>
        </w:rPr>
        <w:t xml:space="preserve"> подтверждают эффективную работу в данном направлен</w:t>
      </w:r>
      <w:r w:rsidR="00F60E4E">
        <w:rPr>
          <w:rFonts w:ascii="Times New Roman" w:eastAsia="Times New Roman" w:hAnsi="Times New Roman" w:cs="Times New Roman"/>
          <w:lang w:eastAsia="ru-RU"/>
        </w:rPr>
        <w:t>ии администрации Бодайбинского</w:t>
      </w:r>
      <w:r w:rsidRPr="00925E1B">
        <w:rPr>
          <w:rFonts w:ascii="Times New Roman" w:eastAsia="Times New Roman" w:hAnsi="Times New Roman" w:cs="Times New Roman"/>
          <w:lang w:eastAsia="ru-RU"/>
        </w:rPr>
        <w:t xml:space="preserve"> городского поселения совместно с руководителями, сотрудниками учреждений дополнительного образования г. Бодайбо и физкультурно-спортивных учреждений города, направленную на достижение основных целей программы. </w:t>
      </w:r>
    </w:p>
    <w:p w14:paraId="0E924B2F" w14:textId="77777777"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 xml:space="preserve">Ежегодно на территории Бодайбинского муниципального образования за счет средств бюджета в рамках муниципальной программы успешно реализовываются мероприятия по двум основным направлениям: </w:t>
      </w:r>
      <w:r w:rsidRPr="00925E1B">
        <w:rPr>
          <w:rFonts w:ascii="Times New Roman" w:eastAsia="Times New Roman" w:hAnsi="Times New Roman" w:cs="Times New Roman"/>
          <w:bCs/>
          <w:lang w:eastAsia="ru-RU"/>
        </w:rPr>
        <w:t>«Организация и проведение мероприятий, проводимых для детей и молодежи» и «Организация и проведение спортивных мероприятий».</w:t>
      </w:r>
    </w:p>
    <w:p w14:paraId="1D5AF23D" w14:textId="4E452760"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В 2021 году по направлению «Организация и проведение мероприятий, проводимых для детей и м</w:t>
      </w:r>
      <w:r w:rsidR="00F60E4E">
        <w:rPr>
          <w:rFonts w:ascii="Times New Roman" w:eastAsia="Times New Roman" w:hAnsi="Times New Roman" w:cs="Times New Roman"/>
          <w:bCs/>
          <w:lang w:eastAsia="ru-RU"/>
        </w:rPr>
        <w:t xml:space="preserve">олодежи» из 15 запланированных - </w:t>
      </w:r>
      <w:r w:rsidRPr="00925E1B">
        <w:rPr>
          <w:rFonts w:ascii="Times New Roman" w:eastAsia="Times New Roman" w:hAnsi="Times New Roman" w:cs="Times New Roman"/>
          <w:bCs/>
          <w:lang w:eastAsia="ru-RU"/>
        </w:rPr>
        <w:t xml:space="preserve">реализовано 14. </w:t>
      </w:r>
    </w:p>
    <w:p w14:paraId="450BCF6C" w14:textId="77777777"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В течение года приобретена подарочная и сувенирная продукция для проведения следующих традиционных мероприятий:</w:t>
      </w:r>
    </w:p>
    <w:p w14:paraId="71214417" w14:textId="1DA65FA4" w:rsidR="003E1C32" w:rsidRPr="00925E1B" w:rsidRDefault="00F60E4E" w:rsidP="003E1C3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E1C32" w:rsidRPr="00925E1B">
        <w:rPr>
          <w:rFonts w:ascii="Times New Roman" w:eastAsia="Times New Roman" w:hAnsi="Times New Roman" w:cs="Times New Roman"/>
          <w:bCs/>
          <w:lang w:eastAsia="ru-RU"/>
        </w:rPr>
        <w:t>квест-игра школьных команд «Будущее Байкала» в которой приняли участие 25 человек;</w:t>
      </w:r>
    </w:p>
    <w:p w14:paraId="243E08BD" w14:textId="7FCFCB42" w:rsidR="003E1C32" w:rsidRPr="00925E1B" w:rsidRDefault="00F60E4E" w:rsidP="003E1C3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3E1C32" w:rsidRPr="00925E1B">
        <w:rPr>
          <w:rFonts w:ascii="Times New Roman" w:eastAsia="Times New Roman" w:hAnsi="Times New Roman" w:cs="Times New Roman"/>
          <w:bCs/>
          <w:lang w:eastAsia="ru-RU"/>
        </w:rPr>
        <w:t>творческий конкурс «Рисуем и изучаем птиц Бодайбинского района», участниками которого стали 261 человек;</w:t>
      </w:r>
    </w:p>
    <w:p w14:paraId="7AE2012A" w14:textId="11364265"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 конкурс фотогр</w:t>
      </w:r>
      <w:r w:rsidR="00F60E4E">
        <w:rPr>
          <w:rFonts w:ascii="Times New Roman" w:eastAsia="Times New Roman" w:hAnsi="Times New Roman" w:cs="Times New Roman"/>
          <w:bCs/>
          <w:lang w:eastAsia="ru-RU"/>
        </w:rPr>
        <w:t>афий и видеороликов «Усы, лапы,</w:t>
      </w:r>
      <w:r w:rsidRPr="00925E1B">
        <w:rPr>
          <w:rFonts w:ascii="Times New Roman" w:eastAsia="Times New Roman" w:hAnsi="Times New Roman" w:cs="Times New Roman"/>
          <w:bCs/>
          <w:lang w:eastAsia="ru-RU"/>
        </w:rPr>
        <w:t xml:space="preserve"> хвост», в котором приняли участие 158 человек;</w:t>
      </w:r>
    </w:p>
    <w:p w14:paraId="4B53A58A" w14:textId="6575FCBB"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 фестиваль семейн</w:t>
      </w:r>
      <w:r w:rsidR="00F60E4E">
        <w:rPr>
          <w:rFonts w:ascii="Times New Roman" w:eastAsia="Times New Roman" w:hAnsi="Times New Roman" w:cs="Times New Roman"/>
          <w:bCs/>
          <w:lang w:eastAsia="ru-RU"/>
        </w:rPr>
        <w:t>ого творчества «Творческие дети</w:t>
      </w:r>
      <w:r w:rsidRPr="00925E1B">
        <w:rPr>
          <w:rFonts w:ascii="Times New Roman" w:eastAsia="Times New Roman" w:hAnsi="Times New Roman" w:cs="Times New Roman"/>
          <w:bCs/>
          <w:lang w:eastAsia="ru-RU"/>
        </w:rPr>
        <w:t xml:space="preserve"> творческих родителей» участниками стали 67 человек;</w:t>
      </w:r>
    </w:p>
    <w:p w14:paraId="63026D95" w14:textId="7511EB0F"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 xml:space="preserve">- интеллектуально- семейный </w:t>
      </w:r>
      <w:r w:rsidR="00F60E4E">
        <w:rPr>
          <w:rFonts w:ascii="Times New Roman" w:eastAsia="Times New Roman" w:hAnsi="Times New Roman" w:cs="Times New Roman"/>
          <w:bCs/>
          <w:lang w:eastAsia="ru-RU"/>
        </w:rPr>
        <w:t>турнир «Кубо</w:t>
      </w:r>
      <w:r w:rsidRPr="00925E1B">
        <w:rPr>
          <w:rFonts w:ascii="Times New Roman" w:eastAsia="Times New Roman" w:hAnsi="Times New Roman" w:cs="Times New Roman"/>
          <w:bCs/>
          <w:lang w:eastAsia="ru-RU"/>
        </w:rPr>
        <w:t>р</w:t>
      </w:r>
      <w:r w:rsidR="00F60E4E">
        <w:rPr>
          <w:rFonts w:ascii="Times New Roman" w:eastAsia="Times New Roman" w:hAnsi="Times New Roman" w:cs="Times New Roman"/>
          <w:bCs/>
          <w:lang w:eastAsia="ru-RU"/>
        </w:rPr>
        <w:t>оленд</w:t>
      </w:r>
      <w:r w:rsidRPr="00925E1B">
        <w:rPr>
          <w:rFonts w:ascii="Times New Roman" w:eastAsia="Times New Roman" w:hAnsi="Times New Roman" w:cs="Times New Roman"/>
          <w:bCs/>
          <w:lang w:eastAsia="ru-RU"/>
        </w:rPr>
        <w:t>» приняли участие 60 человек;</w:t>
      </w:r>
    </w:p>
    <w:p w14:paraId="6F32CDC9" w14:textId="43654252" w:rsidR="003E1C32" w:rsidRPr="00925E1B" w:rsidRDefault="00F60E4E" w:rsidP="003E1C3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ежегодное мероприятие </w:t>
      </w:r>
      <w:r w:rsidR="003E1C32" w:rsidRPr="00925E1B">
        <w:rPr>
          <w:rFonts w:ascii="Times New Roman" w:eastAsia="Times New Roman" w:hAnsi="Times New Roman" w:cs="Times New Roman"/>
          <w:bCs/>
          <w:lang w:eastAsia="ru-RU"/>
        </w:rPr>
        <w:t>«Посвящение в домотворцы» приняли участие 185 человек.</w:t>
      </w:r>
    </w:p>
    <w:p w14:paraId="0B0D7E00" w14:textId="3EBEA904"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Для Бодайбинского горного техникума в целях дальнейшего поощрения студентов</w:t>
      </w:r>
      <w:r w:rsidR="00F60E4E">
        <w:rPr>
          <w:rFonts w:ascii="Times New Roman" w:eastAsia="Times New Roman" w:hAnsi="Times New Roman" w:cs="Times New Roman"/>
          <w:bCs/>
          <w:lang w:eastAsia="ru-RU"/>
        </w:rPr>
        <w:t>,</w:t>
      </w:r>
      <w:r w:rsidRPr="00925E1B">
        <w:rPr>
          <w:rFonts w:ascii="Times New Roman" w:eastAsia="Times New Roman" w:hAnsi="Times New Roman" w:cs="Times New Roman"/>
          <w:bCs/>
          <w:lang w:eastAsia="ru-RU"/>
        </w:rPr>
        <w:t xml:space="preserve"> участвующих в соревнованиях, приобретена подарочная и</w:t>
      </w:r>
      <w:r w:rsidR="005507A7">
        <w:rPr>
          <w:rFonts w:ascii="Times New Roman" w:eastAsia="Times New Roman" w:hAnsi="Times New Roman" w:cs="Times New Roman"/>
          <w:bCs/>
          <w:lang w:eastAsia="ru-RU"/>
        </w:rPr>
        <w:t xml:space="preserve"> сувенирная продукция (</w:t>
      </w:r>
      <w:proofErr w:type="spellStart"/>
      <w:r w:rsidR="005507A7">
        <w:rPr>
          <w:rFonts w:ascii="Times New Roman" w:eastAsia="Times New Roman" w:hAnsi="Times New Roman" w:cs="Times New Roman"/>
          <w:bCs/>
          <w:lang w:eastAsia="ru-RU"/>
        </w:rPr>
        <w:t>флеш</w:t>
      </w:r>
      <w:proofErr w:type="spellEnd"/>
      <w:r w:rsidR="005507A7">
        <w:rPr>
          <w:rFonts w:ascii="Times New Roman" w:eastAsia="Times New Roman" w:hAnsi="Times New Roman" w:cs="Times New Roman"/>
          <w:bCs/>
          <w:lang w:eastAsia="ru-RU"/>
        </w:rPr>
        <w:t>-диски</w:t>
      </w:r>
      <w:r w:rsidRPr="00925E1B">
        <w:rPr>
          <w:rFonts w:ascii="Times New Roman" w:eastAsia="Times New Roman" w:hAnsi="Times New Roman" w:cs="Times New Roman"/>
          <w:bCs/>
          <w:lang w:eastAsia="ru-RU"/>
        </w:rPr>
        <w:t>, блокноты, значки и ручки с логотипом БГТ).</w:t>
      </w:r>
    </w:p>
    <w:p w14:paraId="1FA781B8" w14:textId="77777777"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Не остаются без внимания дети из малообеспеченных и многодетных семей для которых ежегодно организовываются новогодние спектакли с вручением сладких подарков, организатором которых является МКУ ДО «Дом творчества». В 2021 году приняли участие 140 детей учащихся общеобразовательных школ города.</w:t>
      </w:r>
    </w:p>
    <w:p w14:paraId="782840C3" w14:textId="77777777"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Для студии раннего развития «Росток» при МКУ ДО «Дом творчества» в 2021 году приобретена мебель (столы, стулья).</w:t>
      </w:r>
    </w:p>
    <w:p w14:paraId="3B497FA3" w14:textId="77777777"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lastRenderedPageBreak/>
        <w:t>Для детей микрорайонов Бисяга и Колобовщина приобретены сладкие подарки в кол-ве 60 шт. которые вручены детям, принявшим участие в Новогодних мероприятиях.</w:t>
      </w:r>
    </w:p>
    <w:p w14:paraId="0DB2615E" w14:textId="0C6A7C93"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Молодежь г. Бодайбо не остается равнодушной к состоянию территорий города. В 2021 году проведены акции по санитарной очистке. Данные мероприятия направлены на пропаганду экологического воспитания среди молодежи, воспитание у подростков бережного отношения к</w:t>
      </w:r>
      <w:r w:rsidR="005507A7">
        <w:rPr>
          <w:rFonts w:ascii="Times New Roman" w:eastAsia="Times New Roman" w:hAnsi="Times New Roman" w:cs="Times New Roman"/>
          <w:bCs/>
          <w:lang w:eastAsia="ru-RU"/>
        </w:rPr>
        <w:t xml:space="preserve"> природе и природным ресурсам.</w:t>
      </w:r>
    </w:p>
    <w:p w14:paraId="0F4DFBC3" w14:textId="01D41D4A" w:rsidR="003E1C32" w:rsidRPr="00925E1B" w:rsidRDefault="003E1C32" w:rsidP="003E1C32">
      <w:pPr>
        <w:spacing w:after="0" w:line="240" w:lineRule="auto"/>
        <w:ind w:firstLine="567"/>
        <w:jc w:val="both"/>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Мероприятия, реализуемые администрацией Бодайбинского городского поселения по основному направлению «Организация и проведение мероприятий, проводимых для детей и молодежи» дают возможность детям и молодежи развивать и раскрывать свой т</w:t>
      </w:r>
      <w:r w:rsidR="005507A7">
        <w:rPr>
          <w:rFonts w:ascii="Times New Roman" w:eastAsia="Times New Roman" w:hAnsi="Times New Roman" w:cs="Times New Roman"/>
          <w:bCs/>
          <w:lang w:eastAsia="ru-RU"/>
        </w:rPr>
        <w:t xml:space="preserve">ворческий потенциал, проявлять </w:t>
      </w:r>
      <w:r w:rsidRPr="00925E1B">
        <w:rPr>
          <w:rFonts w:ascii="Times New Roman" w:eastAsia="Times New Roman" w:hAnsi="Times New Roman" w:cs="Times New Roman"/>
          <w:bCs/>
          <w:lang w:eastAsia="ru-RU"/>
        </w:rPr>
        <w:t>инициативу, содействуют гражданско-патриотическому воспитанию.</w:t>
      </w:r>
    </w:p>
    <w:p w14:paraId="3DC02C8D" w14:textId="28582EF5"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В целях создания условий, обеспечивающих возможность детям и молодежи, проживающим на территории Бодайбинского муниципального образования систематически за</w:t>
      </w:r>
      <w:r w:rsidR="005507A7">
        <w:rPr>
          <w:rFonts w:ascii="Times New Roman" w:hAnsi="Times New Roman" w:cs="Times New Roman"/>
          <w:color w:val="020B22"/>
          <w:shd w:val="clear" w:color="auto" w:fill="FFFFFF"/>
        </w:rPr>
        <w:t xml:space="preserve">ниматься физической культурой </w:t>
      </w:r>
      <w:proofErr w:type="spellStart"/>
      <w:r w:rsidR="005507A7">
        <w:rPr>
          <w:rFonts w:ascii="Times New Roman" w:hAnsi="Times New Roman" w:cs="Times New Roman"/>
          <w:color w:val="020B22"/>
          <w:shd w:val="clear" w:color="auto" w:fill="FFFFFF"/>
        </w:rPr>
        <w:t>и</w:t>
      </w:r>
      <w:r w:rsidRPr="00925E1B">
        <w:rPr>
          <w:rFonts w:ascii="Times New Roman" w:hAnsi="Times New Roman" w:cs="Times New Roman"/>
          <w:color w:val="020B22"/>
          <w:shd w:val="clear" w:color="auto" w:fill="FFFFFF"/>
        </w:rPr>
        <w:t>массовым</w:t>
      </w:r>
      <w:proofErr w:type="spellEnd"/>
      <w:r w:rsidRPr="00925E1B">
        <w:rPr>
          <w:rFonts w:ascii="Times New Roman" w:hAnsi="Times New Roman" w:cs="Times New Roman"/>
          <w:color w:val="020B22"/>
          <w:shd w:val="clear" w:color="auto" w:fill="FFFFFF"/>
        </w:rPr>
        <w:t xml:space="preserve"> спортом и вести здоровый образ жизни, в рамках реализации мероприятий </w:t>
      </w:r>
      <w:r w:rsidRPr="00925E1B">
        <w:rPr>
          <w:rFonts w:ascii="Times New Roman" w:eastAsia="Times New Roman" w:hAnsi="Times New Roman" w:cs="Times New Roman"/>
          <w:bCs/>
          <w:lang w:eastAsia="ru-RU"/>
        </w:rPr>
        <w:t>муниципальной программы «Молодежь и поддержка физической культуры и спорта на территории Бодайбинского муниципального образования» приобретена наградная продукция для проведения следующих соревнований</w:t>
      </w:r>
    </w:p>
    <w:p w14:paraId="1079E65B"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хоккей с мячом - 1 мероприятие;</w:t>
      </w:r>
    </w:p>
    <w:p w14:paraId="2F86EF53"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лыжные гонки - 3 соревнования;</w:t>
      </w:r>
    </w:p>
    <w:p w14:paraId="66981AD1"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шахматы - 1 турнир;</w:t>
      </w:r>
    </w:p>
    <w:p w14:paraId="7449B1B1"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летний биатлон - 1 мероприятие;</w:t>
      </w:r>
    </w:p>
    <w:p w14:paraId="4A32D779"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плавание -2 соревнования;</w:t>
      </w:r>
    </w:p>
    <w:p w14:paraId="1B8126AF"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мини-футбол - 5 турниров;</w:t>
      </w:r>
    </w:p>
    <w:p w14:paraId="44B5C65D"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баскетбол - 5 соревнований;</w:t>
      </w:r>
    </w:p>
    <w:p w14:paraId="0C87BFDF"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стритбол - 1 соревнование;</w:t>
      </w:r>
    </w:p>
    <w:p w14:paraId="4ED87892"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волейбол - 1 соревнование.</w:t>
      </w:r>
    </w:p>
    <w:p w14:paraId="61965978" w14:textId="1C7370A2" w:rsidR="003E1C32" w:rsidRPr="00925E1B" w:rsidRDefault="003E1C32" w:rsidP="005507A7">
      <w:pPr>
        <w:spacing w:after="0" w:line="240" w:lineRule="auto"/>
        <w:ind w:firstLine="709"/>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Ежегодно администрация Бодайбинского городского поселения оказывает содействие в приобретении подарочной и сувенирной продукции для поощрения победителей Спартакиады «Мы за здоровый образ жизни», проводимой на базе Бодайбинско</w:t>
      </w:r>
      <w:r w:rsidR="005507A7">
        <w:rPr>
          <w:rFonts w:ascii="Times New Roman" w:hAnsi="Times New Roman" w:cs="Times New Roman"/>
          <w:color w:val="020B22"/>
          <w:shd w:val="clear" w:color="auto" w:fill="FFFFFF"/>
        </w:rPr>
        <w:t>го горного техникума. В рамках С</w:t>
      </w:r>
      <w:r w:rsidRPr="00925E1B">
        <w:rPr>
          <w:rFonts w:ascii="Times New Roman" w:hAnsi="Times New Roman" w:cs="Times New Roman"/>
          <w:color w:val="020B22"/>
          <w:shd w:val="clear" w:color="auto" w:fill="FFFFFF"/>
        </w:rPr>
        <w:t xml:space="preserve">партакиады проведены соревнования: баскетбол, волейбол, настольный теннис, стрельба из пневматической винтовки, мини-футбол. </w:t>
      </w:r>
    </w:p>
    <w:p w14:paraId="5FF34807" w14:textId="376F8DBB" w:rsidR="003E1C32" w:rsidRPr="00925E1B" w:rsidRDefault="003E1C32" w:rsidP="005507A7">
      <w:pPr>
        <w:spacing w:after="0" w:line="240" w:lineRule="auto"/>
        <w:ind w:firstLine="709"/>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В 2021 году за счет средств бюджета Бодайбинского городского поселения пополнена материально-техническая база физкультурно-спортивных учреждений города, а именно:</w:t>
      </w:r>
    </w:p>
    <w:p w14:paraId="131F22EA"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xml:space="preserve">- приобретен спортивный инвентарь (боксерские лапы, мешки, </w:t>
      </w:r>
      <w:proofErr w:type="spellStart"/>
      <w:r w:rsidRPr="00925E1B">
        <w:rPr>
          <w:rFonts w:ascii="Times New Roman" w:hAnsi="Times New Roman" w:cs="Times New Roman"/>
          <w:color w:val="020B22"/>
          <w:shd w:val="clear" w:color="auto" w:fill="FFFFFF"/>
        </w:rPr>
        <w:t>метболы</w:t>
      </w:r>
      <w:proofErr w:type="spellEnd"/>
      <w:r w:rsidRPr="00925E1B">
        <w:rPr>
          <w:rFonts w:ascii="Times New Roman" w:hAnsi="Times New Roman" w:cs="Times New Roman"/>
          <w:color w:val="020B22"/>
          <w:shd w:val="clear" w:color="auto" w:fill="FFFFFF"/>
        </w:rPr>
        <w:t xml:space="preserve">, тайские </w:t>
      </w:r>
      <w:proofErr w:type="spellStart"/>
      <w:r w:rsidRPr="00925E1B">
        <w:rPr>
          <w:rFonts w:ascii="Times New Roman" w:hAnsi="Times New Roman" w:cs="Times New Roman"/>
          <w:color w:val="020B22"/>
          <w:shd w:val="clear" w:color="auto" w:fill="FFFFFF"/>
        </w:rPr>
        <w:t>пэды</w:t>
      </w:r>
      <w:proofErr w:type="spellEnd"/>
      <w:r w:rsidRPr="00925E1B">
        <w:rPr>
          <w:rFonts w:ascii="Times New Roman" w:hAnsi="Times New Roman" w:cs="Times New Roman"/>
          <w:color w:val="020B22"/>
          <w:shd w:val="clear" w:color="auto" w:fill="FFFFFF"/>
        </w:rPr>
        <w:t>) для клуба восточных единоборств «Северянин»;</w:t>
      </w:r>
    </w:p>
    <w:p w14:paraId="2C8B33D7" w14:textId="177DED18"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приобретена волейбольная форма для учащихся Бодайбинского гор</w:t>
      </w:r>
      <w:r w:rsidR="005507A7">
        <w:rPr>
          <w:rFonts w:ascii="Times New Roman" w:hAnsi="Times New Roman" w:cs="Times New Roman"/>
          <w:color w:val="020B22"/>
          <w:shd w:val="clear" w:color="auto" w:fill="FFFFFF"/>
        </w:rPr>
        <w:t xml:space="preserve">ного техникума, занимающихся в </w:t>
      </w:r>
      <w:r w:rsidRPr="00925E1B">
        <w:rPr>
          <w:rFonts w:ascii="Times New Roman" w:hAnsi="Times New Roman" w:cs="Times New Roman"/>
          <w:color w:val="020B22"/>
          <w:shd w:val="clear" w:color="auto" w:fill="FFFFFF"/>
        </w:rPr>
        <w:t>секции по волейболу;</w:t>
      </w:r>
    </w:p>
    <w:p w14:paraId="735087DC" w14:textId="1714ACDE"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xml:space="preserve">- </w:t>
      </w:r>
      <w:r w:rsidR="005507A7">
        <w:rPr>
          <w:rFonts w:ascii="Times New Roman" w:hAnsi="Times New Roman" w:cs="Times New Roman"/>
          <w:color w:val="020B22"/>
          <w:shd w:val="clear" w:color="auto" w:fill="FFFFFF"/>
        </w:rPr>
        <w:t>для воспитанников В</w:t>
      </w:r>
      <w:r w:rsidRPr="00925E1B">
        <w:rPr>
          <w:rFonts w:ascii="Times New Roman" w:hAnsi="Times New Roman" w:cs="Times New Roman"/>
          <w:color w:val="020B22"/>
          <w:shd w:val="clear" w:color="auto" w:fill="FFFFFF"/>
        </w:rPr>
        <w:t>оскресной школы при церкви г. Бодайбо приобретена шведская стенка;</w:t>
      </w:r>
    </w:p>
    <w:p w14:paraId="7378EB12"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для оснащения материально-технической базы плавательного бассейна приобретен спортивный инвентарь (съемные пояса, сменные тросы) для повышения спортивного мастерства учащихся секции по плаванию;</w:t>
      </w:r>
    </w:p>
    <w:p w14:paraId="00DEFDF7" w14:textId="77777777" w:rsidR="003E1C32" w:rsidRPr="00925E1B" w:rsidRDefault="003E1C32" w:rsidP="003E1C32">
      <w:pPr>
        <w:spacing w:after="0" w:line="240" w:lineRule="auto"/>
        <w:jc w:val="both"/>
        <w:rPr>
          <w:rFonts w:ascii="Times New Roman" w:hAnsi="Times New Roman" w:cs="Times New Roman"/>
          <w:color w:val="020B22"/>
          <w:shd w:val="clear" w:color="auto" w:fill="FFFFFF"/>
        </w:rPr>
      </w:pPr>
      <w:r w:rsidRPr="00925E1B">
        <w:rPr>
          <w:rFonts w:ascii="Times New Roman" w:hAnsi="Times New Roman" w:cs="Times New Roman"/>
          <w:color w:val="020B22"/>
          <w:shd w:val="clear" w:color="auto" w:fill="FFFFFF"/>
        </w:rPr>
        <w:tab/>
        <w:t>- для секции настольного тенниса приобретены теннисные сетки.</w:t>
      </w:r>
    </w:p>
    <w:p w14:paraId="05C199EB" w14:textId="77777777" w:rsidR="003E1C32" w:rsidRPr="00925E1B" w:rsidRDefault="003E1C32" w:rsidP="003E1C32">
      <w:pPr>
        <w:spacing w:after="0"/>
        <w:jc w:val="both"/>
        <w:rPr>
          <w:rFonts w:ascii="Times New Roman" w:eastAsia="Times New Roman" w:hAnsi="Times New Roman" w:cs="Times New Roman"/>
          <w:bCs/>
          <w:lang w:eastAsia="ru-RU"/>
        </w:rPr>
      </w:pPr>
    </w:p>
    <w:p w14:paraId="6F3A6DCA"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b/>
          <w:bCs/>
          <w:color w:val="26282F"/>
          <w:lang w:eastAsia="ru-RU"/>
        </w:rPr>
      </w:pPr>
      <w:r w:rsidRPr="00925E1B">
        <w:rPr>
          <w:rFonts w:ascii="Times New Roman" w:eastAsia="Times New Roman" w:hAnsi="Times New Roman" w:cs="Times New Roman"/>
          <w:b/>
          <w:bCs/>
          <w:color w:val="26282F"/>
          <w:lang w:eastAsia="ru-RU"/>
        </w:rPr>
        <w:t>Отчет об использовании бюджетных ассигнований на реализацию мероприятий</w:t>
      </w:r>
    </w:p>
    <w:p w14:paraId="2F92C42B" w14:textId="77777777" w:rsidR="003E1C32" w:rsidRPr="00925E1B" w:rsidRDefault="003E1C32" w:rsidP="003E1C32">
      <w:pPr>
        <w:widowControl w:val="0"/>
        <w:autoSpaceDE w:val="0"/>
        <w:autoSpaceDN w:val="0"/>
        <w:adjustRightInd w:val="0"/>
        <w:spacing w:after="0" w:line="240" w:lineRule="auto"/>
        <w:ind w:left="6480"/>
        <w:jc w:val="both"/>
        <w:rPr>
          <w:rFonts w:ascii="Times New Roman" w:eastAsia="Times New Roman" w:hAnsi="Times New Roman" w:cs="Times New Roman"/>
          <w:lang w:eastAsia="ru-RU"/>
        </w:rPr>
      </w:pP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133"/>
        <w:gridCol w:w="1697"/>
        <w:gridCol w:w="1673"/>
      </w:tblGrid>
      <w:tr w:rsidR="003E1C32" w:rsidRPr="00925E1B" w14:paraId="171BC3D8" w14:textId="77777777" w:rsidTr="003E1C32">
        <w:tc>
          <w:tcPr>
            <w:tcW w:w="708" w:type="dxa"/>
            <w:shd w:val="clear" w:color="auto" w:fill="auto"/>
            <w:vAlign w:val="center"/>
          </w:tcPr>
          <w:p w14:paraId="2C7C81DC"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п/п</w:t>
            </w:r>
          </w:p>
        </w:tc>
        <w:tc>
          <w:tcPr>
            <w:tcW w:w="5133" w:type="dxa"/>
            <w:shd w:val="clear" w:color="auto" w:fill="auto"/>
            <w:vAlign w:val="center"/>
          </w:tcPr>
          <w:p w14:paraId="3F8E9F67"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Наименование программы</w:t>
            </w:r>
          </w:p>
        </w:tc>
        <w:tc>
          <w:tcPr>
            <w:tcW w:w="1697" w:type="dxa"/>
            <w:shd w:val="clear" w:color="auto" w:fill="auto"/>
            <w:vAlign w:val="center"/>
          </w:tcPr>
          <w:p w14:paraId="5D85FB06"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План бюджетных ассигнований, тыс. руб.</w:t>
            </w:r>
          </w:p>
        </w:tc>
        <w:tc>
          <w:tcPr>
            <w:tcW w:w="1673" w:type="dxa"/>
            <w:shd w:val="clear" w:color="auto" w:fill="auto"/>
            <w:vAlign w:val="center"/>
          </w:tcPr>
          <w:p w14:paraId="77FBEF64"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Фактическое исполнение, тыс. руб.</w:t>
            </w:r>
          </w:p>
        </w:tc>
      </w:tr>
      <w:tr w:rsidR="003E1C32" w:rsidRPr="00925E1B" w14:paraId="2D4307E0" w14:textId="77777777" w:rsidTr="003E1C32">
        <w:tc>
          <w:tcPr>
            <w:tcW w:w="708" w:type="dxa"/>
            <w:shd w:val="clear" w:color="auto" w:fill="auto"/>
            <w:vAlign w:val="center"/>
          </w:tcPr>
          <w:p w14:paraId="1F34FA55" w14:textId="77777777" w:rsidR="003E1C32" w:rsidRPr="00925E1B" w:rsidRDefault="003E1C32" w:rsidP="003E1C3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133" w:type="dxa"/>
            <w:shd w:val="clear" w:color="auto" w:fill="auto"/>
            <w:vAlign w:val="center"/>
          </w:tcPr>
          <w:p w14:paraId="4E743F95" w14:textId="77777777" w:rsidR="003E1C32" w:rsidRPr="005507A7" w:rsidRDefault="003E1C32" w:rsidP="005507A7">
            <w:pPr>
              <w:pStyle w:val="af5"/>
              <w:rPr>
                <w:sz w:val="22"/>
                <w:szCs w:val="22"/>
              </w:rPr>
            </w:pPr>
            <w:r w:rsidRPr="005507A7">
              <w:rPr>
                <w:sz w:val="22"/>
                <w:szCs w:val="22"/>
              </w:rPr>
              <w:t>«Молодежь и поддержка физической культуры и спорта на территории Бодайбинского муниципального образования» на 2015-2022</w:t>
            </w:r>
          </w:p>
        </w:tc>
        <w:tc>
          <w:tcPr>
            <w:tcW w:w="1697" w:type="dxa"/>
            <w:shd w:val="clear" w:color="auto" w:fill="auto"/>
            <w:vAlign w:val="center"/>
          </w:tcPr>
          <w:p w14:paraId="5CB81384"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1 042,0</w:t>
            </w:r>
          </w:p>
        </w:tc>
        <w:tc>
          <w:tcPr>
            <w:tcW w:w="1673" w:type="dxa"/>
            <w:shd w:val="clear" w:color="auto" w:fill="auto"/>
            <w:vAlign w:val="center"/>
          </w:tcPr>
          <w:p w14:paraId="1CD1875F"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918,6</w:t>
            </w:r>
          </w:p>
        </w:tc>
      </w:tr>
      <w:tr w:rsidR="003E1C32" w:rsidRPr="00925E1B" w14:paraId="5CA17B06" w14:textId="77777777" w:rsidTr="003E1C32">
        <w:tc>
          <w:tcPr>
            <w:tcW w:w="708" w:type="dxa"/>
            <w:shd w:val="clear" w:color="auto" w:fill="auto"/>
            <w:vAlign w:val="center"/>
          </w:tcPr>
          <w:p w14:paraId="7F91F756" w14:textId="77777777" w:rsidR="003E1C32" w:rsidRPr="00925E1B" w:rsidRDefault="003E1C32" w:rsidP="003E1C3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1.</w:t>
            </w:r>
          </w:p>
        </w:tc>
        <w:tc>
          <w:tcPr>
            <w:tcW w:w="5133" w:type="dxa"/>
            <w:shd w:val="clear" w:color="auto" w:fill="auto"/>
            <w:vAlign w:val="center"/>
          </w:tcPr>
          <w:p w14:paraId="1DCA8BB7" w14:textId="77777777" w:rsidR="003E1C32" w:rsidRPr="005507A7" w:rsidRDefault="003E1C32" w:rsidP="005507A7">
            <w:pPr>
              <w:pStyle w:val="af5"/>
              <w:rPr>
                <w:sz w:val="22"/>
                <w:szCs w:val="22"/>
              </w:rPr>
            </w:pPr>
            <w:r w:rsidRPr="005507A7">
              <w:rPr>
                <w:sz w:val="22"/>
                <w:szCs w:val="22"/>
              </w:rPr>
              <w:t>Организация и проведение мероприятий для детей и молодежи</w:t>
            </w:r>
          </w:p>
        </w:tc>
        <w:tc>
          <w:tcPr>
            <w:tcW w:w="1697" w:type="dxa"/>
            <w:shd w:val="clear" w:color="auto" w:fill="auto"/>
            <w:vAlign w:val="center"/>
          </w:tcPr>
          <w:p w14:paraId="7E5EAD7D"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512,0</w:t>
            </w:r>
          </w:p>
        </w:tc>
        <w:tc>
          <w:tcPr>
            <w:tcW w:w="1673" w:type="dxa"/>
            <w:shd w:val="clear" w:color="auto" w:fill="auto"/>
            <w:vAlign w:val="center"/>
          </w:tcPr>
          <w:p w14:paraId="11329597"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446,4</w:t>
            </w:r>
          </w:p>
        </w:tc>
      </w:tr>
      <w:tr w:rsidR="003E1C32" w:rsidRPr="00925E1B" w14:paraId="0421DDAA" w14:textId="77777777" w:rsidTr="003E1C32">
        <w:trPr>
          <w:trHeight w:val="154"/>
        </w:trPr>
        <w:tc>
          <w:tcPr>
            <w:tcW w:w="708" w:type="dxa"/>
            <w:shd w:val="clear" w:color="auto" w:fill="auto"/>
            <w:vAlign w:val="center"/>
          </w:tcPr>
          <w:p w14:paraId="39F985B9" w14:textId="77777777" w:rsidR="003E1C32" w:rsidRPr="00925E1B" w:rsidRDefault="003E1C32" w:rsidP="003E1C3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2.</w:t>
            </w:r>
          </w:p>
        </w:tc>
        <w:tc>
          <w:tcPr>
            <w:tcW w:w="5133" w:type="dxa"/>
            <w:shd w:val="clear" w:color="auto" w:fill="auto"/>
            <w:vAlign w:val="center"/>
          </w:tcPr>
          <w:p w14:paraId="348BDD4E" w14:textId="77777777" w:rsidR="003E1C32" w:rsidRPr="005507A7" w:rsidRDefault="003E1C32" w:rsidP="005507A7">
            <w:pPr>
              <w:pStyle w:val="af5"/>
              <w:rPr>
                <w:sz w:val="22"/>
                <w:szCs w:val="22"/>
              </w:rPr>
            </w:pPr>
            <w:r w:rsidRPr="005507A7">
              <w:rPr>
                <w:sz w:val="22"/>
                <w:szCs w:val="22"/>
              </w:rPr>
              <w:t>Организация и проведение спортивных мероприятий</w:t>
            </w:r>
          </w:p>
        </w:tc>
        <w:tc>
          <w:tcPr>
            <w:tcW w:w="1697" w:type="dxa"/>
            <w:shd w:val="clear" w:color="auto" w:fill="auto"/>
            <w:vAlign w:val="center"/>
          </w:tcPr>
          <w:p w14:paraId="74B5BDAB"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530,0</w:t>
            </w:r>
          </w:p>
        </w:tc>
        <w:tc>
          <w:tcPr>
            <w:tcW w:w="1673" w:type="dxa"/>
            <w:shd w:val="clear" w:color="auto" w:fill="auto"/>
            <w:vAlign w:val="center"/>
          </w:tcPr>
          <w:p w14:paraId="7B3A3C22" w14:textId="77777777" w:rsidR="003E1C32" w:rsidRPr="00925E1B" w:rsidRDefault="003E1C32" w:rsidP="003E1C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472,2</w:t>
            </w:r>
          </w:p>
        </w:tc>
      </w:tr>
    </w:tbl>
    <w:p w14:paraId="2241793C" w14:textId="77777777" w:rsidR="003E1C32" w:rsidRPr="00925E1B" w:rsidRDefault="003E1C32" w:rsidP="003E1C3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44D4A84C" w14:textId="77777777" w:rsidR="003E1C32" w:rsidRPr="00925E1B" w:rsidRDefault="003E1C32" w:rsidP="003E1C32">
      <w:pPr>
        <w:tabs>
          <w:tab w:val="left" w:pos="851"/>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lang w:eastAsia="ru-RU"/>
        </w:rPr>
      </w:pPr>
      <w:r w:rsidRPr="00925E1B">
        <w:rPr>
          <w:rFonts w:ascii="Times New Roman" w:eastAsia="Times New Roman" w:hAnsi="Times New Roman" w:cs="Times New Roman"/>
          <w:b/>
          <w:bCs/>
          <w:lang w:eastAsia="ru-RU"/>
        </w:rPr>
        <w:lastRenderedPageBreak/>
        <w:t>Социальная политика</w:t>
      </w:r>
    </w:p>
    <w:p w14:paraId="2D49399C" w14:textId="77777777" w:rsidR="003E1C32" w:rsidRPr="00925E1B" w:rsidRDefault="003E1C32" w:rsidP="003E1C32">
      <w:pPr>
        <w:tabs>
          <w:tab w:val="left" w:pos="851"/>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lang w:eastAsia="ru-RU"/>
        </w:rPr>
      </w:pPr>
    </w:p>
    <w:p w14:paraId="746E4295" w14:textId="77777777" w:rsidR="005507A7" w:rsidRDefault="005507A7" w:rsidP="003E1C32">
      <w:pPr>
        <w:shd w:val="clear" w:color="auto" w:fill="FFFFFF"/>
        <w:tabs>
          <w:tab w:val="left" w:pos="567"/>
        </w:tabs>
        <w:spacing w:after="0" w:line="240" w:lineRule="auto"/>
        <w:ind w:right="1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Муниципальная </w:t>
      </w:r>
      <w:r w:rsidR="003E1C32" w:rsidRPr="00925E1B">
        <w:rPr>
          <w:rFonts w:ascii="Times New Roman" w:hAnsi="Times New Roman" w:cs="Times New Roman"/>
        </w:rPr>
        <w:t xml:space="preserve">программа «Социальная поддержка населения Бодайбинского муниципального образования» </w:t>
      </w:r>
      <w:r w:rsidR="003E1C32" w:rsidRPr="00925E1B">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5D1DFEF0" wp14:editId="62CA2D94">
                <wp:simplePos x="0" y="0"/>
                <wp:positionH relativeFrom="column">
                  <wp:posOffset>5158740</wp:posOffset>
                </wp:positionH>
                <wp:positionV relativeFrom="paragraph">
                  <wp:posOffset>87630</wp:posOffset>
                </wp:positionV>
                <wp:extent cx="9144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39B716"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6.9pt" to="41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UAfgIAAAAFAAAOAAAAZHJzL2Uyb0RvYy54bWysVM1u1DAQviPxDlbuaX5It5uo2YpuNlwK&#10;VGp5AG/sbCwSO7Ldza4QEnBG6iPwChxAqlTgGbJvxNj7w265ICAHazxjz3zzzeecni2aGs2pVEzw&#10;1AmOfAdRXgjC+Cx1Xl3n7tBBSmNOcC04TZ0lVc7Z6PGj065NaCgqURMqESThKuna1Km0bhPPU0VF&#10;G6yOREs5BEshG6xhK2cekbiD7E3thb4/8DohSStFQZUCb7YOOiObvyxpoV+WpaIa1akD2LRdpV2n&#10;ZvVGpziZSdxWrNjAwH+BosGMQ9FdqgxrjG4k+y1VwwoplCj1USEaT5QlK6jtAboJ/AfdXFW4pbYX&#10;IEe1O5rU/0tbvJhfSsRI6oQO4riBEfWfVu9Wt/23/vPqFq3e9z/6r/2X/q7/3t+tPoB9v/oItgn2&#10;9xv3LQoNk12rEkg45pfScFEs+FV7IYrXCnExrjCfUdvR9bKFMoG54R1cMRvVAp5p91wQOINvtLC0&#10;LkrZmJRAGFrY6S1306MLjQpwxkEUwYiLbcTDyfZaK5V+RkWDjJE6NeOGVpzg+YXSBgZOtkeMm4uc&#10;1bWVRs0PHHBw7YGicNXETHk76TexH0+Gk2HkRuFg4kZ+lrlP83HkDvLg5Dh7ko3HWfDW1A2ipGKE&#10;UG7KbFUXRH821Y3+13rZ6W4H2TvMbnsDiA+QBmHkn4exmw+GJ26UR8dufOIPXT+Iz+OBH8VRlh8i&#10;vQDK/h0p6lJn8OTYt+QrUTNiGDDYlJxNx7VEc2weqv2sPiCyf0yKG07sYCqKyWRja8zqtb3XvUH8&#10;q3sY3HZkVnNGZmvBTgVZXsqtFuGZ2UubX4J5x/t7sPd/XKOfAAAA//8DAFBLAwQUAAYACAAAACEA&#10;CnDHM94AAAAJAQAADwAAAGRycy9kb3ducmV2LnhtbEyPQU+DQBCF7yb+h8008WaXomkIsjTExBo9&#10;GMUmvW7ZKWDZWWQXiv/eMR70NjPv5c33ss1sOzHh4FtHClbLCARS5UxLtYLd+8N1AsIHTUZ3jlDB&#10;F3rY5JcXmU6NO9MbTmWoBYeQT7WCJoQ+ldJXDVrtl65HYu3oBqsDr0MtzaDPHG47GUfRWlrdEn9o&#10;dI/3DVancrQK/NPnsz1OOJbb3f51+/FYvNT7QqmrxVzcgQg4hz8z/OAzOuTMdHAjGS86BckqvmUr&#10;CzdcgQ1JvObh8HuQeSb/N8i/AQAA//8DAFBLAQItABQABgAIAAAAIQC2gziS/gAAAOEBAAATAAAA&#10;AAAAAAAAAAAAAAAAAABbQ29udGVudF9UeXBlc10ueG1sUEsBAi0AFAAGAAgAAAAhADj9If/WAAAA&#10;lAEAAAsAAAAAAAAAAAAAAAAALwEAAF9yZWxzLy5yZWxzUEsBAi0AFAAGAAgAAAAhAME9NQB+AgAA&#10;AAUAAA4AAAAAAAAAAAAAAAAALgIAAGRycy9lMm9Eb2MueG1sUEsBAi0AFAAGAAgAAAAhAApwxzPe&#10;AAAACQEAAA8AAAAAAAAAAAAAAAAA2AQAAGRycy9kb3ducmV2LnhtbFBLBQYAAAAABAAEAPMAAADj&#10;BQAAAAA=&#10;" o:allowincell="f" stroked="f" strokeweight=".5pt"/>
            </w:pict>
          </mc:Fallback>
        </mc:AlternateContent>
      </w:r>
      <w:r>
        <w:rPr>
          <w:rFonts w:ascii="Times New Roman" w:hAnsi="Times New Roman" w:cs="Times New Roman"/>
        </w:rPr>
        <w:t>направлена на поддержание н</w:t>
      </w:r>
      <w:r w:rsidR="003E1C32" w:rsidRPr="00925E1B">
        <w:rPr>
          <w:rFonts w:ascii="Times New Roman" w:hAnsi="Times New Roman" w:cs="Times New Roman"/>
        </w:rPr>
        <w:t>а</w:t>
      </w:r>
      <w:r>
        <w:rPr>
          <w:rFonts w:ascii="Times New Roman" w:hAnsi="Times New Roman" w:cs="Times New Roman"/>
        </w:rPr>
        <w:t xml:space="preserve">иболее уязвимых и незащищенных </w:t>
      </w:r>
      <w:r w:rsidR="003E1C32" w:rsidRPr="00925E1B">
        <w:rPr>
          <w:rFonts w:ascii="Times New Roman" w:hAnsi="Times New Roman" w:cs="Times New Roman"/>
        </w:rPr>
        <w:t>категорий граждан: одиноких пенсионеров,</w:t>
      </w:r>
      <w:r>
        <w:rPr>
          <w:rFonts w:ascii="Times New Roman" w:hAnsi="Times New Roman" w:cs="Times New Roman"/>
        </w:rPr>
        <w:t xml:space="preserve"> </w:t>
      </w:r>
      <w:r w:rsidR="003E1C32" w:rsidRPr="00925E1B">
        <w:rPr>
          <w:rFonts w:ascii="Times New Roman" w:hAnsi="Times New Roman" w:cs="Times New Roman"/>
        </w:rPr>
        <w:t>граждан, оказавшихся в трудной жизненной ситуации, многодетных семей, семей с детьми-инвали</w:t>
      </w:r>
      <w:r>
        <w:rPr>
          <w:rFonts w:ascii="Times New Roman" w:hAnsi="Times New Roman" w:cs="Times New Roman"/>
        </w:rPr>
        <w:t xml:space="preserve">дами и др. Программа позволяет </w:t>
      </w:r>
      <w:r w:rsidR="003E1C32" w:rsidRPr="00925E1B">
        <w:rPr>
          <w:rFonts w:ascii="Times New Roman" w:hAnsi="Times New Roman" w:cs="Times New Roman"/>
        </w:rPr>
        <w:t>оперативно и своевременно реагировать на актуальные потребности жителей Бодайбинского муниципального образования, оказывать различные виды социальной помощи нужд</w:t>
      </w:r>
      <w:r>
        <w:rPr>
          <w:rFonts w:ascii="Times New Roman" w:hAnsi="Times New Roman" w:cs="Times New Roman"/>
        </w:rPr>
        <w:t xml:space="preserve">ающимся гражданам и их семьям. </w:t>
      </w:r>
    </w:p>
    <w:p w14:paraId="7CF9A070" w14:textId="42BEBB21" w:rsidR="003E1C32" w:rsidRPr="00925E1B" w:rsidRDefault="005507A7" w:rsidP="005507A7">
      <w:pPr>
        <w:shd w:val="clear" w:color="auto" w:fill="FFFFFF"/>
        <w:spacing w:after="0" w:line="240" w:lineRule="auto"/>
        <w:ind w:right="17"/>
        <w:jc w:val="both"/>
        <w:rPr>
          <w:rFonts w:ascii="Times New Roman" w:hAnsi="Times New Roman" w:cs="Times New Roman"/>
        </w:rPr>
      </w:pPr>
      <w:r>
        <w:rPr>
          <w:rFonts w:ascii="Times New Roman" w:hAnsi="Times New Roman" w:cs="Times New Roman"/>
        </w:rPr>
        <w:tab/>
      </w:r>
      <w:r w:rsidR="003E1C32" w:rsidRPr="00925E1B">
        <w:rPr>
          <w:rFonts w:ascii="Times New Roman" w:hAnsi="Times New Roman" w:cs="Times New Roman"/>
        </w:rPr>
        <w:t>За счет средств бюджета Бодайбинского муниципального образования оказывается социальная поддержка в виде предоставления следующих льгот:</w:t>
      </w:r>
    </w:p>
    <w:p w14:paraId="0F8CEEE3" w14:textId="268EF247" w:rsidR="003E1C32" w:rsidRPr="00925E1B" w:rsidRDefault="00FE28A7" w:rsidP="00FE28A7">
      <w:pPr>
        <w:shd w:val="clear" w:color="auto" w:fill="FFFFFF"/>
        <w:spacing w:after="0" w:line="240" w:lineRule="auto"/>
        <w:ind w:right="17"/>
        <w:jc w:val="both"/>
        <w:rPr>
          <w:rFonts w:ascii="Times New Roman" w:hAnsi="Times New Roman" w:cs="Times New Roman"/>
        </w:rPr>
      </w:pPr>
      <w:r>
        <w:rPr>
          <w:rFonts w:ascii="Times New Roman" w:hAnsi="Times New Roman" w:cs="Times New Roman"/>
        </w:rPr>
        <w:tab/>
      </w:r>
      <w:r w:rsidR="003E1C32" w:rsidRPr="00925E1B">
        <w:rPr>
          <w:rFonts w:ascii="Times New Roman" w:hAnsi="Times New Roman" w:cs="Times New Roman"/>
        </w:rPr>
        <w:t>1. Оказание социальной помощи жителям Бодайбинского муниц</w:t>
      </w:r>
      <w:r w:rsidR="005507A7">
        <w:rPr>
          <w:rFonts w:ascii="Times New Roman" w:hAnsi="Times New Roman" w:cs="Times New Roman"/>
        </w:rPr>
        <w:t>ипального образования, оказавшим</w:t>
      </w:r>
      <w:r w:rsidR="003E1C32" w:rsidRPr="00925E1B">
        <w:rPr>
          <w:rFonts w:ascii="Times New Roman" w:hAnsi="Times New Roman" w:cs="Times New Roman"/>
        </w:rPr>
        <w:t xml:space="preserve">ся в трудной </w:t>
      </w:r>
      <w:r w:rsidR="005507A7">
        <w:rPr>
          <w:rFonts w:ascii="Times New Roman" w:hAnsi="Times New Roman" w:cs="Times New Roman"/>
        </w:rPr>
        <w:t>жизненной ситуации, пострадавшим</w:t>
      </w:r>
      <w:r w:rsidR="003E1C32" w:rsidRPr="00925E1B">
        <w:rPr>
          <w:rFonts w:ascii="Times New Roman" w:hAnsi="Times New Roman" w:cs="Times New Roman"/>
        </w:rPr>
        <w:t xml:space="preserve"> в результате стихийных бедствий, пожаров и чрезвычайных сит</w:t>
      </w:r>
      <w:r w:rsidR="005507A7">
        <w:rPr>
          <w:rFonts w:ascii="Times New Roman" w:hAnsi="Times New Roman" w:cs="Times New Roman"/>
        </w:rPr>
        <w:t>уаций. За 2021 год предоставлена</w:t>
      </w:r>
      <w:r w:rsidR="003E1C32" w:rsidRPr="00925E1B">
        <w:rPr>
          <w:rFonts w:ascii="Times New Roman" w:hAnsi="Times New Roman" w:cs="Times New Roman"/>
        </w:rPr>
        <w:t xml:space="preserve"> материальная помощь 26 заявителям. В основном помощь предоставлена гражданам, пострадавшим в результате пожаров.</w:t>
      </w:r>
    </w:p>
    <w:p w14:paraId="2CB53A3B" w14:textId="31B72AFB" w:rsidR="003E1C32" w:rsidRPr="00925E1B" w:rsidRDefault="003E1C32" w:rsidP="00FE28A7">
      <w:pPr>
        <w:shd w:val="clear" w:color="auto" w:fill="FFFFFF"/>
        <w:spacing w:after="0" w:line="240" w:lineRule="auto"/>
        <w:ind w:right="17" w:firstLine="709"/>
        <w:jc w:val="both"/>
        <w:rPr>
          <w:rFonts w:ascii="Times New Roman" w:hAnsi="Times New Roman" w:cs="Times New Roman"/>
        </w:rPr>
      </w:pPr>
      <w:r w:rsidRPr="00925E1B">
        <w:rPr>
          <w:rFonts w:ascii="Times New Roman" w:hAnsi="Times New Roman" w:cs="Times New Roman"/>
        </w:rPr>
        <w:t xml:space="preserve">2. Возмещение за проезд на пассажирском транспорте в пределах Бодайбинского муниципального образования определенным категориям граждан, не являющимся </w:t>
      </w:r>
      <w:proofErr w:type="spellStart"/>
      <w:r w:rsidRPr="00925E1B">
        <w:rPr>
          <w:rFonts w:ascii="Times New Roman" w:hAnsi="Times New Roman" w:cs="Times New Roman"/>
        </w:rPr>
        <w:t>льгото</w:t>
      </w:r>
      <w:proofErr w:type="spellEnd"/>
      <w:r w:rsidRPr="00925E1B">
        <w:rPr>
          <w:rFonts w:ascii="Times New Roman" w:hAnsi="Times New Roman" w:cs="Times New Roman"/>
        </w:rPr>
        <w:t>-получателями по федеральному и областному законодательству.</w:t>
      </w:r>
    </w:p>
    <w:p w14:paraId="3F87B303" w14:textId="69BB7050" w:rsidR="003E1C32" w:rsidRPr="00925E1B" w:rsidRDefault="003E1C32" w:rsidP="00FE28A7">
      <w:pPr>
        <w:shd w:val="clear" w:color="auto" w:fill="FFFFFF"/>
        <w:spacing w:after="0" w:line="240" w:lineRule="auto"/>
        <w:ind w:right="17" w:firstLine="709"/>
        <w:jc w:val="both"/>
        <w:rPr>
          <w:rFonts w:ascii="Times New Roman" w:hAnsi="Times New Roman" w:cs="Times New Roman"/>
        </w:rPr>
      </w:pPr>
      <w:r w:rsidRPr="00925E1B">
        <w:rPr>
          <w:rFonts w:ascii="Times New Roman" w:hAnsi="Times New Roman" w:cs="Times New Roman"/>
        </w:rPr>
        <w:t>3. Возмещение 50% скидки от стоимости одной услуги в бане один раз в неделю, за неработающих пенсионеров (получающих минимальную пенсию ниже прожиточного минимума для пенсионеров установленного За</w:t>
      </w:r>
      <w:r w:rsidR="005507A7">
        <w:rPr>
          <w:rFonts w:ascii="Times New Roman" w:hAnsi="Times New Roman" w:cs="Times New Roman"/>
        </w:rPr>
        <w:t>коном Иркутской области), 100%</w:t>
      </w:r>
      <w:r w:rsidRPr="00925E1B">
        <w:rPr>
          <w:rFonts w:ascii="Times New Roman" w:hAnsi="Times New Roman" w:cs="Times New Roman"/>
        </w:rPr>
        <w:t xml:space="preserve"> скидки - за участников ВОВ.</w:t>
      </w:r>
    </w:p>
    <w:p w14:paraId="53EB622A" w14:textId="660447D7" w:rsidR="003E1C32" w:rsidRPr="00925E1B" w:rsidRDefault="003E1C32" w:rsidP="00FE28A7">
      <w:pPr>
        <w:shd w:val="clear" w:color="auto" w:fill="FFFFFF"/>
        <w:spacing w:after="0" w:line="240" w:lineRule="auto"/>
        <w:ind w:right="17" w:firstLine="709"/>
        <w:jc w:val="both"/>
        <w:rPr>
          <w:rFonts w:ascii="Times New Roman" w:hAnsi="Times New Roman" w:cs="Times New Roman"/>
        </w:rPr>
      </w:pPr>
      <w:r w:rsidRPr="00981495">
        <w:rPr>
          <w:rFonts w:ascii="Times New Roman" w:hAnsi="Times New Roman" w:cs="Times New Roman"/>
        </w:rPr>
        <w:t>4. Финансовая помощь в организации и проведении общегородских мероприятий, посвященных декадам, датам</w:t>
      </w:r>
      <w:r w:rsidR="005507A7">
        <w:rPr>
          <w:rFonts w:ascii="Times New Roman" w:hAnsi="Times New Roman" w:cs="Times New Roman"/>
        </w:rPr>
        <w:t xml:space="preserve"> истории Отечества, направленным</w:t>
      </w:r>
      <w:r w:rsidRPr="00981495">
        <w:rPr>
          <w:rFonts w:ascii="Times New Roman" w:hAnsi="Times New Roman" w:cs="Times New Roman"/>
        </w:rPr>
        <w:t xml:space="preserve"> на уважительное отношение к институту семьи, материнства, к людям старшего поколения. Оказана финансовая помощь для проведения мероприятий в рамках празднования Нового года, Дня пожилого человека, Дня города, Дня защиты детей, Дня Победы.</w:t>
      </w:r>
    </w:p>
    <w:p w14:paraId="0821CA91" w14:textId="77777777" w:rsidR="003E1C32" w:rsidRPr="00925E1B" w:rsidRDefault="003E1C32" w:rsidP="003E1C32">
      <w:pPr>
        <w:widowControl w:val="0"/>
        <w:autoSpaceDE w:val="0"/>
        <w:autoSpaceDN w:val="0"/>
        <w:adjustRightInd w:val="0"/>
        <w:spacing w:after="0" w:line="240" w:lineRule="auto"/>
        <w:jc w:val="both"/>
        <w:rPr>
          <w:rFonts w:ascii="Times New Roman" w:eastAsia="Calibri" w:hAnsi="Times New Roman" w:cs="Times New Roman"/>
        </w:rPr>
      </w:pPr>
      <w:r w:rsidRPr="00925E1B">
        <w:rPr>
          <w:rFonts w:ascii="Times New Roman" w:eastAsia="Times New Roman" w:hAnsi="Times New Roman" w:cs="Times New Roman"/>
          <w:lang w:eastAsia="ru-RU"/>
        </w:rPr>
        <w:tab/>
      </w:r>
    </w:p>
    <w:p w14:paraId="1364BFF8" w14:textId="77777777" w:rsidR="003E1C32" w:rsidRPr="00925E1B" w:rsidRDefault="003E1C32" w:rsidP="003E1C32">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lang w:eastAsia="ru-RU"/>
        </w:rPr>
      </w:pPr>
      <w:r w:rsidRPr="00925E1B">
        <w:rPr>
          <w:rFonts w:ascii="Times New Roman" w:eastAsia="Times New Roman" w:hAnsi="Times New Roman" w:cs="Times New Roman"/>
          <w:b/>
          <w:bCs/>
          <w:color w:val="26282F"/>
          <w:lang w:eastAsia="ru-RU"/>
        </w:rPr>
        <w:t>Отчет об использовании бюджетных ассигнований на реализацию мероприятий</w:t>
      </w:r>
    </w:p>
    <w:p w14:paraId="1B2555C7" w14:textId="77777777" w:rsidR="003E1C32" w:rsidRPr="00925E1B" w:rsidRDefault="003E1C32" w:rsidP="003E1C32">
      <w:pPr>
        <w:pStyle w:val="af5"/>
        <w:rPr>
          <w:rFonts w:eastAsiaTheme="minorHAnsi"/>
          <w:sz w:val="22"/>
          <w:szCs w:val="22"/>
          <w:lang w:eastAsia="en-US"/>
        </w:rPr>
      </w:pPr>
    </w:p>
    <w:tbl>
      <w:tblPr>
        <w:tblW w:w="9670" w:type="dxa"/>
        <w:tblLook w:val="04A0" w:firstRow="1" w:lastRow="0" w:firstColumn="1" w:lastColumn="0" w:noHBand="0" w:noVBand="1"/>
      </w:tblPr>
      <w:tblGrid>
        <w:gridCol w:w="513"/>
        <w:gridCol w:w="6215"/>
        <w:gridCol w:w="1528"/>
        <w:gridCol w:w="1414"/>
      </w:tblGrid>
      <w:tr w:rsidR="003E1C32" w:rsidRPr="00925E1B" w14:paraId="5BFE62FD" w14:textId="77777777" w:rsidTr="003E1C32">
        <w:trPr>
          <w:trHeight w:val="900"/>
        </w:trPr>
        <w:tc>
          <w:tcPr>
            <w:tcW w:w="487" w:type="dxa"/>
            <w:tcBorders>
              <w:top w:val="single" w:sz="4" w:space="0" w:color="auto"/>
              <w:left w:val="single" w:sz="4" w:space="0" w:color="auto"/>
              <w:bottom w:val="single" w:sz="4" w:space="0" w:color="auto"/>
              <w:right w:val="single" w:sz="4" w:space="0" w:color="auto"/>
            </w:tcBorders>
            <w:vAlign w:val="center"/>
          </w:tcPr>
          <w:p w14:paraId="02586E1E"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 п/п</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14:paraId="15851891"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Наименование программы</w:t>
            </w:r>
          </w:p>
        </w:tc>
        <w:tc>
          <w:tcPr>
            <w:tcW w:w="1531" w:type="dxa"/>
            <w:tcBorders>
              <w:top w:val="single" w:sz="4" w:space="0" w:color="auto"/>
              <w:left w:val="nil"/>
              <w:bottom w:val="single" w:sz="4" w:space="0" w:color="auto"/>
              <w:right w:val="single" w:sz="4" w:space="0" w:color="auto"/>
            </w:tcBorders>
            <w:shd w:val="clear" w:color="auto" w:fill="auto"/>
            <w:vAlign w:val="center"/>
          </w:tcPr>
          <w:p w14:paraId="2E0C37D7"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План бюджетных ассигнований, тыс. руб.</w:t>
            </w:r>
          </w:p>
        </w:tc>
        <w:tc>
          <w:tcPr>
            <w:tcW w:w="1416" w:type="dxa"/>
            <w:tcBorders>
              <w:top w:val="single" w:sz="4" w:space="0" w:color="auto"/>
              <w:left w:val="nil"/>
              <w:bottom w:val="single" w:sz="4" w:space="0" w:color="auto"/>
              <w:right w:val="single" w:sz="4" w:space="0" w:color="auto"/>
            </w:tcBorders>
            <w:shd w:val="clear" w:color="auto" w:fill="auto"/>
            <w:vAlign w:val="center"/>
          </w:tcPr>
          <w:p w14:paraId="25C6F053"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r w:rsidRPr="00925E1B">
              <w:rPr>
                <w:rFonts w:ascii="Times New Roman" w:eastAsia="Times New Roman" w:hAnsi="Times New Roman" w:cs="Times New Roman"/>
                <w:lang w:eastAsia="ru-RU"/>
              </w:rPr>
              <w:t>Фактическое исполнение, тыс. руб.</w:t>
            </w:r>
          </w:p>
        </w:tc>
      </w:tr>
      <w:tr w:rsidR="003E1C32" w:rsidRPr="00925E1B" w14:paraId="7F8B30DF" w14:textId="77777777" w:rsidTr="003E1C32">
        <w:trPr>
          <w:trHeight w:val="619"/>
        </w:trPr>
        <w:tc>
          <w:tcPr>
            <w:tcW w:w="487" w:type="dxa"/>
            <w:tcBorders>
              <w:top w:val="single" w:sz="4" w:space="0" w:color="auto"/>
              <w:left w:val="single" w:sz="4" w:space="0" w:color="auto"/>
              <w:bottom w:val="single" w:sz="4" w:space="0" w:color="auto"/>
              <w:right w:val="single" w:sz="4" w:space="0" w:color="auto"/>
            </w:tcBorders>
          </w:tcPr>
          <w:p w14:paraId="49285EA6" w14:textId="77777777" w:rsidR="003E1C32" w:rsidRPr="00925E1B" w:rsidRDefault="003E1C32" w:rsidP="003E1C32">
            <w:pPr>
              <w:spacing w:after="0" w:line="240" w:lineRule="auto"/>
              <w:jc w:val="both"/>
              <w:rPr>
                <w:rFonts w:ascii="Times New Roman" w:eastAsia="Times New Roman" w:hAnsi="Times New Roman" w:cs="Times New Roman"/>
                <w:bCs/>
                <w:lang w:eastAsia="ru-RU"/>
              </w:rPr>
            </w:pP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DEDF" w14:textId="77777777" w:rsidR="003E1C32" w:rsidRPr="005507A7" w:rsidRDefault="003E1C32" w:rsidP="005507A7">
            <w:pPr>
              <w:pStyle w:val="af5"/>
              <w:rPr>
                <w:sz w:val="22"/>
                <w:szCs w:val="22"/>
              </w:rPr>
            </w:pPr>
            <w:r w:rsidRPr="005507A7">
              <w:rPr>
                <w:sz w:val="22"/>
                <w:szCs w:val="22"/>
              </w:rPr>
              <w:t>Муниципальная программа «Социальная поддержка населения Бодайбинского муниципального образования» на 2015-2022 годы</w:t>
            </w:r>
          </w:p>
        </w:tc>
        <w:tc>
          <w:tcPr>
            <w:tcW w:w="1531" w:type="dxa"/>
            <w:tcBorders>
              <w:top w:val="single" w:sz="4" w:space="0" w:color="auto"/>
              <w:left w:val="nil"/>
              <w:bottom w:val="single" w:sz="4" w:space="0" w:color="auto"/>
              <w:right w:val="single" w:sz="4" w:space="0" w:color="auto"/>
            </w:tcBorders>
            <w:shd w:val="clear" w:color="auto" w:fill="auto"/>
            <w:vAlign w:val="center"/>
          </w:tcPr>
          <w:p w14:paraId="7149DF4F"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2 845,0</w:t>
            </w:r>
          </w:p>
        </w:tc>
        <w:tc>
          <w:tcPr>
            <w:tcW w:w="1416" w:type="dxa"/>
            <w:tcBorders>
              <w:top w:val="single" w:sz="4" w:space="0" w:color="auto"/>
              <w:left w:val="nil"/>
              <w:bottom w:val="single" w:sz="4" w:space="0" w:color="auto"/>
              <w:right w:val="single" w:sz="4" w:space="0" w:color="auto"/>
            </w:tcBorders>
            <w:shd w:val="clear" w:color="auto" w:fill="auto"/>
            <w:vAlign w:val="center"/>
          </w:tcPr>
          <w:p w14:paraId="3A08D2C9"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2 789,6</w:t>
            </w:r>
          </w:p>
        </w:tc>
      </w:tr>
      <w:tr w:rsidR="003E1C32" w:rsidRPr="00925E1B" w14:paraId="2AA4519D" w14:textId="77777777" w:rsidTr="003E1C32">
        <w:trPr>
          <w:trHeight w:val="699"/>
        </w:trPr>
        <w:tc>
          <w:tcPr>
            <w:tcW w:w="487" w:type="dxa"/>
            <w:tcBorders>
              <w:top w:val="single" w:sz="4" w:space="0" w:color="auto"/>
              <w:left w:val="single" w:sz="4" w:space="0" w:color="auto"/>
              <w:bottom w:val="single" w:sz="4" w:space="0" w:color="auto"/>
              <w:right w:val="single" w:sz="4" w:space="0" w:color="auto"/>
            </w:tcBorders>
          </w:tcPr>
          <w:p w14:paraId="19DEE2A2"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1</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3200" w14:textId="77777777" w:rsidR="003E1C32" w:rsidRPr="005507A7" w:rsidRDefault="003E1C32" w:rsidP="005507A7">
            <w:pPr>
              <w:pStyle w:val="af5"/>
              <w:rPr>
                <w:sz w:val="22"/>
                <w:szCs w:val="22"/>
              </w:rPr>
            </w:pPr>
            <w:r w:rsidRPr="005507A7">
              <w:rPr>
                <w:sz w:val="22"/>
                <w:szCs w:val="22"/>
              </w:rPr>
              <w:t>Основное мероприятие «Оказание социальной поддержки и адресной социальной помощи отдельным категориям граждан и семей»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3EFF8F9"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425,0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82F5387"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375,0</w:t>
            </w:r>
          </w:p>
        </w:tc>
      </w:tr>
      <w:tr w:rsidR="003E1C32" w:rsidRPr="00925E1B" w14:paraId="7B1B91FD" w14:textId="77777777" w:rsidTr="005507A7">
        <w:trPr>
          <w:trHeight w:val="268"/>
        </w:trPr>
        <w:tc>
          <w:tcPr>
            <w:tcW w:w="487" w:type="dxa"/>
            <w:tcBorders>
              <w:top w:val="single" w:sz="4" w:space="0" w:color="auto"/>
              <w:left w:val="single" w:sz="4" w:space="0" w:color="auto"/>
              <w:bottom w:val="single" w:sz="4" w:space="0" w:color="auto"/>
              <w:right w:val="single" w:sz="4" w:space="0" w:color="auto"/>
            </w:tcBorders>
          </w:tcPr>
          <w:p w14:paraId="7CDBB944"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2</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F5F9D" w14:textId="77777777" w:rsidR="003E1C32" w:rsidRPr="005507A7" w:rsidRDefault="003E1C32" w:rsidP="005507A7">
            <w:pPr>
              <w:pStyle w:val="af5"/>
              <w:rPr>
                <w:sz w:val="22"/>
                <w:szCs w:val="22"/>
              </w:rPr>
            </w:pPr>
            <w:r w:rsidRPr="005507A7">
              <w:rPr>
                <w:sz w:val="22"/>
                <w:szCs w:val="22"/>
              </w:rPr>
              <w:t>Основное мероприятие «Социальная поддержка отдельных категорий граждан старшего поколения»</w:t>
            </w:r>
          </w:p>
        </w:tc>
        <w:tc>
          <w:tcPr>
            <w:tcW w:w="1531" w:type="dxa"/>
            <w:tcBorders>
              <w:top w:val="single" w:sz="4" w:space="0" w:color="auto"/>
              <w:left w:val="nil"/>
              <w:bottom w:val="single" w:sz="4" w:space="0" w:color="auto"/>
              <w:right w:val="single" w:sz="4" w:space="0" w:color="auto"/>
            </w:tcBorders>
            <w:shd w:val="clear" w:color="auto" w:fill="auto"/>
            <w:vAlign w:val="center"/>
          </w:tcPr>
          <w:p w14:paraId="29E3D1E5"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70,0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F7F916"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68,13</w:t>
            </w:r>
          </w:p>
        </w:tc>
      </w:tr>
      <w:tr w:rsidR="003E1C32" w:rsidRPr="00925E1B" w14:paraId="7C884B20" w14:textId="77777777" w:rsidTr="003E1C32">
        <w:trPr>
          <w:trHeight w:val="615"/>
        </w:trPr>
        <w:tc>
          <w:tcPr>
            <w:tcW w:w="487" w:type="dxa"/>
            <w:tcBorders>
              <w:top w:val="single" w:sz="4" w:space="0" w:color="auto"/>
              <w:left w:val="single" w:sz="4" w:space="0" w:color="auto"/>
              <w:bottom w:val="single" w:sz="4" w:space="0" w:color="auto"/>
              <w:right w:val="single" w:sz="4" w:space="0" w:color="auto"/>
            </w:tcBorders>
          </w:tcPr>
          <w:p w14:paraId="6BBC7E4F" w14:textId="77777777" w:rsidR="003E1C32" w:rsidRPr="00925E1B" w:rsidRDefault="003E1C32" w:rsidP="003E1C32">
            <w:pPr>
              <w:spacing w:after="0" w:line="240" w:lineRule="auto"/>
              <w:jc w:val="both"/>
              <w:rPr>
                <w:rFonts w:ascii="Times New Roman" w:eastAsia="Times New Roman" w:hAnsi="Times New Roman" w:cs="Times New Roman"/>
                <w:bCs/>
                <w:iCs/>
                <w:lang w:eastAsia="ru-RU"/>
              </w:rPr>
            </w:pPr>
            <w:r w:rsidRPr="00925E1B">
              <w:rPr>
                <w:rFonts w:ascii="Times New Roman" w:eastAsia="Times New Roman" w:hAnsi="Times New Roman" w:cs="Times New Roman"/>
                <w:bCs/>
                <w:iCs/>
                <w:lang w:eastAsia="ru-RU"/>
              </w:rPr>
              <w:t>3</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14:paraId="39469004" w14:textId="343641A1" w:rsidR="003E1C32" w:rsidRPr="005507A7" w:rsidRDefault="005507A7" w:rsidP="005507A7">
            <w:pPr>
              <w:pStyle w:val="af5"/>
              <w:rPr>
                <w:sz w:val="22"/>
                <w:szCs w:val="22"/>
              </w:rPr>
            </w:pPr>
            <w:r>
              <w:rPr>
                <w:sz w:val="22"/>
                <w:szCs w:val="22"/>
              </w:rPr>
              <w:t xml:space="preserve">Субсидии </w:t>
            </w:r>
            <w:r w:rsidR="003E1C32" w:rsidRPr="005507A7">
              <w:rPr>
                <w:sz w:val="22"/>
                <w:szCs w:val="22"/>
              </w:rPr>
              <w:t>в целях возмещения недополученных доходов и возмещение затрат в связи с оказанием услуг по проезду на общественном транспорте</w:t>
            </w:r>
          </w:p>
        </w:tc>
        <w:tc>
          <w:tcPr>
            <w:tcW w:w="1531" w:type="dxa"/>
            <w:tcBorders>
              <w:top w:val="single" w:sz="4" w:space="0" w:color="auto"/>
              <w:left w:val="nil"/>
              <w:bottom w:val="single" w:sz="4" w:space="0" w:color="auto"/>
              <w:right w:val="single" w:sz="4" w:space="0" w:color="auto"/>
            </w:tcBorders>
            <w:shd w:val="clear" w:color="auto" w:fill="auto"/>
            <w:vAlign w:val="center"/>
          </w:tcPr>
          <w:p w14:paraId="630FB1E8"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2 350,0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C2903EB" w14:textId="77777777" w:rsidR="003E1C32" w:rsidRPr="00925E1B" w:rsidRDefault="003E1C32" w:rsidP="003E1C32">
            <w:pPr>
              <w:spacing w:after="0" w:line="240" w:lineRule="auto"/>
              <w:jc w:val="center"/>
              <w:rPr>
                <w:rFonts w:ascii="Times New Roman" w:eastAsia="Times New Roman" w:hAnsi="Times New Roman" w:cs="Times New Roman"/>
                <w:bCs/>
                <w:lang w:eastAsia="ru-RU"/>
              </w:rPr>
            </w:pPr>
            <w:r w:rsidRPr="00925E1B">
              <w:rPr>
                <w:rFonts w:ascii="Times New Roman" w:eastAsia="Times New Roman" w:hAnsi="Times New Roman" w:cs="Times New Roman"/>
                <w:bCs/>
                <w:lang w:eastAsia="ru-RU"/>
              </w:rPr>
              <w:t>2 346,46</w:t>
            </w:r>
          </w:p>
        </w:tc>
      </w:tr>
    </w:tbl>
    <w:p w14:paraId="13B6F51A" w14:textId="77777777" w:rsidR="003E1C32" w:rsidRPr="00925E1B" w:rsidRDefault="003E1C32" w:rsidP="003E1C32">
      <w:pPr>
        <w:spacing w:after="200" w:line="276" w:lineRule="auto"/>
        <w:contextualSpacing/>
        <w:jc w:val="both"/>
        <w:rPr>
          <w:rFonts w:ascii="Times New Roman" w:hAnsi="Times New Roman" w:cs="Times New Roman"/>
        </w:rPr>
      </w:pPr>
    </w:p>
    <w:p w14:paraId="6CE59E44" w14:textId="77777777" w:rsidR="003E1C32" w:rsidRPr="00925E1B" w:rsidRDefault="003E1C32" w:rsidP="003E1C32">
      <w:pPr>
        <w:spacing w:after="0" w:line="240" w:lineRule="auto"/>
        <w:ind w:left="709"/>
        <w:contextualSpacing/>
        <w:jc w:val="center"/>
        <w:rPr>
          <w:rFonts w:ascii="Times New Roman" w:eastAsia="Times New Roman" w:hAnsi="Times New Roman" w:cs="Times New Roman"/>
          <w:b/>
          <w:bCs/>
          <w:lang w:eastAsia="ru-RU"/>
        </w:rPr>
      </w:pPr>
      <w:r w:rsidRPr="00925E1B">
        <w:rPr>
          <w:rFonts w:ascii="Times New Roman" w:eastAsia="Times New Roman" w:hAnsi="Times New Roman" w:cs="Times New Roman"/>
          <w:b/>
          <w:bCs/>
          <w:lang w:eastAsia="ru-RU"/>
        </w:rPr>
        <w:t>Реализация мероприятий проекта «Народные инициативы»</w:t>
      </w:r>
    </w:p>
    <w:p w14:paraId="3FF57CE8" w14:textId="77777777" w:rsidR="003E1C32" w:rsidRPr="005507A7" w:rsidRDefault="003E1C32" w:rsidP="005507A7">
      <w:pPr>
        <w:spacing w:after="0" w:line="240" w:lineRule="auto"/>
        <w:contextualSpacing/>
        <w:rPr>
          <w:rFonts w:ascii="Times New Roman" w:eastAsia="Times New Roman" w:hAnsi="Times New Roman" w:cs="Times New Roman"/>
          <w:bCs/>
          <w:lang w:eastAsia="ru-RU"/>
        </w:rPr>
      </w:pPr>
    </w:p>
    <w:p w14:paraId="47C5A0D4" w14:textId="19CCAF32"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ab/>
        <w:t>С 2012 года на территории Бодайбинского муниципального образования успешно реализуются мероприятия переч</w:t>
      </w:r>
      <w:r w:rsidR="005507A7">
        <w:rPr>
          <w:rFonts w:ascii="Times New Roman" w:eastAsia="Times New Roman" w:hAnsi="Times New Roman" w:cs="Times New Roman"/>
          <w:lang w:eastAsia="ru-RU"/>
        </w:rPr>
        <w:t>ня проектов Н</w:t>
      </w:r>
      <w:r w:rsidRPr="00925E1B">
        <w:rPr>
          <w:rFonts w:ascii="Times New Roman" w:eastAsia="Times New Roman" w:hAnsi="Times New Roman" w:cs="Times New Roman"/>
          <w:lang w:eastAsia="ru-RU"/>
        </w:rPr>
        <w:t>ародных инициатив. Целью данного проекта является решение первоочередных вопросов, определенных жителями. Реализация проектов проводится с участием областного и местного бюджетов.</w:t>
      </w:r>
    </w:p>
    <w:p w14:paraId="03B7C8F9" w14:textId="77777777" w:rsidR="003E1C32" w:rsidRPr="00925E1B" w:rsidRDefault="003E1C32" w:rsidP="003E1C32">
      <w:pPr>
        <w:spacing w:after="0" w:line="240" w:lineRule="auto"/>
        <w:ind w:firstLine="720"/>
        <w:jc w:val="both"/>
      </w:pPr>
      <w:r w:rsidRPr="00925E1B">
        <w:rPr>
          <w:rFonts w:ascii="Times New Roman" w:hAnsi="Times New Roman" w:cs="Times New Roman"/>
        </w:rPr>
        <w:t xml:space="preserve">В целях определения перечня мероприятий, планируемых к реализации на территории Бодайбинского муниципального образования проведены публичные слушания. По итогам слушаний и мониторинга голосования жителей в социальных сетях принято решение о приобретении 2 единиц автобусов малой вместимости для осуществления пассажирских перевозок на маршруте №1. </w:t>
      </w:r>
    </w:p>
    <w:p w14:paraId="3CA5B7C6" w14:textId="77777777" w:rsidR="003E1C32" w:rsidRPr="00925E1B" w:rsidRDefault="003E1C32" w:rsidP="003E1C32">
      <w:pPr>
        <w:spacing w:after="0" w:line="240" w:lineRule="auto"/>
        <w:ind w:firstLine="720"/>
        <w:jc w:val="both"/>
        <w:rPr>
          <w:rFonts w:ascii="Times New Roman" w:hAnsi="Times New Roman" w:cs="Times New Roman"/>
        </w:rPr>
      </w:pPr>
      <w:r w:rsidRPr="00981495">
        <w:rPr>
          <w:rFonts w:ascii="Times New Roman" w:hAnsi="Times New Roman" w:cs="Times New Roman"/>
        </w:rPr>
        <w:lastRenderedPageBreak/>
        <w:t>В результате экономии, образовавшейся по итогам торгов принято решение о приобретении уличных светодиодных светильников, которые впоследствии были установлены на линиях уличного освещения по пер. Строительному, пер. Спортивному, пер. Товарищескому, ул. Розы Люксембург, ул. О. Кошевого.</w:t>
      </w:r>
    </w:p>
    <w:p w14:paraId="3C87ED10" w14:textId="77777777" w:rsidR="003E1C32" w:rsidRPr="00925E1B" w:rsidRDefault="003E1C32" w:rsidP="003E1C32">
      <w:pPr>
        <w:spacing w:after="0" w:line="240" w:lineRule="auto"/>
        <w:ind w:firstLine="720"/>
        <w:jc w:val="both"/>
        <w:rPr>
          <w:rFonts w:ascii="Times New Roman" w:eastAsia="Times New Roman" w:hAnsi="Times New Roman" w:cs="Times New Roman"/>
          <w:lang w:eastAsia="ru-RU"/>
        </w:rPr>
      </w:pPr>
    </w:p>
    <w:p w14:paraId="459E5940" w14:textId="77777777" w:rsidR="003E1C32" w:rsidRPr="00925E1B" w:rsidRDefault="003E1C32" w:rsidP="003E1C32">
      <w:pPr>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Отчет об использовании бюджетных ассигнований на реализацию мероприятий</w:t>
      </w:r>
    </w:p>
    <w:p w14:paraId="66D2CF4E" w14:textId="77777777" w:rsidR="003E1C32" w:rsidRPr="00925E1B" w:rsidRDefault="003E1C32" w:rsidP="003E1C32">
      <w:pPr>
        <w:spacing w:after="0" w:line="240" w:lineRule="auto"/>
        <w:jc w:val="both"/>
        <w:rPr>
          <w:rFonts w:ascii="Times New Roman" w:eastAsia="Times New Roman" w:hAnsi="Times New Roman" w:cs="Times New Roman"/>
          <w:lang w:eastAsia="ru-RU"/>
        </w:rPr>
      </w:pPr>
    </w:p>
    <w:tbl>
      <w:tblPr>
        <w:tblStyle w:val="a4"/>
        <w:tblW w:w="9188" w:type="dxa"/>
        <w:jc w:val="center"/>
        <w:tblLook w:val="04A0" w:firstRow="1" w:lastRow="0" w:firstColumn="1" w:lastColumn="0" w:noHBand="0" w:noVBand="1"/>
      </w:tblPr>
      <w:tblGrid>
        <w:gridCol w:w="920"/>
        <w:gridCol w:w="4037"/>
        <w:gridCol w:w="2208"/>
        <w:gridCol w:w="2023"/>
      </w:tblGrid>
      <w:tr w:rsidR="003E1C32" w:rsidRPr="00925E1B" w14:paraId="7BF06F9D" w14:textId="77777777" w:rsidTr="003E1C32">
        <w:trPr>
          <w:trHeight w:val="649"/>
          <w:jc w:val="center"/>
        </w:trPr>
        <w:tc>
          <w:tcPr>
            <w:tcW w:w="920" w:type="dxa"/>
            <w:vAlign w:val="center"/>
            <w:hideMark/>
          </w:tcPr>
          <w:p w14:paraId="4067C21F" w14:textId="77777777" w:rsidR="003E1C32" w:rsidRPr="00925E1B" w:rsidRDefault="003E1C32" w:rsidP="003E1C32">
            <w:pPr>
              <w:jc w:val="both"/>
              <w:rPr>
                <w:sz w:val="22"/>
                <w:szCs w:val="22"/>
              </w:rPr>
            </w:pPr>
            <w:r w:rsidRPr="00925E1B">
              <w:rPr>
                <w:sz w:val="22"/>
                <w:szCs w:val="22"/>
              </w:rPr>
              <w:t>№</w:t>
            </w:r>
          </w:p>
          <w:p w14:paraId="678EF07B" w14:textId="77777777" w:rsidR="003E1C32" w:rsidRPr="00925E1B" w:rsidRDefault="003E1C32" w:rsidP="003E1C32">
            <w:pPr>
              <w:jc w:val="both"/>
              <w:rPr>
                <w:sz w:val="22"/>
                <w:szCs w:val="22"/>
              </w:rPr>
            </w:pPr>
            <w:r w:rsidRPr="00925E1B">
              <w:rPr>
                <w:sz w:val="22"/>
                <w:szCs w:val="22"/>
              </w:rPr>
              <w:t>п/п</w:t>
            </w:r>
          </w:p>
        </w:tc>
        <w:tc>
          <w:tcPr>
            <w:tcW w:w="4037" w:type="dxa"/>
            <w:vAlign w:val="center"/>
            <w:hideMark/>
          </w:tcPr>
          <w:p w14:paraId="71AC9AFD" w14:textId="77777777" w:rsidR="003E1C32" w:rsidRPr="00925E1B" w:rsidRDefault="003E1C32" w:rsidP="0040492E">
            <w:pPr>
              <w:jc w:val="center"/>
              <w:rPr>
                <w:sz w:val="22"/>
                <w:szCs w:val="22"/>
              </w:rPr>
            </w:pPr>
            <w:r w:rsidRPr="00925E1B">
              <w:rPr>
                <w:sz w:val="22"/>
                <w:szCs w:val="22"/>
              </w:rPr>
              <w:t>Наименование программы</w:t>
            </w:r>
          </w:p>
        </w:tc>
        <w:tc>
          <w:tcPr>
            <w:tcW w:w="2208" w:type="dxa"/>
            <w:vAlign w:val="center"/>
            <w:hideMark/>
          </w:tcPr>
          <w:p w14:paraId="05C2C2DE" w14:textId="77777777" w:rsidR="003E1C32" w:rsidRPr="00925E1B" w:rsidRDefault="003E1C32" w:rsidP="003E1C32">
            <w:pPr>
              <w:jc w:val="center"/>
              <w:rPr>
                <w:sz w:val="22"/>
                <w:szCs w:val="22"/>
              </w:rPr>
            </w:pPr>
            <w:r w:rsidRPr="00925E1B">
              <w:rPr>
                <w:sz w:val="22"/>
                <w:szCs w:val="22"/>
              </w:rPr>
              <w:t>План бюджетных ассигнований,</w:t>
            </w:r>
          </w:p>
          <w:p w14:paraId="1BBA61F1" w14:textId="77777777" w:rsidR="003E1C32" w:rsidRPr="00925E1B" w:rsidRDefault="003E1C32" w:rsidP="003E1C32">
            <w:pPr>
              <w:jc w:val="center"/>
              <w:rPr>
                <w:sz w:val="22"/>
                <w:szCs w:val="22"/>
              </w:rPr>
            </w:pPr>
            <w:r w:rsidRPr="00925E1B">
              <w:rPr>
                <w:sz w:val="22"/>
                <w:szCs w:val="22"/>
              </w:rPr>
              <w:t>тыс.руб.</w:t>
            </w:r>
          </w:p>
        </w:tc>
        <w:tc>
          <w:tcPr>
            <w:tcW w:w="2023" w:type="dxa"/>
            <w:vAlign w:val="center"/>
            <w:hideMark/>
          </w:tcPr>
          <w:p w14:paraId="584C233B" w14:textId="77777777" w:rsidR="003E1C32" w:rsidRPr="00925E1B" w:rsidRDefault="003E1C32" w:rsidP="003E1C32">
            <w:pPr>
              <w:jc w:val="center"/>
              <w:rPr>
                <w:sz w:val="22"/>
                <w:szCs w:val="22"/>
              </w:rPr>
            </w:pPr>
            <w:r w:rsidRPr="00925E1B">
              <w:rPr>
                <w:sz w:val="22"/>
                <w:szCs w:val="22"/>
              </w:rPr>
              <w:t>Фактическое исполнение, тыс.руб.</w:t>
            </w:r>
          </w:p>
        </w:tc>
      </w:tr>
      <w:tr w:rsidR="003E1C32" w:rsidRPr="00925E1B" w14:paraId="043982A5" w14:textId="77777777" w:rsidTr="003E1C32">
        <w:trPr>
          <w:trHeight w:val="645"/>
          <w:jc w:val="center"/>
        </w:trPr>
        <w:tc>
          <w:tcPr>
            <w:tcW w:w="920" w:type="dxa"/>
            <w:noWrap/>
            <w:vAlign w:val="center"/>
            <w:hideMark/>
          </w:tcPr>
          <w:p w14:paraId="51F6CA6D" w14:textId="77777777" w:rsidR="003E1C32" w:rsidRPr="00925E1B" w:rsidRDefault="003E1C32" w:rsidP="003E1C32">
            <w:pPr>
              <w:jc w:val="both"/>
              <w:rPr>
                <w:sz w:val="22"/>
                <w:szCs w:val="22"/>
              </w:rPr>
            </w:pPr>
            <w:r w:rsidRPr="00925E1B">
              <w:rPr>
                <w:sz w:val="22"/>
                <w:szCs w:val="22"/>
              </w:rPr>
              <w:t>1.</w:t>
            </w:r>
          </w:p>
        </w:tc>
        <w:tc>
          <w:tcPr>
            <w:tcW w:w="4037" w:type="dxa"/>
            <w:vAlign w:val="center"/>
          </w:tcPr>
          <w:p w14:paraId="03C0A320" w14:textId="77777777" w:rsidR="003E1C32" w:rsidRPr="00925E1B" w:rsidRDefault="003E1C32" w:rsidP="003E1C32">
            <w:pPr>
              <w:jc w:val="both"/>
              <w:rPr>
                <w:bCs/>
                <w:iCs/>
                <w:sz w:val="22"/>
                <w:szCs w:val="22"/>
              </w:rPr>
            </w:pPr>
            <w:r w:rsidRPr="00925E1B">
              <w:rPr>
                <w:bCs/>
                <w:iCs/>
                <w:sz w:val="22"/>
                <w:szCs w:val="22"/>
              </w:rPr>
              <w:t>Расходы на реализацию мероприятий перечня проектов народных инициатив за счет средств областного и местного бюджетов</w:t>
            </w:r>
          </w:p>
        </w:tc>
        <w:tc>
          <w:tcPr>
            <w:tcW w:w="2208" w:type="dxa"/>
            <w:vAlign w:val="center"/>
          </w:tcPr>
          <w:p w14:paraId="103EA8D7" w14:textId="77777777" w:rsidR="003E1C32" w:rsidRPr="00925E1B" w:rsidRDefault="003E1C32" w:rsidP="003E1C32">
            <w:pPr>
              <w:jc w:val="center"/>
              <w:rPr>
                <w:sz w:val="22"/>
                <w:szCs w:val="22"/>
              </w:rPr>
            </w:pPr>
            <w:r w:rsidRPr="00925E1B">
              <w:rPr>
                <w:sz w:val="22"/>
                <w:szCs w:val="22"/>
              </w:rPr>
              <w:t>4 378,9</w:t>
            </w:r>
          </w:p>
        </w:tc>
        <w:tc>
          <w:tcPr>
            <w:tcW w:w="2023" w:type="dxa"/>
            <w:vAlign w:val="center"/>
          </w:tcPr>
          <w:p w14:paraId="4EE00C02" w14:textId="77777777" w:rsidR="003E1C32" w:rsidRPr="00925E1B" w:rsidRDefault="003E1C32" w:rsidP="003E1C32">
            <w:pPr>
              <w:jc w:val="center"/>
              <w:rPr>
                <w:sz w:val="22"/>
                <w:szCs w:val="22"/>
              </w:rPr>
            </w:pPr>
            <w:r w:rsidRPr="00925E1B">
              <w:rPr>
                <w:sz w:val="22"/>
                <w:szCs w:val="22"/>
              </w:rPr>
              <w:t>4 378,9</w:t>
            </w:r>
          </w:p>
        </w:tc>
      </w:tr>
    </w:tbl>
    <w:p w14:paraId="2D55A638" w14:textId="77777777" w:rsidR="003E1C32" w:rsidRPr="00925E1B" w:rsidRDefault="003E1C32" w:rsidP="003E1C32">
      <w:pPr>
        <w:spacing w:after="0" w:line="240" w:lineRule="auto"/>
        <w:jc w:val="both"/>
        <w:rPr>
          <w:rFonts w:ascii="Times New Roman" w:eastAsia="Times New Roman" w:hAnsi="Times New Roman" w:cs="Times New Roman"/>
          <w:lang w:eastAsia="ru-RU"/>
        </w:rPr>
      </w:pPr>
    </w:p>
    <w:p w14:paraId="49D6879D" w14:textId="77777777" w:rsidR="003E1C32" w:rsidRPr="00925E1B" w:rsidRDefault="003E1C32" w:rsidP="003E1C32">
      <w:pPr>
        <w:spacing w:after="0" w:line="240" w:lineRule="auto"/>
        <w:jc w:val="center"/>
        <w:rPr>
          <w:rFonts w:ascii="Times New Roman" w:hAnsi="Times New Roman" w:cs="Times New Roman"/>
          <w:b/>
        </w:rPr>
      </w:pPr>
      <w:r w:rsidRPr="00925E1B">
        <w:rPr>
          <w:rFonts w:ascii="Times New Roman" w:hAnsi="Times New Roman" w:cs="Times New Roman"/>
          <w:b/>
        </w:rPr>
        <w:t>Муниципальные закупки</w:t>
      </w:r>
    </w:p>
    <w:p w14:paraId="461D60A3" w14:textId="77777777" w:rsidR="003E1C32" w:rsidRPr="0040492E" w:rsidRDefault="003E1C32" w:rsidP="003E1C32">
      <w:pPr>
        <w:spacing w:after="0"/>
        <w:jc w:val="both"/>
        <w:rPr>
          <w:rFonts w:ascii="Times New Roman" w:hAnsi="Times New Roman" w:cs="Times New Roman"/>
        </w:rPr>
      </w:pPr>
    </w:p>
    <w:p w14:paraId="70111571" w14:textId="77777777" w:rsidR="003E1C32" w:rsidRPr="00925E1B" w:rsidRDefault="003E1C32" w:rsidP="003E1C32">
      <w:pPr>
        <w:spacing w:after="0" w:line="240" w:lineRule="auto"/>
        <w:ind w:left="40" w:right="20" w:firstLine="700"/>
        <w:rPr>
          <w:rFonts w:ascii="Times New Roman" w:hAnsi="Times New Roman" w:cs="Times New Roman"/>
          <w:color w:val="000000"/>
          <w:lang w:eastAsia="ru-RU" w:bidi="ru-RU"/>
        </w:rPr>
      </w:pPr>
      <w:r w:rsidRPr="00925E1B">
        <w:rPr>
          <w:rFonts w:ascii="Times New Roman" w:hAnsi="Times New Roman" w:cs="Times New Roman"/>
          <w:color w:val="000000"/>
          <w:lang w:eastAsia="ru-RU" w:bidi="ru-RU"/>
        </w:rPr>
        <w:t xml:space="preserve">В 2021 году было размещено </w:t>
      </w:r>
      <w:r w:rsidRPr="00925E1B">
        <w:rPr>
          <w:rStyle w:val="aff6"/>
          <w:rFonts w:eastAsiaTheme="minorHAnsi"/>
          <w:b w:val="0"/>
          <w:sz w:val="22"/>
          <w:szCs w:val="22"/>
        </w:rPr>
        <w:t>83 версии</w:t>
      </w:r>
      <w:r w:rsidRPr="00925E1B">
        <w:rPr>
          <w:rStyle w:val="aff6"/>
          <w:rFonts w:eastAsiaTheme="minorHAnsi"/>
          <w:sz w:val="22"/>
          <w:szCs w:val="22"/>
        </w:rPr>
        <w:t xml:space="preserve"> </w:t>
      </w:r>
      <w:r w:rsidRPr="00925E1B">
        <w:rPr>
          <w:rFonts w:ascii="Times New Roman" w:hAnsi="Times New Roman" w:cs="Times New Roman"/>
          <w:color w:val="000000"/>
          <w:lang w:eastAsia="ru-RU" w:bidi="ru-RU"/>
        </w:rPr>
        <w:t xml:space="preserve">плана-графика, содержащих сведения о </w:t>
      </w:r>
      <w:r w:rsidRPr="00925E1B">
        <w:rPr>
          <w:rStyle w:val="aff6"/>
          <w:rFonts w:eastAsiaTheme="minorHAnsi"/>
          <w:b w:val="0"/>
          <w:sz w:val="22"/>
          <w:szCs w:val="22"/>
        </w:rPr>
        <w:t>241</w:t>
      </w:r>
      <w:r w:rsidRPr="00925E1B">
        <w:rPr>
          <w:rStyle w:val="aff6"/>
          <w:rFonts w:eastAsiaTheme="minorHAnsi"/>
          <w:sz w:val="22"/>
          <w:szCs w:val="22"/>
        </w:rPr>
        <w:t xml:space="preserve"> </w:t>
      </w:r>
      <w:r w:rsidRPr="00925E1B">
        <w:rPr>
          <w:rFonts w:ascii="Times New Roman" w:hAnsi="Times New Roman" w:cs="Times New Roman"/>
          <w:color w:val="000000"/>
          <w:lang w:eastAsia="ru-RU" w:bidi="ru-RU"/>
        </w:rPr>
        <w:t>позиции об</w:t>
      </w:r>
      <w:r w:rsidRPr="00925E1B">
        <w:rPr>
          <w:rStyle w:val="13"/>
          <w:rFonts w:eastAsiaTheme="minorHAnsi"/>
        </w:rPr>
        <w:t>щи</w:t>
      </w:r>
      <w:r w:rsidRPr="00925E1B">
        <w:rPr>
          <w:rFonts w:ascii="Times New Roman" w:hAnsi="Times New Roman" w:cs="Times New Roman"/>
          <w:color w:val="000000"/>
          <w:lang w:eastAsia="ru-RU" w:bidi="ru-RU"/>
        </w:rPr>
        <w:t xml:space="preserve">м объемом </w:t>
      </w:r>
      <w:r w:rsidRPr="00925E1B">
        <w:rPr>
          <w:rStyle w:val="aff6"/>
          <w:rFonts w:eastAsiaTheme="minorHAnsi"/>
          <w:b w:val="0"/>
          <w:sz w:val="22"/>
          <w:szCs w:val="22"/>
        </w:rPr>
        <w:t>119,3 млн.</w:t>
      </w:r>
      <w:r w:rsidRPr="00925E1B">
        <w:rPr>
          <w:rStyle w:val="aff6"/>
          <w:rFonts w:eastAsiaTheme="minorHAnsi"/>
          <w:sz w:val="22"/>
          <w:szCs w:val="22"/>
        </w:rPr>
        <w:t xml:space="preserve"> </w:t>
      </w:r>
      <w:r w:rsidRPr="00925E1B">
        <w:rPr>
          <w:rFonts w:ascii="Times New Roman" w:hAnsi="Times New Roman" w:cs="Times New Roman"/>
          <w:color w:val="000000"/>
          <w:lang w:eastAsia="ru-RU" w:bidi="ru-RU"/>
        </w:rPr>
        <w:t>рублей, что на 55 % меньше по сравнению с 2020 годом.</w:t>
      </w:r>
    </w:p>
    <w:p w14:paraId="5A709426" w14:textId="77777777" w:rsidR="003E1C32" w:rsidRPr="00925E1B" w:rsidRDefault="003E1C32" w:rsidP="003E1C32">
      <w:pPr>
        <w:pStyle w:val="Default"/>
        <w:ind w:firstLine="708"/>
        <w:jc w:val="both"/>
        <w:rPr>
          <w:rFonts w:ascii="Times New Roman" w:hAnsi="Times New Roman" w:cs="Times New Roman"/>
          <w:sz w:val="22"/>
          <w:szCs w:val="22"/>
        </w:rPr>
      </w:pPr>
      <w:r w:rsidRPr="00925E1B">
        <w:rPr>
          <w:rFonts w:ascii="Times New Roman" w:hAnsi="Times New Roman" w:cs="Times New Roman"/>
          <w:sz w:val="22"/>
          <w:szCs w:val="22"/>
        </w:rPr>
        <w:t xml:space="preserve">Наиболее распространенными основаниями внесения изменений в план-график являются: </w:t>
      </w:r>
    </w:p>
    <w:p w14:paraId="2BF058A3" w14:textId="77777777" w:rsidR="003E1C32" w:rsidRPr="00925E1B" w:rsidRDefault="003E1C32" w:rsidP="0040492E">
      <w:pPr>
        <w:pStyle w:val="Default"/>
        <w:ind w:firstLine="708"/>
        <w:contextualSpacing/>
        <w:jc w:val="both"/>
        <w:rPr>
          <w:rFonts w:ascii="Times New Roman" w:hAnsi="Times New Roman" w:cs="Times New Roman"/>
          <w:sz w:val="22"/>
          <w:szCs w:val="22"/>
        </w:rPr>
      </w:pPr>
      <w:r w:rsidRPr="00925E1B">
        <w:rPr>
          <w:rFonts w:ascii="Times New Roman" w:hAnsi="Times New Roman" w:cs="Times New Roman"/>
          <w:sz w:val="22"/>
          <w:szCs w:val="22"/>
        </w:rPr>
        <w:t xml:space="preserve">- необходимость уточнения плана-графика в случае несостоявшихся процедур определения поставщика (подрядчика, исполнителя); </w:t>
      </w:r>
    </w:p>
    <w:p w14:paraId="3E852F18" w14:textId="77777777" w:rsidR="003E1C32" w:rsidRPr="00925E1B" w:rsidRDefault="003E1C32" w:rsidP="0040492E">
      <w:pPr>
        <w:pStyle w:val="Default"/>
        <w:ind w:firstLine="708"/>
        <w:contextualSpacing/>
        <w:jc w:val="both"/>
        <w:rPr>
          <w:rFonts w:ascii="Times New Roman" w:hAnsi="Times New Roman" w:cs="Times New Roman"/>
          <w:sz w:val="22"/>
          <w:szCs w:val="22"/>
        </w:rPr>
      </w:pPr>
      <w:r w:rsidRPr="00925E1B">
        <w:rPr>
          <w:rFonts w:ascii="Times New Roman" w:hAnsi="Times New Roman" w:cs="Times New Roman"/>
          <w:sz w:val="22"/>
          <w:szCs w:val="22"/>
        </w:rPr>
        <w:t xml:space="preserve">- распределение экономии, полученной по результатам состоявшихся процедур закупок. </w:t>
      </w:r>
    </w:p>
    <w:p w14:paraId="166C894F" w14:textId="3950FB41" w:rsidR="003E1C32" w:rsidRPr="00925E1B" w:rsidRDefault="003E1C32" w:rsidP="003E1C32">
      <w:pPr>
        <w:pStyle w:val="Default"/>
        <w:contextualSpacing/>
        <w:jc w:val="both"/>
        <w:rPr>
          <w:rFonts w:ascii="Times New Roman" w:hAnsi="Times New Roman" w:cs="Times New Roman"/>
          <w:sz w:val="22"/>
          <w:szCs w:val="22"/>
          <w:lang w:eastAsia="ru-RU" w:bidi="ru-RU"/>
        </w:rPr>
      </w:pPr>
      <w:r w:rsidRPr="00925E1B">
        <w:rPr>
          <w:rFonts w:ascii="Times New Roman" w:hAnsi="Times New Roman" w:cs="Times New Roman"/>
          <w:sz w:val="22"/>
          <w:szCs w:val="22"/>
        </w:rPr>
        <w:tab/>
      </w:r>
      <w:r w:rsidRPr="00925E1B">
        <w:rPr>
          <w:rFonts w:ascii="Times New Roman" w:hAnsi="Times New Roman" w:cs="Times New Roman"/>
          <w:sz w:val="22"/>
          <w:szCs w:val="22"/>
          <w:lang w:eastAsia="ru-RU" w:bidi="ru-RU"/>
        </w:rPr>
        <w:t>Общее количество размещенных извещений за 2021 год составило 188, что на 9 % меньше чем за аналогичный период 2020 года на общую сумму 301,1 млн. рублей. Количество несостоявшихся процедур (отсутствие заявок, несоответствие заявок), по результатам осуществления, которых контракты не были заключены составило 74 (39 % от общего количества объявленных процедур).</w:t>
      </w:r>
      <w:r w:rsidR="0040492E">
        <w:rPr>
          <w:rFonts w:ascii="Times New Roman" w:hAnsi="Times New Roman" w:cs="Times New Roman"/>
          <w:sz w:val="22"/>
          <w:szCs w:val="22"/>
          <w:lang w:eastAsia="ru-RU" w:bidi="ru-RU"/>
        </w:rPr>
        <w:t xml:space="preserve"> </w:t>
      </w:r>
    </w:p>
    <w:p w14:paraId="5CDC4A27" w14:textId="59DAF63F" w:rsidR="003E1C32" w:rsidRPr="00925E1B" w:rsidRDefault="003E1C32" w:rsidP="003E1C32">
      <w:pPr>
        <w:spacing w:after="0"/>
        <w:ind w:firstLine="708"/>
        <w:contextualSpacing/>
        <w:jc w:val="both"/>
        <w:rPr>
          <w:rFonts w:ascii="Times New Roman" w:hAnsi="Times New Roman" w:cs="Times New Roman"/>
          <w:color w:val="000000"/>
        </w:rPr>
      </w:pPr>
      <w:r w:rsidRPr="00925E1B">
        <w:rPr>
          <w:rFonts w:ascii="Times New Roman" w:hAnsi="Times New Roman" w:cs="Times New Roman"/>
          <w:color w:val="000000"/>
        </w:rPr>
        <w:t>Общая экономия бюджетных средств по проведенным процедурам определения поставщика составила 9,7 млн.</w:t>
      </w:r>
      <w:r w:rsidR="0040492E">
        <w:rPr>
          <w:rFonts w:ascii="Times New Roman" w:hAnsi="Times New Roman" w:cs="Times New Roman"/>
          <w:color w:val="000000"/>
        </w:rPr>
        <w:t xml:space="preserve"> </w:t>
      </w:r>
      <w:r w:rsidRPr="00925E1B">
        <w:rPr>
          <w:rFonts w:ascii="Times New Roman" w:hAnsi="Times New Roman" w:cs="Times New Roman"/>
          <w:color w:val="000000"/>
        </w:rPr>
        <w:t>руб., что на 2,4 млн.</w:t>
      </w:r>
      <w:r w:rsidR="0040492E">
        <w:rPr>
          <w:rFonts w:ascii="Times New Roman" w:hAnsi="Times New Roman" w:cs="Times New Roman"/>
          <w:color w:val="000000"/>
        </w:rPr>
        <w:t xml:space="preserve"> </w:t>
      </w:r>
      <w:r w:rsidRPr="00925E1B">
        <w:rPr>
          <w:rFonts w:ascii="Times New Roman" w:hAnsi="Times New Roman" w:cs="Times New Roman"/>
          <w:color w:val="000000"/>
        </w:rPr>
        <w:t>руб. больше в сравнении с 2020 годом.</w:t>
      </w:r>
    </w:p>
    <w:p w14:paraId="0A15ABB0" w14:textId="77777777" w:rsidR="003E1C32" w:rsidRPr="00925E1B" w:rsidRDefault="003E1C32" w:rsidP="003E1C32">
      <w:pPr>
        <w:spacing w:after="0"/>
        <w:ind w:firstLine="708"/>
        <w:contextualSpacing/>
        <w:jc w:val="both"/>
        <w:rPr>
          <w:rFonts w:ascii="Times New Roman" w:hAnsi="Times New Roman" w:cs="Times New Roman"/>
          <w:color w:val="000000"/>
        </w:rPr>
      </w:pPr>
      <w:r w:rsidRPr="00925E1B">
        <w:rPr>
          <w:rFonts w:ascii="Times New Roman" w:hAnsi="Times New Roman" w:cs="Times New Roman"/>
        </w:rPr>
        <w:t xml:space="preserve">Из размещенных процедур, 137 извещений объявлено с преимуществом для субъектов малого предпринимательства </w:t>
      </w:r>
      <w:r w:rsidRPr="00925E1B">
        <w:rPr>
          <w:rFonts w:ascii="Times New Roman" w:hAnsi="Times New Roman" w:cs="Times New Roman"/>
          <w:color w:val="000000"/>
        </w:rPr>
        <w:t xml:space="preserve">в соответствии со ст.30 Федерального закона от 05.04.2013 № 44-ФЗ, что составляет 73 % от общей суммы объявленных закупок. </w:t>
      </w:r>
    </w:p>
    <w:p w14:paraId="7C683987" w14:textId="1BF38358" w:rsidR="003E1C32" w:rsidRPr="00981495" w:rsidRDefault="003E1C32" w:rsidP="003E1C32">
      <w:pPr>
        <w:spacing w:after="0"/>
        <w:ind w:firstLine="708"/>
        <w:contextualSpacing/>
        <w:jc w:val="both"/>
        <w:rPr>
          <w:rFonts w:ascii="Times New Roman" w:hAnsi="Times New Roman" w:cs="Times New Roman"/>
          <w:color w:val="000000"/>
        </w:rPr>
      </w:pPr>
      <w:r w:rsidRPr="00925E1B">
        <w:rPr>
          <w:rFonts w:ascii="Times New Roman" w:hAnsi="Times New Roman" w:cs="Times New Roman"/>
          <w:color w:val="000000"/>
        </w:rPr>
        <w:t>В сравнении с 2020 годом доля закупок для субъектов малого бизнеса уменьшилась на 1,9%</w:t>
      </w:r>
      <w:r w:rsidRPr="00925E1B">
        <w:rPr>
          <w:rFonts w:ascii="Times New Roman" w:hAnsi="Times New Roman" w:cs="Times New Roman"/>
          <w:b/>
          <w:color w:val="000000"/>
        </w:rPr>
        <w:t>,</w:t>
      </w:r>
      <w:r w:rsidRPr="00925E1B">
        <w:rPr>
          <w:rFonts w:ascii="Times New Roman" w:hAnsi="Times New Roman" w:cs="Times New Roman"/>
          <w:color w:val="000000"/>
        </w:rPr>
        <w:t xml:space="preserve"> это связано с проведением электронных аукционов по приобретению жилых помещений для переселения граждан из ветхого и аварийного жилищного фонда с возможностью участия в аукционе ф</w:t>
      </w:r>
      <w:r w:rsidRPr="00925E1B">
        <w:rPr>
          <w:rFonts w:ascii="Times New Roman" w:hAnsi="Times New Roman" w:cs="Times New Roman"/>
          <w:color w:val="121212"/>
          <w:shd w:val="clear" w:color="auto" w:fill="FFFFFF"/>
        </w:rPr>
        <w:t>изических лиц, которые не</w:t>
      </w:r>
      <w:r w:rsidR="0040492E">
        <w:rPr>
          <w:rFonts w:ascii="Times New Roman" w:hAnsi="Times New Roman" w:cs="Times New Roman"/>
          <w:color w:val="121212"/>
          <w:shd w:val="clear" w:color="auto" w:fill="FFFFFF"/>
        </w:rPr>
        <w:t xml:space="preserve"> относятся к </w:t>
      </w:r>
      <w:r w:rsidRPr="00925E1B">
        <w:rPr>
          <w:rFonts w:ascii="Times New Roman" w:hAnsi="Times New Roman" w:cs="Times New Roman"/>
          <w:color w:val="121212"/>
          <w:shd w:val="clear" w:color="auto" w:fill="FFFFFF"/>
        </w:rPr>
        <w:t>субъектам малого</w:t>
      </w:r>
      <w:r w:rsidR="0040492E">
        <w:rPr>
          <w:rFonts w:ascii="Times New Roman" w:hAnsi="Times New Roman" w:cs="Times New Roman"/>
          <w:color w:val="121212"/>
          <w:shd w:val="clear" w:color="auto" w:fill="FFFFFF"/>
        </w:rPr>
        <w:t xml:space="preserve"> предпринимательства, так как к </w:t>
      </w:r>
      <w:r w:rsidRPr="00925E1B">
        <w:rPr>
          <w:rFonts w:ascii="Times New Roman" w:hAnsi="Times New Roman" w:cs="Times New Roman"/>
          <w:color w:val="121212"/>
          <w:shd w:val="clear" w:color="auto" w:fill="FFFFFF"/>
        </w:rPr>
        <w:t>ним могут относит</w:t>
      </w:r>
      <w:r w:rsidR="0040492E">
        <w:rPr>
          <w:rFonts w:ascii="Times New Roman" w:hAnsi="Times New Roman" w:cs="Times New Roman"/>
          <w:color w:val="121212"/>
          <w:shd w:val="clear" w:color="auto" w:fill="FFFFFF"/>
        </w:rPr>
        <w:t xml:space="preserve">ься только юридические лица и </w:t>
      </w:r>
      <w:r w:rsidRPr="00925E1B">
        <w:rPr>
          <w:rFonts w:ascii="Times New Roman" w:hAnsi="Times New Roman" w:cs="Times New Roman"/>
          <w:color w:val="121212"/>
          <w:shd w:val="clear" w:color="auto" w:fill="FFFFFF"/>
        </w:rPr>
        <w:t xml:space="preserve">индивидуальные предприниматели </w:t>
      </w:r>
      <w:r w:rsidRPr="00925E1B">
        <w:rPr>
          <w:rFonts w:ascii="Times New Roman" w:hAnsi="Times New Roman" w:cs="Times New Roman"/>
          <w:shd w:val="clear" w:color="auto" w:fill="FFFFFF"/>
        </w:rPr>
        <w:t>(</w:t>
      </w:r>
      <w:hyperlink r:id="rId12" w:tgtFrame="_blank" w:history="1">
        <w:r w:rsidR="0040492E">
          <w:rPr>
            <w:rStyle w:val="aff1"/>
            <w:rFonts w:ascii="Times New Roman" w:hAnsi="Times New Roman" w:cs="Times New Roman"/>
            <w:color w:val="auto"/>
            <w:u w:val="none"/>
          </w:rPr>
          <w:t xml:space="preserve">п. 1 ст. 3 209-ФЗ от 24.07.2007 г. «О развитии малого и среднего предпринимательства в </w:t>
        </w:r>
        <w:r w:rsidRPr="00981495">
          <w:rPr>
            <w:rStyle w:val="aff1"/>
            <w:rFonts w:ascii="Times New Roman" w:hAnsi="Times New Roman" w:cs="Times New Roman"/>
            <w:color w:val="auto"/>
            <w:u w:val="none"/>
          </w:rPr>
          <w:t>Российской Федерации»</w:t>
        </w:r>
      </w:hyperlink>
      <w:r w:rsidRPr="00981495">
        <w:rPr>
          <w:rFonts w:ascii="Times New Roman" w:hAnsi="Times New Roman" w:cs="Times New Roman"/>
          <w:shd w:val="clear" w:color="auto" w:fill="FFFFFF"/>
        </w:rPr>
        <w:t>).</w:t>
      </w:r>
    </w:p>
    <w:p w14:paraId="4573F1E5" w14:textId="557B431A" w:rsidR="003E1C32" w:rsidRPr="00925E1B" w:rsidRDefault="003E1C32" w:rsidP="003E1C32">
      <w:pPr>
        <w:autoSpaceDE w:val="0"/>
        <w:autoSpaceDN w:val="0"/>
        <w:adjustRightInd w:val="0"/>
        <w:spacing w:after="0" w:line="240" w:lineRule="auto"/>
        <w:ind w:firstLine="708"/>
        <w:jc w:val="both"/>
        <w:rPr>
          <w:rFonts w:ascii="Times New Roman" w:hAnsi="Times New Roman" w:cs="Times New Roman"/>
          <w:color w:val="000000"/>
        </w:rPr>
      </w:pPr>
      <w:r w:rsidRPr="00981495">
        <w:rPr>
          <w:rFonts w:ascii="Times New Roman" w:hAnsi="Times New Roman" w:cs="Times New Roman"/>
          <w:color w:val="000000"/>
          <w:lang w:eastAsia="ru-RU" w:bidi="ru-RU"/>
        </w:rPr>
        <w:t xml:space="preserve">По итогам проведения </w:t>
      </w:r>
      <w:r w:rsidRPr="00981495">
        <w:rPr>
          <w:rFonts w:ascii="Times New Roman" w:hAnsi="Times New Roman" w:cs="Times New Roman"/>
          <w:color w:val="000000"/>
        </w:rPr>
        <w:t>процедур определения поставщика</w:t>
      </w:r>
      <w:r w:rsidRPr="00981495">
        <w:rPr>
          <w:rFonts w:ascii="Times New Roman" w:hAnsi="Times New Roman" w:cs="Times New Roman"/>
          <w:color w:val="000000"/>
          <w:lang w:eastAsia="ru-RU" w:bidi="ru-RU"/>
        </w:rPr>
        <w:t xml:space="preserve"> заключено 377 муниципальных контрактов на общую сумму 223,9 млн. рублей с финансированием в 2021 году, что на 8 % меньше в сравнении с прошлым годом, из них 243 муниципальных контракта заключено с единственным поставщиком по п.4 ч.1 ст.93 44-ФЗ на сумму 17,8 млн. рублей, </w:t>
      </w:r>
      <w:r w:rsidRPr="00981495">
        <w:rPr>
          <w:rFonts w:ascii="Times New Roman" w:hAnsi="Times New Roman" w:cs="Times New Roman"/>
          <w:color w:val="000000"/>
        </w:rPr>
        <w:t>что составляет 7,9 % от совокупного годового объема закупок, что находится в пределах нормы -</w:t>
      </w:r>
      <w:r w:rsidR="0040492E">
        <w:rPr>
          <w:rFonts w:ascii="Times New Roman" w:hAnsi="Times New Roman" w:cs="Times New Roman"/>
          <w:color w:val="000000"/>
        </w:rPr>
        <w:t xml:space="preserve"> </w:t>
      </w:r>
      <w:r w:rsidRPr="00981495">
        <w:rPr>
          <w:rFonts w:ascii="Times New Roman" w:hAnsi="Times New Roman" w:cs="Times New Roman"/>
          <w:color w:val="000000"/>
        </w:rPr>
        <w:t>10 %. Увеличению доли контракто</w:t>
      </w:r>
      <w:r w:rsidRPr="00925E1B">
        <w:rPr>
          <w:rFonts w:ascii="Times New Roman" w:hAnsi="Times New Roman" w:cs="Times New Roman"/>
          <w:color w:val="000000"/>
        </w:rPr>
        <w:t>в, заключенных с единственным поставщиком</w:t>
      </w:r>
      <w:r w:rsidR="0040492E">
        <w:rPr>
          <w:rFonts w:ascii="Times New Roman" w:hAnsi="Times New Roman" w:cs="Times New Roman"/>
          <w:color w:val="000000"/>
        </w:rPr>
        <w:t>,</w:t>
      </w:r>
      <w:r w:rsidRPr="00925E1B">
        <w:rPr>
          <w:rFonts w:ascii="Times New Roman" w:hAnsi="Times New Roman" w:cs="Times New Roman"/>
          <w:color w:val="000000"/>
        </w:rPr>
        <w:t xml:space="preserve"> способствовало внесение изменений в ст. 93 44-ФЗ, а именно</w:t>
      </w:r>
      <w:r w:rsidR="0040492E">
        <w:rPr>
          <w:rFonts w:ascii="Times New Roman" w:hAnsi="Times New Roman" w:cs="Times New Roman"/>
          <w:color w:val="000000"/>
        </w:rPr>
        <w:t>:</w:t>
      </w:r>
      <w:r w:rsidRPr="00925E1B">
        <w:rPr>
          <w:rFonts w:ascii="Times New Roman" w:hAnsi="Times New Roman" w:cs="Times New Roman"/>
          <w:color w:val="000000"/>
        </w:rPr>
        <w:t xml:space="preserve"> увеличение годового объема закупок, </w:t>
      </w:r>
      <w:r w:rsidRPr="00925E1B">
        <w:rPr>
          <w:rFonts w:ascii="Times New Roman" w:hAnsi="Times New Roman" w:cs="Times New Roman"/>
        </w:rPr>
        <w:t>которые заказчик вправе осуществить на основании настоящего пункта с 5 % до 10% от совокупного годового объема закупок.</w:t>
      </w:r>
    </w:p>
    <w:p w14:paraId="0C13AFCB" w14:textId="77777777" w:rsidR="003E1C32" w:rsidRPr="00925E1B" w:rsidRDefault="003E1C32" w:rsidP="003E1C32">
      <w:pPr>
        <w:spacing w:after="0" w:line="240" w:lineRule="auto"/>
        <w:ind w:firstLine="708"/>
        <w:contextualSpacing/>
        <w:jc w:val="both"/>
        <w:rPr>
          <w:rFonts w:ascii="Times New Roman" w:hAnsi="Times New Roman" w:cs="Times New Roman"/>
          <w:color w:val="000000"/>
        </w:rPr>
      </w:pPr>
      <w:proofErr w:type="spellStart"/>
      <w:r w:rsidRPr="00925E1B">
        <w:rPr>
          <w:rFonts w:ascii="Times New Roman" w:hAnsi="Times New Roman" w:cs="Times New Roman"/>
          <w:color w:val="000000"/>
        </w:rPr>
        <w:t>Бо́льшая</w:t>
      </w:r>
      <w:proofErr w:type="spellEnd"/>
      <w:r w:rsidRPr="00925E1B">
        <w:rPr>
          <w:rFonts w:ascii="Times New Roman" w:hAnsi="Times New Roman" w:cs="Times New Roman"/>
          <w:color w:val="000000"/>
        </w:rPr>
        <w:t xml:space="preserve"> часть муниципальных контрактов заключена конкурентным способом - электронным аукционом, который</w:t>
      </w:r>
      <w:r w:rsidRPr="00925E1B">
        <w:rPr>
          <w:rFonts w:ascii="Times New Roman" w:hAnsi="Times New Roman" w:cs="Times New Roman"/>
          <w:iCs/>
        </w:rPr>
        <w:t xml:space="preserve"> традиционно остается самым распространенным способом определения поставщика, способствуя открытости и прозрачности осуществления закупок</w:t>
      </w:r>
      <w:r w:rsidRPr="00925E1B">
        <w:rPr>
          <w:rFonts w:ascii="Times New Roman" w:hAnsi="Times New Roman" w:cs="Times New Roman"/>
          <w:color w:val="000000"/>
        </w:rPr>
        <w:t>, что в стоимостном выражении составляет 92 % от общего объема заключенных контрактов.</w:t>
      </w:r>
    </w:p>
    <w:p w14:paraId="6A4BAACD" w14:textId="77777777" w:rsidR="003E1C32" w:rsidRPr="00925E1B" w:rsidRDefault="003E1C32" w:rsidP="003E1C32">
      <w:pPr>
        <w:spacing w:after="0" w:line="240" w:lineRule="auto"/>
        <w:ind w:firstLine="709"/>
        <w:contextualSpacing/>
        <w:jc w:val="both"/>
        <w:rPr>
          <w:rFonts w:ascii="Times New Roman" w:hAnsi="Times New Roman" w:cs="Times New Roman"/>
        </w:rPr>
      </w:pPr>
      <w:r w:rsidRPr="00925E1B">
        <w:rPr>
          <w:rFonts w:ascii="Times New Roman" w:hAnsi="Times New Roman" w:cs="Times New Roman"/>
        </w:rPr>
        <w:t>При рассмотрении суммарных объемов заключенных контрактов в разрезе номенклатуры ОКПД2 самыми закупаемыми в отчетном периоде являются работы в сфере дорожной деятельности и транспортного обслуживания на территории Бодайбинского муниципального образования.</w:t>
      </w:r>
    </w:p>
    <w:p w14:paraId="73E4732E" w14:textId="77777777" w:rsidR="003E1C32" w:rsidRPr="00925E1B" w:rsidRDefault="003E1C32" w:rsidP="003E1C32">
      <w:pPr>
        <w:spacing w:after="0" w:line="240" w:lineRule="auto"/>
        <w:ind w:firstLine="709"/>
        <w:contextualSpacing/>
        <w:jc w:val="both"/>
        <w:rPr>
          <w:rFonts w:ascii="Times New Roman" w:hAnsi="Times New Roman" w:cs="Times New Roman"/>
        </w:rPr>
      </w:pPr>
      <w:r w:rsidRPr="00925E1B">
        <w:rPr>
          <w:rFonts w:ascii="Times New Roman" w:hAnsi="Times New Roman" w:cs="Times New Roman"/>
        </w:rPr>
        <w:t xml:space="preserve">Крупнейший контракт 2021 года заключен по муниципальной программе "Муниципальная программа "Дорожная деятельность и транспортное обслуживание на территории Бодайбинского </w:t>
      </w:r>
      <w:r w:rsidRPr="00925E1B">
        <w:rPr>
          <w:rFonts w:ascii="Times New Roman" w:hAnsi="Times New Roman" w:cs="Times New Roman"/>
        </w:rPr>
        <w:lastRenderedPageBreak/>
        <w:t>муниципального образования" на 2015-2022 годы на ремонт автомобильных дорог общего пользования Бодайбинского городского поселения (ул. Иркутская).</w:t>
      </w:r>
    </w:p>
    <w:p w14:paraId="1E239D74" w14:textId="393901E2" w:rsidR="003E1C32" w:rsidRPr="00925E1B" w:rsidRDefault="003E1C32" w:rsidP="003E1C32">
      <w:pPr>
        <w:spacing w:after="0"/>
        <w:ind w:firstLine="708"/>
        <w:contextualSpacing/>
        <w:jc w:val="both"/>
        <w:rPr>
          <w:rFonts w:ascii="Times New Roman" w:hAnsi="Times New Roman" w:cs="Times New Roman"/>
          <w:color w:val="000000"/>
        </w:rPr>
      </w:pPr>
      <w:r w:rsidRPr="00925E1B">
        <w:rPr>
          <w:rFonts w:ascii="Times New Roman" w:hAnsi="Times New Roman" w:cs="Times New Roman"/>
          <w:color w:val="000000"/>
        </w:rPr>
        <w:t xml:space="preserve">За 2021 год направлено 37 претензий на взыскание </w:t>
      </w:r>
      <w:r w:rsidRPr="00925E1B">
        <w:rPr>
          <w:rFonts w:ascii="Times New Roman" w:hAnsi="Times New Roman" w:cs="Times New Roman"/>
        </w:rPr>
        <w:t xml:space="preserve">неустойки (штрафа, пени) </w:t>
      </w:r>
      <w:r w:rsidR="0040492E">
        <w:rPr>
          <w:rFonts w:ascii="Times New Roman" w:hAnsi="Times New Roman" w:cs="Times New Roman"/>
          <w:color w:val="000000"/>
        </w:rPr>
        <w:t>на общую сумму 1 279,9 тыс. руб.</w:t>
      </w:r>
      <w:r w:rsidRPr="00925E1B">
        <w:rPr>
          <w:rFonts w:ascii="Times New Roman" w:hAnsi="Times New Roman" w:cs="Times New Roman"/>
          <w:color w:val="000000"/>
        </w:rPr>
        <w:t xml:space="preserve">, что в количественном выражении больше в 1,2 раза в сравнении с 2020 годом. </w:t>
      </w:r>
      <w:r w:rsidRPr="00925E1B">
        <w:rPr>
          <w:rFonts w:ascii="Times New Roman" w:hAnsi="Times New Roman" w:cs="Times New Roman"/>
        </w:rPr>
        <w:t>Основной объем нарушений поставщиков фиксируется по причине нарушения срока исполнения обязательств.</w:t>
      </w:r>
    </w:p>
    <w:p w14:paraId="575C3ACA" w14:textId="2CBB3442" w:rsidR="003E1C32" w:rsidRPr="00925E1B" w:rsidRDefault="003E1C32" w:rsidP="003E1C32">
      <w:pPr>
        <w:spacing w:after="0"/>
        <w:ind w:firstLine="708"/>
        <w:contextualSpacing/>
        <w:jc w:val="both"/>
        <w:rPr>
          <w:rFonts w:ascii="Times New Roman" w:hAnsi="Times New Roman" w:cs="Times New Roman"/>
        </w:rPr>
      </w:pPr>
      <w:r w:rsidRPr="00925E1B">
        <w:rPr>
          <w:rFonts w:ascii="Times New Roman" w:hAnsi="Times New Roman" w:cs="Times New Roman"/>
          <w:color w:val="000000"/>
        </w:rPr>
        <w:t xml:space="preserve">За 2021 год от УФАС по Иркутской области поступило 2 жалобы на </w:t>
      </w:r>
      <w:r w:rsidRPr="00925E1B">
        <w:rPr>
          <w:rFonts w:ascii="Times New Roman" w:hAnsi="Times New Roman" w:cs="Times New Roman"/>
        </w:rPr>
        <w:t>действия заказчика, что в 8 раз меньше анал</w:t>
      </w:r>
      <w:r w:rsidR="0040492E">
        <w:rPr>
          <w:rFonts w:ascii="Times New Roman" w:hAnsi="Times New Roman" w:cs="Times New Roman"/>
        </w:rPr>
        <w:t xml:space="preserve">огичных показателей 2020 года. </w:t>
      </w:r>
      <w:r w:rsidRPr="00925E1B">
        <w:rPr>
          <w:rFonts w:ascii="Times New Roman" w:hAnsi="Times New Roman" w:cs="Times New Roman"/>
        </w:rPr>
        <w:t>Ни одна из жалоб не признана обоснованной. Проведено пять внеплановых проверок на предмет соблюдения законодательства о контрактной системе.</w:t>
      </w:r>
    </w:p>
    <w:p w14:paraId="08483473" w14:textId="77777777" w:rsidR="003E1C32" w:rsidRPr="00925E1B" w:rsidRDefault="003E1C32" w:rsidP="003E1C32">
      <w:pPr>
        <w:spacing w:after="0"/>
        <w:ind w:firstLine="708"/>
        <w:contextualSpacing/>
        <w:jc w:val="both"/>
        <w:rPr>
          <w:rFonts w:ascii="Times New Roman" w:hAnsi="Times New Roman" w:cs="Times New Roman"/>
        </w:rPr>
      </w:pPr>
      <w:r w:rsidRPr="00925E1B">
        <w:rPr>
          <w:rFonts w:ascii="Times New Roman" w:hAnsi="Times New Roman" w:cs="Times New Roman"/>
        </w:rPr>
        <w:t xml:space="preserve">В 2021 году в УФАС по Иркутской области по 6-ти поставщикам направлены обращения о включении в реестр недобросовестных поставщиков. По итогам рассмотрения указанных обращений в реестр включены сведения об одном поставщике, по причине одностороннего отказа заказчика от исполнения контракта. Данная причина является наиболее распространенной причиной включения поставщиков в РНП. </w:t>
      </w:r>
    </w:p>
    <w:p w14:paraId="5510C3D1" w14:textId="77777777" w:rsidR="003E1C32" w:rsidRPr="00925E1B" w:rsidRDefault="003E1C32" w:rsidP="003E1C32">
      <w:pPr>
        <w:contextualSpacing/>
        <w:jc w:val="both"/>
        <w:rPr>
          <w:rFonts w:ascii="Times New Roman" w:hAnsi="Times New Roman" w:cs="Times New Roman"/>
          <w:color w:val="000000"/>
        </w:rPr>
      </w:pPr>
    </w:p>
    <w:p w14:paraId="7F3510EC" w14:textId="77777777" w:rsidR="003E1C32" w:rsidRPr="00925E1B" w:rsidRDefault="003E1C32" w:rsidP="003E1C32">
      <w:pPr>
        <w:tabs>
          <w:tab w:val="num" w:pos="4320"/>
        </w:tabs>
        <w:spacing w:after="0" w:line="240" w:lineRule="auto"/>
        <w:ind w:firstLine="709"/>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Тарифная политика</w:t>
      </w:r>
    </w:p>
    <w:p w14:paraId="31D7326F" w14:textId="77777777" w:rsidR="003E1C32" w:rsidRPr="00925E1B" w:rsidRDefault="003E1C32" w:rsidP="003E1C32">
      <w:pPr>
        <w:tabs>
          <w:tab w:val="num" w:pos="4320"/>
        </w:tabs>
        <w:spacing w:after="0" w:line="240" w:lineRule="auto"/>
        <w:ind w:firstLine="709"/>
        <w:jc w:val="center"/>
        <w:rPr>
          <w:rFonts w:ascii="Times New Roman" w:eastAsia="Times New Roman" w:hAnsi="Times New Roman" w:cs="Times New Roman"/>
          <w:b/>
          <w:lang w:eastAsia="ru-RU"/>
        </w:rPr>
      </w:pPr>
    </w:p>
    <w:p w14:paraId="27B69A2D" w14:textId="77777777"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xml:space="preserve">В соответствии с законами Иркутской области от 20.12.2010 г. № 131-ОЗ «О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твердыми коммунальными отходами», от 06.11.2012 г. № 114-ОЗ «О наделении органов местного самоуправления отдельными областными государственными полномочиями в сфере водоснабжения и водоотведения» проведена корректировка долгосрочных тарифов в сфере холодного водоснабжения, водоотведения, захоронения твердых коммунальных отходов на 2022 год. </w:t>
      </w:r>
    </w:p>
    <w:p w14:paraId="23457FA0" w14:textId="77777777"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В соответствии с действующим законодательством изменение размера тарифов на коммунальные услуги происходит один раз в год с 1 июля. В соответствии с принятыми на территории Бодайбинского муниципального образования тарифами на коммунальные услуги с 01.07.2022 года совокупная плата граждан за коммунальные услуги увеличится на 3,75 % к уровню декабря 2021 года:</w:t>
      </w:r>
    </w:p>
    <w:p w14:paraId="3C3DD758" w14:textId="1586268E" w:rsidR="003E1C32" w:rsidRPr="00925E1B" w:rsidRDefault="0040492E" w:rsidP="003E1C32">
      <w:pPr>
        <w:tabs>
          <w:tab w:val="num" w:pos="432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E1C32" w:rsidRPr="00925E1B">
        <w:rPr>
          <w:rFonts w:ascii="Times New Roman" w:eastAsia="Times New Roman" w:hAnsi="Times New Roman" w:cs="Times New Roman"/>
          <w:lang w:eastAsia="ru-RU"/>
        </w:rPr>
        <w:t>холодного водоснабжения</w:t>
      </w:r>
      <w:r>
        <w:rPr>
          <w:rFonts w:ascii="Times New Roman" w:eastAsia="Times New Roman" w:hAnsi="Times New Roman" w:cs="Times New Roman"/>
          <w:lang w:eastAsia="ru-RU"/>
        </w:rPr>
        <w:t xml:space="preserve"> </w:t>
      </w:r>
      <w:r w:rsidR="003E1C32" w:rsidRPr="00925E1B">
        <w:rPr>
          <w:rFonts w:ascii="Times New Roman" w:eastAsia="Times New Roman" w:hAnsi="Times New Roman" w:cs="Times New Roman"/>
          <w:lang w:eastAsia="ru-RU"/>
        </w:rPr>
        <w:t>- 3,7%</w:t>
      </w:r>
      <w:r>
        <w:rPr>
          <w:rFonts w:ascii="Times New Roman" w:eastAsia="Times New Roman" w:hAnsi="Times New Roman" w:cs="Times New Roman"/>
          <w:lang w:eastAsia="ru-RU"/>
        </w:rPr>
        <w:t>;</w:t>
      </w:r>
    </w:p>
    <w:p w14:paraId="2B7B29FB" w14:textId="112AF6EA"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на</w:t>
      </w:r>
      <w:r w:rsidR="0040492E">
        <w:rPr>
          <w:rFonts w:ascii="Times New Roman" w:eastAsia="Times New Roman" w:hAnsi="Times New Roman" w:cs="Times New Roman"/>
          <w:lang w:eastAsia="ru-RU"/>
        </w:rPr>
        <w:t xml:space="preserve"> услуги горячего водоснабжения -</w:t>
      </w:r>
      <w:r w:rsidRPr="00925E1B">
        <w:rPr>
          <w:rFonts w:ascii="Times New Roman" w:eastAsia="Times New Roman" w:hAnsi="Times New Roman" w:cs="Times New Roman"/>
          <w:lang w:eastAsia="ru-RU"/>
        </w:rPr>
        <w:t xml:space="preserve"> 3,5 %</w:t>
      </w:r>
      <w:r w:rsidR="0040492E">
        <w:rPr>
          <w:rFonts w:ascii="Times New Roman" w:eastAsia="Times New Roman" w:hAnsi="Times New Roman" w:cs="Times New Roman"/>
          <w:lang w:eastAsia="ru-RU"/>
        </w:rPr>
        <w:t>;</w:t>
      </w:r>
    </w:p>
    <w:p w14:paraId="2F0641F3" w14:textId="0CAF40BF" w:rsidR="003E1C32" w:rsidRPr="00925E1B" w:rsidRDefault="0040492E" w:rsidP="003E1C32">
      <w:pPr>
        <w:tabs>
          <w:tab w:val="num" w:pos="432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услуги водоотведения -</w:t>
      </w:r>
      <w:r w:rsidR="003E1C32" w:rsidRPr="00925E1B">
        <w:rPr>
          <w:rFonts w:ascii="Times New Roman" w:eastAsia="Times New Roman" w:hAnsi="Times New Roman" w:cs="Times New Roman"/>
          <w:lang w:eastAsia="ru-RU"/>
        </w:rPr>
        <w:t xml:space="preserve"> 3,7%</w:t>
      </w:r>
      <w:r>
        <w:rPr>
          <w:rFonts w:ascii="Times New Roman" w:eastAsia="Times New Roman" w:hAnsi="Times New Roman" w:cs="Times New Roman"/>
          <w:lang w:eastAsia="ru-RU"/>
        </w:rPr>
        <w:t>;</w:t>
      </w:r>
    </w:p>
    <w:p w14:paraId="1E1CD0DC" w14:textId="3A5386CD"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на услуги отопления</w:t>
      </w:r>
      <w:r w:rsidR="0040492E">
        <w:rPr>
          <w:rFonts w:ascii="Times New Roman" w:eastAsia="Times New Roman" w:hAnsi="Times New Roman" w:cs="Times New Roman"/>
          <w:lang w:eastAsia="ru-RU"/>
        </w:rPr>
        <w:t xml:space="preserve"> </w:t>
      </w:r>
      <w:r w:rsidRPr="00925E1B">
        <w:rPr>
          <w:rFonts w:ascii="Times New Roman" w:eastAsia="Times New Roman" w:hAnsi="Times New Roman" w:cs="Times New Roman"/>
          <w:lang w:eastAsia="ru-RU"/>
        </w:rPr>
        <w:t>- 3,5%</w:t>
      </w:r>
      <w:r w:rsidR="0040492E">
        <w:rPr>
          <w:rFonts w:ascii="Times New Roman" w:eastAsia="Times New Roman" w:hAnsi="Times New Roman" w:cs="Times New Roman"/>
          <w:lang w:eastAsia="ru-RU"/>
        </w:rPr>
        <w:t>;</w:t>
      </w:r>
    </w:p>
    <w:p w14:paraId="528549A2" w14:textId="5E7A6CFF"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электрическая энергия</w:t>
      </w:r>
      <w:r w:rsidR="0040492E">
        <w:rPr>
          <w:rFonts w:ascii="Times New Roman" w:eastAsia="Times New Roman" w:hAnsi="Times New Roman" w:cs="Times New Roman"/>
          <w:lang w:eastAsia="ru-RU"/>
        </w:rPr>
        <w:t xml:space="preserve"> </w:t>
      </w:r>
      <w:r w:rsidRPr="00925E1B">
        <w:rPr>
          <w:rFonts w:ascii="Times New Roman" w:eastAsia="Times New Roman" w:hAnsi="Times New Roman" w:cs="Times New Roman"/>
          <w:lang w:eastAsia="ru-RU"/>
        </w:rPr>
        <w:t>- 5,7%</w:t>
      </w:r>
      <w:r w:rsidR="0040492E">
        <w:rPr>
          <w:rFonts w:ascii="Times New Roman" w:eastAsia="Times New Roman" w:hAnsi="Times New Roman" w:cs="Times New Roman"/>
          <w:lang w:eastAsia="ru-RU"/>
        </w:rPr>
        <w:t>;</w:t>
      </w:r>
    </w:p>
    <w:p w14:paraId="5E66B127" w14:textId="359EADB7"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 обращение с твердыми коммунальными отходами</w:t>
      </w:r>
      <w:r w:rsidR="0040492E">
        <w:rPr>
          <w:rFonts w:ascii="Times New Roman" w:eastAsia="Times New Roman" w:hAnsi="Times New Roman" w:cs="Times New Roman"/>
          <w:lang w:eastAsia="ru-RU"/>
        </w:rPr>
        <w:t xml:space="preserve"> </w:t>
      </w:r>
      <w:r w:rsidRPr="00925E1B">
        <w:rPr>
          <w:rFonts w:ascii="Times New Roman" w:eastAsia="Times New Roman" w:hAnsi="Times New Roman" w:cs="Times New Roman"/>
          <w:lang w:eastAsia="ru-RU"/>
        </w:rPr>
        <w:t>- 3,8%</w:t>
      </w:r>
      <w:r w:rsidR="0040492E">
        <w:rPr>
          <w:rFonts w:ascii="Times New Roman" w:eastAsia="Times New Roman" w:hAnsi="Times New Roman" w:cs="Times New Roman"/>
          <w:lang w:eastAsia="ru-RU"/>
        </w:rPr>
        <w:t>.</w:t>
      </w:r>
    </w:p>
    <w:p w14:paraId="24A71530" w14:textId="461416F6" w:rsidR="003E1C32" w:rsidRPr="00925E1B" w:rsidRDefault="003E1C32" w:rsidP="003E1C32">
      <w:pPr>
        <w:tabs>
          <w:tab w:val="num" w:pos="4320"/>
        </w:tabs>
        <w:spacing w:after="0" w:line="240" w:lineRule="auto"/>
        <w:ind w:firstLine="709"/>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При этом указом Губернатора Иркутской обла</w:t>
      </w:r>
      <w:r w:rsidR="0040492E">
        <w:rPr>
          <w:rFonts w:ascii="Times New Roman" w:eastAsia="Times New Roman" w:hAnsi="Times New Roman" w:cs="Times New Roman"/>
          <w:lang w:eastAsia="ru-RU"/>
        </w:rPr>
        <w:t>сти от 13.12.2021 г. № 332-уг «</w:t>
      </w:r>
      <w:r w:rsidRPr="00925E1B">
        <w:rPr>
          <w:rFonts w:ascii="Times New Roman" w:eastAsia="Times New Roman" w:hAnsi="Times New Roman" w:cs="Times New Roman"/>
          <w:lang w:eastAsia="ru-RU"/>
        </w:rPr>
        <w:t>Об утверждении предельных (максимальных) индексов изменения вносимой гражданами платы за коммунальные услуги в муниципальных образованиях Иркутской области на 2022 год» предельный индекс роста по Бодайбинскому муниципальному образованию составляет 5,7 %.</w:t>
      </w:r>
    </w:p>
    <w:p w14:paraId="38E49B1E" w14:textId="77777777" w:rsidR="003E1C32" w:rsidRPr="00925E1B" w:rsidRDefault="003E1C32" w:rsidP="003E1C32">
      <w:pPr>
        <w:spacing w:after="0" w:line="240" w:lineRule="auto"/>
        <w:jc w:val="both"/>
        <w:rPr>
          <w:rFonts w:ascii="Times New Roman" w:eastAsia="Times New Roman" w:hAnsi="Times New Roman" w:cs="Times New Roman"/>
          <w:lang w:eastAsia="ru-RU"/>
        </w:rPr>
      </w:pPr>
      <w:r w:rsidRPr="00925E1B">
        <w:rPr>
          <w:rFonts w:ascii="Times New Roman" w:eastAsia="Times New Roman" w:hAnsi="Times New Roman" w:cs="Times New Roman"/>
          <w:lang w:eastAsia="ru-RU"/>
        </w:rPr>
        <w:tab/>
        <w:t>Учитывая требования п.4 ст. 158 Жилищного кодекса РФ, в соответствии с приказом Министерства строительства России от 06.04.2018 г. № 213/</w:t>
      </w:r>
      <w:proofErr w:type="spellStart"/>
      <w:r w:rsidRPr="00925E1B">
        <w:rPr>
          <w:rFonts w:ascii="Times New Roman" w:eastAsia="Times New Roman" w:hAnsi="Times New Roman" w:cs="Times New Roman"/>
          <w:lang w:eastAsia="ru-RU"/>
        </w:rPr>
        <w:t>пр</w:t>
      </w:r>
      <w:proofErr w:type="spellEnd"/>
      <w:r w:rsidRPr="00925E1B">
        <w:rPr>
          <w:rFonts w:ascii="Times New Roman" w:eastAsia="Times New Roman" w:hAnsi="Times New Roman" w:cs="Times New Roman"/>
          <w:lang w:eastAsia="ru-RU"/>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постановлением администрации Бодайбинского городского поселения для этой категории собственников, проживающих в МКД где не определен способ управления с 01.01.2022 г. проиндексирован размер платы за содержание жилых помещений, расположенных в многоквартирных жилых домах на 4%.</w:t>
      </w:r>
    </w:p>
    <w:p w14:paraId="351FAF15" w14:textId="243F547F"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eastAsia="Times New Roman" w:hAnsi="Times New Roman" w:cs="Times New Roman"/>
          <w:lang w:eastAsia="ru-RU"/>
        </w:rPr>
        <w:tab/>
        <w:t>В соответствии с требованиями действующего законодательства в</w:t>
      </w:r>
      <w:r w:rsidR="0040492E">
        <w:rPr>
          <w:rFonts w:ascii="Times New Roman" w:hAnsi="Times New Roman" w:cs="Times New Roman"/>
        </w:rPr>
        <w:t xml:space="preserve"> </w:t>
      </w:r>
      <w:r w:rsidRPr="00925E1B">
        <w:rPr>
          <w:rFonts w:ascii="Times New Roman" w:hAnsi="Times New Roman" w:cs="Times New Roman"/>
        </w:rPr>
        <w:t>случае, если решение общего собрания собственников помещений в многоквартирном доме о выборе способа управления таким домом не принято или не реализовано, либо общее собрание собственников п</w:t>
      </w:r>
      <w:r w:rsidR="0040492E">
        <w:rPr>
          <w:rFonts w:ascii="Times New Roman" w:hAnsi="Times New Roman" w:cs="Times New Roman"/>
        </w:rPr>
        <w:t>омещений в многоквартирном доме</w:t>
      </w:r>
      <w:r w:rsidRPr="00925E1B">
        <w:rPr>
          <w:rFonts w:ascii="Times New Roman" w:hAnsi="Times New Roman" w:cs="Times New Roman"/>
        </w:rPr>
        <w:t xml:space="preserve"> не проведено или не имело кворума, орган местного самоуправления обязан объявить о проведении открытого конкурса по отбору управляющей организации и провести этот конкурс в </w:t>
      </w:r>
      <w:hyperlink r:id="rId13" w:history="1">
        <w:r w:rsidRPr="0040492E">
          <w:rPr>
            <w:rFonts w:ascii="Times New Roman" w:hAnsi="Times New Roman" w:cs="Times New Roman"/>
          </w:rPr>
          <w:t>порядке</w:t>
        </w:r>
      </w:hyperlink>
      <w:r w:rsidRPr="0040492E">
        <w:rPr>
          <w:rFonts w:ascii="Times New Roman" w:hAnsi="Times New Roman" w:cs="Times New Roman"/>
        </w:rPr>
        <w:t>,</w:t>
      </w:r>
      <w:r w:rsidRPr="00925E1B">
        <w:rPr>
          <w:rFonts w:ascii="Times New Roman" w:hAnsi="Times New Roman" w:cs="Times New Roman"/>
        </w:rPr>
        <w:t xml:space="preserve"> установленном Правительством Российской Федерации. </w:t>
      </w:r>
    </w:p>
    <w:p w14:paraId="1B8C82A9" w14:textId="724D0A27"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lastRenderedPageBreak/>
        <w:tab/>
        <w:t>Следует отметить, что на территории Бодайбинского городского поселения собственники жилых помещений деревянных многоквартирных домов не определились со способом управления. Ежегодно администрацией Бодайбинского городского поселения в соответствии с требованиями законодательст</w:t>
      </w:r>
      <w:r w:rsidR="0040492E">
        <w:rPr>
          <w:rFonts w:ascii="Times New Roman" w:hAnsi="Times New Roman" w:cs="Times New Roman"/>
        </w:rPr>
        <w:t xml:space="preserve">ва проводится процедура торгов </w:t>
      </w:r>
      <w:r w:rsidRPr="00925E1B">
        <w:rPr>
          <w:rFonts w:ascii="Times New Roman" w:hAnsi="Times New Roman" w:cs="Times New Roman"/>
        </w:rPr>
        <w:t>в целях отбора управля</w:t>
      </w:r>
      <w:r w:rsidR="0040492E">
        <w:rPr>
          <w:rFonts w:ascii="Times New Roman" w:hAnsi="Times New Roman" w:cs="Times New Roman"/>
        </w:rPr>
        <w:t xml:space="preserve">ющей организации. К сожалению, </w:t>
      </w:r>
      <w:r w:rsidRPr="00925E1B">
        <w:rPr>
          <w:rFonts w:ascii="Times New Roman" w:hAnsi="Times New Roman" w:cs="Times New Roman"/>
        </w:rPr>
        <w:t>в течение ряда лет проводимые конкурсы не привели к положительному результату. Категория деревянных многоквартирн</w:t>
      </w:r>
      <w:r w:rsidR="0040492E">
        <w:rPr>
          <w:rFonts w:ascii="Times New Roman" w:hAnsi="Times New Roman" w:cs="Times New Roman"/>
        </w:rPr>
        <w:t>ых жилых домов не привлекательна</w:t>
      </w:r>
      <w:r w:rsidRPr="00925E1B">
        <w:rPr>
          <w:rFonts w:ascii="Times New Roman" w:hAnsi="Times New Roman" w:cs="Times New Roman"/>
        </w:rPr>
        <w:t xml:space="preserve"> с точки зрения высокого износа, а</w:t>
      </w:r>
      <w:r w:rsidR="0040492E">
        <w:rPr>
          <w:rFonts w:ascii="Times New Roman" w:hAnsi="Times New Roman" w:cs="Times New Roman"/>
        </w:rPr>
        <w:t>,</w:t>
      </w:r>
      <w:r w:rsidRPr="00925E1B">
        <w:rPr>
          <w:rFonts w:ascii="Times New Roman" w:hAnsi="Times New Roman" w:cs="Times New Roman"/>
        </w:rPr>
        <w:t xml:space="preserve"> следовательно</w:t>
      </w:r>
      <w:r w:rsidR="0040492E">
        <w:rPr>
          <w:rFonts w:ascii="Times New Roman" w:hAnsi="Times New Roman" w:cs="Times New Roman"/>
        </w:rPr>
        <w:t xml:space="preserve">, данные дома высоко </w:t>
      </w:r>
      <w:proofErr w:type="spellStart"/>
      <w:r w:rsidR="0040492E">
        <w:rPr>
          <w:rFonts w:ascii="Times New Roman" w:hAnsi="Times New Roman" w:cs="Times New Roman"/>
        </w:rPr>
        <w:t>затратны</w:t>
      </w:r>
      <w:proofErr w:type="spellEnd"/>
      <w:r w:rsidRPr="00925E1B">
        <w:rPr>
          <w:rFonts w:ascii="Times New Roman" w:hAnsi="Times New Roman" w:cs="Times New Roman"/>
        </w:rPr>
        <w:t xml:space="preserve"> в обслуживании. </w:t>
      </w:r>
    </w:p>
    <w:p w14:paraId="787D528D" w14:textId="108B732E"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tab/>
        <w:t>На территории Бодайбинского городского поселения осуществляют свою деятельность 2 ресурсоснабжающих предприятия, оказывающих услуги по отпуску электрической энергии, тепловой энергии, водоснабжения, водоотведения, 5 управляющих компаний, 4 товариществ</w:t>
      </w:r>
      <w:r w:rsidR="0040492E">
        <w:rPr>
          <w:rFonts w:ascii="Times New Roman" w:hAnsi="Times New Roman" w:cs="Times New Roman"/>
        </w:rPr>
        <w:t>а</w:t>
      </w:r>
      <w:r w:rsidRPr="00925E1B">
        <w:rPr>
          <w:rFonts w:ascii="Times New Roman" w:hAnsi="Times New Roman" w:cs="Times New Roman"/>
        </w:rPr>
        <w:t xml:space="preserve"> собственников жилья, оказывающих услуги по управлению многоквартирными жилыми домами. </w:t>
      </w:r>
    </w:p>
    <w:p w14:paraId="7AD4DE29" w14:textId="6926B538"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tab/>
        <w:t>Задолженность населения за оказанные жилищно-коммунальные услуги на 01.01.2022 г. составляет -</w:t>
      </w:r>
      <w:r w:rsidR="0040492E">
        <w:rPr>
          <w:rFonts w:ascii="Times New Roman" w:hAnsi="Times New Roman" w:cs="Times New Roman"/>
        </w:rPr>
        <w:t xml:space="preserve"> 145 957,62 тыс. руб. </w:t>
      </w:r>
      <w:r w:rsidRPr="00925E1B">
        <w:rPr>
          <w:rFonts w:ascii="Times New Roman" w:hAnsi="Times New Roman" w:cs="Times New Roman"/>
        </w:rPr>
        <w:t>из них задолженность за коммунальные услуги -</w:t>
      </w:r>
      <w:r w:rsidR="0040492E">
        <w:rPr>
          <w:rFonts w:ascii="Times New Roman" w:hAnsi="Times New Roman" w:cs="Times New Roman"/>
        </w:rPr>
        <w:t xml:space="preserve"> </w:t>
      </w:r>
      <w:r w:rsidRPr="00925E1B">
        <w:rPr>
          <w:rFonts w:ascii="Times New Roman" w:hAnsi="Times New Roman" w:cs="Times New Roman"/>
        </w:rPr>
        <w:t>85 517,26 тыс. руб., за жилищные услуги</w:t>
      </w:r>
      <w:r w:rsidR="0040492E">
        <w:rPr>
          <w:rFonts w:ascii="Times New Roman" w:hAnsi="Times New Roman" w:cs="Times New Roman"/>
        </w:rPr>
        <w:t xml:space="preserve"> - </w:t>
      </w:r>
      <w:r w:rsidRPr="00925E1B">
        <w:rPr>
          <w:rFonts w:ascii="Times New Roman" w:hAnsi="Times New Roman" w:cs="Times New Roman"/>
        </w:rPr>
        <w:t>60 410,36 тыс. руб. Собираемость платы гра</w:t>
      </w:r>
      <w:r w:rsidR="0040492E">
        <w:rPr>
          <w:rFonts w:ascii="Times New Roman" w:hAnsi="Times New Roman" w:cs="Times New Roman"/>
        </w:rPr>
        <w:t xml:space="preserve">ждан 2021 год составила 98,3%. </w:t>
      </w:r>
    </w:p>
    <w:p w14:paraId="535BBD4F" w14:textId="77777777"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rPr>
        <w:tab/>
      </w:r>
    </w:p>
    <w:p w14:paraId="017A67A1" w14:textId="4823FFF8" w:rsidR="003E1C32" w:rsidRPr="00925E1B" w:rsidRDefault="0040492E" w:rsidP="0040492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Муниципально-</w:t>
      </w:r>
      <w:r w:rsidR="003E1C32">
        <w:rPr>
          <w:rFonts w:ascii="Times New Roman" w:hAnsi="Times New Roman" w:cs="Times New Roman"/>
          <w:b/>
        </w:rPr>
        <w:t>частное</w:t>
      </w:r>
      <w:r w:rsidR="003E1C32" w:rsidRPr="00925E1B">
        <w:rPr>
          <w:rFonts w:ascii="Times New Roman" w:hAnsi="Times New Roman" w:cs="Times New Roman"/>
          <w:b/>
        </w:rPr>
        <w:t xml:space="preserve"> партнерство</w:t>
      </w:r>
    </w:p>
    <w:p w14:paraId="4FE63C7E" w14:textId="77777777" w:rsidR="003E1C32" w:rsidRPr="00925E1B" w:rsidRDefault="003E1C32" w:rsidP="003E1C32">
      <w:pPr>
        <w:autoSpaceDE w:val="0"/>
        <w:autoSpaceDN w:val="0"/>
        <w:adjustRightInd w:val="0"/>
        <w:spacing w:after="0" w:line="240" w:lineRule="auto"/>
        <w:jc w:val="both"/>
        <w:rPr>
          <w:rFonts w:ascii="Times New Roman" w:hAnsi="Times New Roman" w:cs="Times New Roman"/>
          <w:b/>
        </w:rPr>
      </w:pPr>
    </w:p>
    <w:p w14:paraId="4EAB7FAC" w14:textId="663777D0" w:rsidR="003E1C32" w:rsidRPr="00925E1B"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b/>
        </w:rPr>
        <w:tab/>
      </w:r>
      <w:r w:rsidRPr="00925E1B">
        <w:rPr>
          <w:rFonts w:ascii="Times New Roman" w:hAnsi="Times New Roman" w:cs="Times New Roman"/>
        </w:rPr>
        <w:t>В настоящее время немаловажную роль</w:t>
      </w:r>
      <w:r w:rsidRPr="00925E1B">
        <w:rPr>
          <w:rFonts w:ascii="Times New Roman" w:hAnsi="Times New Roman" w:cs="Times New Roman"/>
          <w:color w:val="2C3443"/>
          <w:shd w:val="clear" w:color="auto" w:fill="FFFFFF"/>
        </w:rPr>
        <w:t xml:space="preserve"> имеют взаимосогласованные действия хозяйствующих субъектов и органов власти в решении вопросов развития и решении социально-экономических проблем</w:t>
      </w:r>
      <w:r>
        <w:rPr>
          <w:rFonts w:ascii="Times New Roman" w:hAnsi="Times New Roman" w:cs="Times New Roman"/>
          <w:color w:val="2C3443"/>
          <w:shd w:val="clear" w:color="auto" w:fill="FFFFFF"/>
        </w:rPr>
        <w:t xml:space="preserve"> на территориях муниципалитетов.</w:t>
      </w:r>
      <w:r w:rsidRPr="00925E1B">
        <w:rPr>
          <w:rFonts w:ascii="Times New Roman" w:hAnsi="Times New Roman" w:cs="Times New Roman"/>
          <w:color w:val="2C3443"/>
          <w:shd w:val="clear" w:color="auto" w:fill="FFFFFF"/>
        </w:rPr>
        <w:t xml:space="preserve"> В течение 2021 года благодаря финансовой помощи таких предприятий как АО «Полюс-Вернинское», ПАО «Высочайший», АО ЗДК «Лензолото»,</w:t>
      </w:r>
      <w:r>
        <w:rPr>
          <w:rFonts w:ascii="Times New Roman" w:hAnsi="Times New Roman" w:cs="Times New Roman"/>
          <w:color w:val="2C3443"/>
          <w:shd w:val="clear" w:color="auto" w:fill="FFFFFF"/>
        </w:rPr>
        <w:t xml:space="preserve"> </w:t>
      </w:r>
      <w:r w:rsidRPr="00925E1B">
        <w:rPr>
          <w:rFonts w:ascii="Times New Roman" w:hAnsi="Times New Roman" w:cs="Times New Roman"/>
          <w:color w:val="2C3443"/>
          <w:shd w:val="clear" w:color="auto" w:fill="FFFFFF"/>
        </w:rPr>
        <w:t>ООО АС «Бородинская», ООО «Друза», ЗАО ГПК «</w:t>
      </w:r>
      <w:proofErr w:type="spellStart"/>
      <w:r w:rsidRPr="00925E1B">
        <w:rPr>
          <w:rFonts w:ascii="Times New Roman" w:hAnsi="Times New Roman" w:cs="Times New Roman"/>
          <w:color w:val="2C3443"/>
          <w:shd w:val="clear" w:color="auto" w:fill="FFFFFF"/>
        </w:rPr>
        <w:t>Реткон</w:t>
      </w:r>
      <w:proofErr w:type="spellEnd"/>
      <w:r w:rsidRPr="00925E1B">
        <w:rPr>
          <w:rFonts w:ascii="Times New Roman" w:hAnsi="Times New Roman" w:cs="Times New Roman"/>
          <w:color w:val="2C3443"/>
          <w:shd w:val="clear" w:color="auto" w:fill="FFFFFF"/>
        </w:rPr>
        <w:t>»</w:t>
      </w:r>
      <w:r w:rsidR="00E0516D">
        <w:rPr>
          <w:rFonts w:ascii="Times New Roman" w:hAnsi="Times New Roman" w:cs="Times New Roman"/>
          <w:color w:val="2C3443"/>
          <w:shd w:val="clear" w:color="auto" w:fill="FFFFFF"/>
        </w:rPr>
        <w:t>,</w:t>
      </w:r>
      <w:r w:rsidRPr="00925E1B">
        <w:rPr>
          <w:rFonts w:ascii="Times New Roman" w:hAnsi="Times New Roman" w:cs="Times New Roman"/>
          <w:color w:val="2C3443"/>
          <w:shd w:val="clear" w:color="auto" w:fill="FFFFFF"/>
        </w:rPr>
        <w:t xml:space="preserve"> в рамках соглашений о социально-экономическом партнерстве выполнен ряд мероприятий, направленных на улучшение благоустройства городских пространств:</w:t>
      </w:r>
    </w:p>
    <w:p w14:paraId="244DBCE2" w14:textId="0136B5F9" w:rsidR="003E1C32" w:rsidRPr="00925E1B" w:rsidRDefault="003E1C32" w:rsidP="003E1C32">
      <w:pPr>
        <w:autoSpaceDE w:val="0"/>
        <w:autoSpaceDN w:val="0"/>
        <w:adjustRightInd w:val="0"/>
        <w:spacing w:after="0" w:line="240" w:lineRule="auto"/>
        <w:jc w:val="both"/>
        <w:rPr>
          <w:rFonts w:ascii="Times New Roman" w:hAnsi="Times New Roman" w:cs="Times New Roman"/>
          <w:color w:val="2C3443"/>
          <w:shd w:val="clear" w:color="auto" w:fill="FFFFFF"/>
        </w:rPr>
      </w:pPr>
      <w:r w:rsidRPr="00925E1B">
        <w:rPr>
          <w:rFonts w:ascii="Times New Roman" w:hAnsi="Times New Roman" w:cs="Times New Roman"/>
          <w:color w:val="2C3443"/>
          <w:shd w:val="clear" w:color="auto" w:fill="FFFFFF"/>
        </w:rPr>
        <w:tab/>
        <w:t>- выполнены работы по ремонту с</w:t>
      </w:r>
      <w:r w:rsidR="00E0516D">
        <w:rPr>
          <w:rFonts w:ascii="Times New Roman" w:hAnsi="Times New Roman" w:cs="Times New Roman"/>
          <w:color w:val="2C3443"/>
          <w:shd w:val="clear" w:color="auto" w:fill="FFFFFF"/>
        </w:rPr>
        <w:t>татуи солдата памятника Воинам-</w:t>
      </w:r>
      <w:r w:rsidRPr="00925E1B">
        <w:rPr>
          <w:rFonts w:ascii="Times New Roman" w:hAnsi="Times New Roman" w:cs="Times New Roman"/>
          <w:color w:val="2C3443"/>
          <w:shd w:val="clear" w:color="auto" w:fill="FFFFFF"/>
        </w:rPr>
        <w:t>Бодайбинцам;</w:t>
      </w:r>
    </w:p>
    <w:p w14:paraId="5553E3F2" w14:textId="49F2E70D" w:rsidR="003E1C32" w:rsidRPr="00925E1B" w:rsidRDefault="003E1C32" w:rsidP="003E1C32">
      <w:pPr>
        <w:autoSpaceDE w:val="0"/>
        <w:autoSpaceDN w:val="0"/>
        <w:adjustRightInd w:val="0"/>
        <w:spacing w:after="0" w:line="240" w:lineRule="auto"/>
        <w:jc w:val="both"/>
        <w:rPr>
          <w:rFonts w:ascii="Times New Roman" w:hAnsi="Times New Roman" w:cs="Times New Roman"/>
          <w:color w:val="2C3443"/>
          <w:shd w:val="clear" w:color="auto" w:fill="FFFFFF"/>
        </w:rPr>
      </w:pPr>
      <w:r w:rsidRPr="00925E1B">
        <w:rPr>
          <w:rFonts w:ascii="Times New Roman" w:hAnsi="Times New Roman" w:cs="Times New Roman"/>
          <w:color w:val="2C3443"/>
          <w:shd w:val="clear" w:color="auto" w:fill="FFFFFF"/>
        </w:rPr>
        <w:tab/>
        <w:t>- выполнены работы по ремонту пешеходной дорожки вдоль жилого дома Мира,4А, тротуара по ул.</w:t>
      </w:r>
      <w:r w:rsidR="00E0516D">
        <w:rPr>
          <w:rFonts w:ascii="Times New Roman" w:hAnsi="Times New Roman" w:cs="Times New Roman"/>
          <w:color w:val="2C3443"/>
          <w:shd w:val="clear" w:color="auto" w:fill="FFFFFF"/>
        </w:rPr>
        <w:t xml:space="preserve"> Мира</w:t>
      </w:r>
      <w:r w:rsidRPr="00925E1B">
        <w:rPr>
          <w:rFonts w:ascii="Times New Roman" w:hAnsi="Times New Roman" w:cs="Times New Roman"/>
          <w:color w:val="2C3443"/>
          <w:shd w:val="clear" w:color="auto" w:fill="FFFFFF"/>
        </w:rPr>
        <w:t>;</w:t>
      </w:r>
    </w:p>
    <w:p w14:paraId="0E5C9D73" w14:textId="77777777" w:rsidR="003E1C32" w:rsidRPr="00925E1B" w:rsidRDefault="003E1C32" w:rsidP="003E1C32">
      <w:pPr>
        <w:autoSpaceDE w:val="0"/>
        <w:autoSpaceDN w:val="0"/>
        <w:adjustRightInd w:val="0"/>
        <w:spacing w:after="0" w:line="240" w:lineRule="auto"/>
        <w:jc w:val="both"/>
        <w:rPr>
          <w:rFonts w:ascii="Times New Roman" w:hAnsi="Times New Roman" w:cs="Times New Roman"/>
          <w:color w:val="2C3443"/>
          <w:shd w:val="clear" w:color="auto" w:fill="FFFFFF"/>
        </w:rPr>
      </w:pPr>
      <w:r w:rsidRPr="00925E1B">
        <w:rPr>
          <w:rFonts w:ascii="Times New Roman" w:hAnsi="Times New Roman" w:cs="Times New Roman"/>
          <w:color w:val="2C3443"/>
          <w:shd w:val="clear" w:color="auto" w:fill="FFFFFF"/>
        </w:rPr>
        <w:tab/>
        <w:t>- выполнены работы по устройству ледового городка.</w:t>
      </w:r>
    </w:p>
    <w:p w14:paraId="1210F2C9" w14:textId="77777777" w:rsidR="003E1C32" w:rsidRPr="003427D4" w:rsidRDefault="003E1C32" w:rsidP="003E1C32">
      <w:pPr>
        <w:autoSpaceDE w:val="0"/>
        <w:autoSpaceDN w:val="0"/>
        <w:adjustRightInd w:val="0"/>
        <w:spacing w:after="0" w:line="240" w:lineRule="auto"/>
        <w:jc w:val="both"/>
        <w:rPr>
          <w:rFonts w:ascii="Times New Roman" w:hAnsi="Times New Roman" w:cs="Times New Roman"/>
        </w:rPr>
      </w:pPr>
      <w:r w:rsidRPr="00925E1B">
        <w:rPr>
          <w:rFonts w:ascii="Times New Roman" w:hAnsi="Times New Roman" w:cs="Times New Roman"/>
          <w:color w:val="2C3443"/>
          <w:sz w:val="24"/>
          <w:szCs w:val="24"/>
          <w:shd w:val="clear" w:color="auto" w:fill="FFFFFF"/>
        </w:rPr>
        <w:tab/>
      </w:r>
      <w:r w:rsidRPr="003427D4">
        <w:rPr>
          <w:rFonts w:ascii="Times New Roman" w:hAnsi="Times New Roman" w:cs="Times New Roman"/>
        </w:rPr>
        <w:t>Помимо заключенных соглашений, организации и предприниматели города проявляют инициативу в решении конкретных городских проблем в сферах образования, культуры, физкультуры и спорта, в проведении праздничных мероприятий города.</w:t>
      </w:r>
    </w:p>
    <w:p w14:paraId="2F3ED0BA" w14:textId="77777777" w:rsidR="003E1C32" w:rsidRDefault="003E1C32" w:rsidP="003E1C32">
      <w:pPr>
        <w:autoSpaceDE w:val="0"/>
        <w:autoSpaceDN w:val="0"/>
        <w:adjustRightInd w:val="0"/>
        <w:spacing w:after="0" w:line="240" w:lineRule="auto"/>
        <w:jc w:val="both"/>
        <w:rPr>
          <w:rFonts w:ascii="Times New Roman" w:hAnsi="Times New Roman" w:cs="Times New Roman"/>
          <w:b/>
        </w:rPr>
      </w:pPr>
      <w:r w:rsidRPr="00925E1B">
        <w:rPr>
          <w:rFonts w:ascii="Times New Roman" w:hAnsi="Times New Roman" w:cs="Times New Roman"/>
          <w:b/>
        </w:rPr>
        <w:tab/>
      </w:r>
      <w:r w:rsidRPr="00925E1B">
        <w:rPr>
          <w:rFonts w:ascii="Times New Roman" w:hAnsi="Times New Roman" w:cs="Times New Roman"/>
          <w:b/>
        </w:rPr>
        <w:tab/>
      </w:r>
      <w:r w:rsidRPr="00925E1B">
        <w:rPr>
          <w:rFonts w:ascii="Times New Roman" w:hAnsi="Times New Roman" w:cs="Times New Roman"/>
          <w:b/>
        </w:rPr>
        <w:tab/>
      </w:r>
      <w:r w:rsidRPr="00925E1B">
        <w:rPr>
          <w:rFonts w:ascii="Times New Roman" w:hAnsi="Times New Roman" w:cs="Times New Roman"/>
          <w:b/>
        </w:rPr>
        <w:tab/>
      </w:r>
    </w:p>
    <w:p w14:paraId="17DA42E5" w14:textId="5F44EE80" w:rsidR="003E1C32" w:rsidRPr="00925E1B" w:rsidRDefault="00E0516D" w:rsidP="003E1C3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Исковая</w:t>
      </w:r>
      <w:r w:rsidR="003E1C32" w:rsidRPr="00925E1B">
        <w:rPr>
          <w:rFonts w:ascii="Times New Roman" w:hAnsi="Times New Roman" w:cs="Times New Roman"/>
          <w:b/>
        </w:rPr>
        <w:t xml:space="preserve"> претензионная работа</w:t>
      </w:r>
    </w:p>
    <w:p w14:paraId="2B44FE12" w14:textId="77777777" w:rsidR="003E1C32" w:rsidRPr="00925E1B" w:rsidRDefault="003E1C32" w:rsidP="003E1C32">
      <w:pPr>
        <w:autoSpaceDE w:val="0"/>
        <w:autoSpaceDN w:val="0"/>
        <w:adjustRightInd w:val="0"/>
        <w:spacing w:after="0" w:line="240" w:lineRule="auto"/>
        <w:jc w:val="both"/>
        <w:rPr>
          <w:rFonts w:ascii="Times New Roman" w:hAnsi="Times New Roman" w:cs="Times New Roman"/>
          <w:b/>
        </w:rPr>
      </w:pPr>
    </w:p>
    <w:p w14:paraId="10D3B8D5" w14:textId="77777777" w:rsidR="003E1C32" w:rsidRPr="00925E1B" w:rsidRDefault="003E1C32" w:rsidP="003E1C32">
      <w:pPr>
        <w:spacing w:line="240" w:lineRule="auto"/>
        <w:ind w:firstLine="851"/>
        <w:contextualSpacing/>
        <w:jc w:val="both"/>
        <w:rPr>
          <w:rFonts w:ascii="Times New Roman" w:hAnsi="Times New Roman" w:cs="Times New Roman"/>
        </w:rPr>
      </w:pPr>
      <w:r w:rsidRPr="00925E1B">
        <w:rPr>
          <w:rFonts w:ascii="Times New Roman" w:hAnsi="Times New Roman" w:cs="Times New Roman"/>
        </w:rPr>
        <w:t>В течении отчетного периода специалистами администрации велась работа по:</w:t>
      </w:r>
    </w:p>
    <w:p w14:paraId="25667103" w14:textId="79AAA24F" w:rsidR="003E1C32" w:rsidRPr="00925E1B" w:rsidRDefault="003E1C32" w:rsidP="003E1C32">
      <w:pPr>
        <w:spacing w:line="240" w:lineRule="auto"/>
        <w:contextualSpacing/>
        <w:jc w:val="both"/>
        <w:rPr>
          <w:rFonts w:ascii="Times New Roman" w:hAnsi="Times New Roman" w:cs="Times New Roman"/>
        </w:rPr>
      </w:pPr>
      <w:r w:rsidRPr="00925E1B">
        <w:rPr>
          <w:rFonts w:ascii="Times New Roman" w:hAnsi="Times New Roman" w:cs="Times New Roman"/>
        </w:rPr>
        <w:tab/>
        <w:t>- Обеспечению законности деятельности администрации (участие в подготовке и правовой экспертизе проектов постановлений, распоряжений, договоров, Положений, Устава, согла</w:t>
      </w:r>
      <w:r w:rsidR="00E0516D">
        <w:rPr>
          <w:rFonts w:ascii="Times New Roman" w:hAnsi="Times New Roman" w:cs="Times New Roman"/>
        </w:rPr>
        <w:t>шений, муниципальных контрактов;</w:t>
      </w:r>
    </w:p>
    <w:p w14:paraId="660A4B51" w14:textId="00B1E97F" w:rsidR="003E1C32" w:rsidRPr="00925E1B" w:rsidRDefault="003E1C32" w:rsidP="003E1C32">
      <w:pPr>
        <w:spacing w:line="240" w:lineRule="auto"/>
        <w:contextualSpacing/>
        <w:jc w:val="both"/>
        <w:rPr>
          <w:rFonts w:ascii="Times New Roman" w:hAnsi="Times New Roman" w:cs="Times New Roman"/>
        </w:rPr>
      </w:pPr>
      <w:r w:rsidRPr="00925E1B">
        <w:rPr>
          <w:rFonts w:ascii="Times New Roman" w:hAnsi="Times New Roman" w:cs="Times New Roman"/>
        </w:rPr>
        <w:tab/>
        <w:t xml:space="preserve">- Организации работы по защите интересов администрации в судебных органах и органах государственной власти (участие полномочных представителей администрации в судебных инстанциях, подготовка исковых заявлений в </w:t>
      </w:r>
      <w:r w:rsidR="00E0516D">
        <w:rPr>
          <w:rFonts w:ascii="Times New Roman" w:hAnsi="Times New Roman" w:cs="Times New Roman"/>
        </w:rPr>
        <w:t>защиту интересов администрации);</w:t>
      </w:r>
    </w:p>
    <w:p w14:paraId="33F84A5A" w14:textId="77777777" w:rsidR="003E1C32" w:rsidRPr="00925E1B" w:rsidRDefault="003E1C32" w:rsidP="003E1C32">
      <w:pPr>
        <w:spacing w:line="240" w:lineRule="auto"/>
        <w:contextualSpacing/>
        <w:jc w:val="both"/>
        <w:rPr>
          <w:rFonts w:ascii="Times New Roman" w:hAnsi="Times New Roman" w:cs="Times New Roman"/>
        </w:rPr>
      </w:pPr>
      <w:r w:rsidRPr="00925E1B">
        <w:rPr>
          <w:rFonts w:ascii="Times New Roman" w:hAnsi="Times New Roman" w:cs="Times New Roman"/>
        </w:rPr>
        <w:tab/>
        <w:t>- Информационное-правовое обеспечение деятельности администрации (оказание методической, справочной, консультативной помощи о действующем законодательстве специалистам структурных подразделений администрации, систематизация федерального и областного законодательства).</w:t>
      </w:r>
    </w:p>
    <w:p w14:paraId="57493610" w14:textId="77777777" w:rsidR="003E1C32" w:rsidRPr="00925E1B" w:rsidRDefault="003E1C32" w:rsidP="00E0516D">
      <w:pPr>
        <w:spacing w:line="240" w:lineRule="auto"/>
        <w:ind w:firstLine="709"/>
        <w:contextualSpacing/>
        <w:jc w:val="both"/>
        <w:rPr>
          <w:rFonts w:ascii="Times New Roman" w:hAnsi="Times New Roman" w:cs="Times New Roman"/>
        </w:rPr>
      </w:pPr>
      <w:r w:rsidRPr="00925E1B">
        <w:rPr>
          <w:rFonts w:ascii="Times New Roman" w:hAnsi="Times New Roman" w:cs="Times New Roman"/>
        </w:rPr>
        <w:t xml:space="preserve">В отчетном году специалистами администрации Бодайбинского городского поселения разработаны и направлены в ИОГКУ «Институт законодательства и правовой информации имени М.М. Сперанского» нормативные правовые акты в области жилищной, земельной сферы, а также в области системы местного самоуправления. Всего разработано 9 муниципальных нормативно-правовых актов (регламентов), из них 7 муниципальных нормативно-правовых актов одобрены, 2 возвращены для устранения правил юридической техники. </w:t>
      </w:r>
    </w:p>
    <w:p w14:paraId="1239A921" w14:textId="7A1BF00B" w:rsidR="00442F17" w:rsidRPr="00FE23FE" w:rsidRDefault="003E1C32" w:rsidP="00E0516D">
      <w:pPr>
        <w:spacing w:line="240" w:lineRule="auto"/>
        <w:ind w:firstLine="709"/>
        <w:contextualSpacing/>
        <w:jc w:val="both"/>
        <w:rPr>
          <w:rFonts w:ascii="Times New Roman" w:hAnsi="Times New Roman" w:cs="Times New Roman"/>
        </w:rPr>
      </w:pPr>
      <w:r w:rsidRPr="00925E1B">
        <w:rPr>
          <w:rFonts w:ascii="Times New Roman" w:hAnsi="Times New Roman" w:cs="Times New Roman"/>
        </w:rPr>
        <w:t xml:space="preserve">В связи с совершенствованием действующего законодательства, развитием системы органов местного самоуправления, повышением роли суда в защите прав и законных интересов граждан, общества и государства, имеется тенденция к общему росту числа судебных дел, в которых в защиту публичных интересов как орган местного самоуправления выступает администрация поселения. Большую часть исков составляют дела по заявлению граждан о признании права собственности на </w:t>
      </w:r>
      <w:r w:rsidRPr="00925E1B">
        <w:rPr>
          <w:rFonts w:ascii="Times New Roman" w:hAnsi="Times New Roman" w:cs="Times New Roman"/>
        </w:rPr>
        <w:lastRenderedPageBreak/>
        <w:t xml:space="preserve">объект недвижимости. Данный показатель связан с необходимостью гражданами оформлять принадлежащую им собственность в </w:t>
      </w:r>
      <w:r w:rsidRPr="00FE23FE">
        <w:rPr>
          <w:rFonts w:ascii="Times New Roman" w:hAnsi="Times New Roman" w:cs="Times New Roman"/>
        </w:rPr>
        <w:t>соответствии с действующими нормами и требованиями законодательства РФ, что в дальнейшем влечет уплату налогов в местный бюджет. Специалисты администрации Бодайбинского городского поселения участвовал</w:t>
      </w:r>
      <w:r w:rsidR="00E0516D" w:rsidRPr="00FE23FE">
        <w:rPr>
          <w:rFonts w:ascii="Times New Roman" w:hAnsi="Times New Roman" w:cs="Times New Roman"/>
        </w:rPr>
        <w:t>и</w:t>
      </w:r>
      <w:r w:rsidRPr="00FE23FE">
        <w:rPr>
          <w:rFonts w:ascii="Times New Roman" w:hAnsi="Times New Roman" w:cs="Times New Roman"/>
        </w:rPr>
        <w:t xml:space="preserve"> в судебных зас</w:t>
      </w:r>
      <w:r w:rsidR="00442F17" w:rsidRPr="00FE23FE">
        <w:rPr>
          <w:rFonts w:ascii="Times New Roman" w:hAnsi="Times New Roman" w:cs="Times New Roman"/>
        </w:rPr>
        <w:t xml:space="preserve">еданиях судов общей юрисдикции по жилищным и земельным спорам, установлением юридического факта, также в судебных заседаниях о признании незаконными нормативно-правовых актов в порядке административного судопроизводства, в среднем 9 судебных заседаний в неделю. Принимались участия в судебных заседаниях, подсудных арбитражным судам, по спорам, связанным с исполнением муниципальных контрактов, договоров. </w:t>
      </w:r>
    </w:p>
    <w:p w14:paraId="11326F0D" w14:textId="4A60B353" w:rsidR="003E1C32" w:rsidRPr="00FE23FE" w:rsidRDefault="003E1C32" w:rsidP="00E0516D">
      <w:pPr>
        <w:spacing w:line="240" w:lineRule="auto"/>
        <w:ind w:firstLine="709"/>
        <w:contextualSpacing/>
        <w:jc w:val="both"/>
        <w:rPr>
          <w:rFonts w:ascii="Times New Roman" w:hAnsi="Times New Roman" w:cs="Times New Roman"/>
        </w:rPr>
      </w:pPr>
      <w:r w:rsidRPr="00FE23FE">
        <w:rPr>
          <w:rFonts w:ascii="Times New Roman" w:hAnsi="Times New Roman" w:cs="Times New Roman"/>
        </w:rPr>
        <w:t>За указанный период специалисты администрации готовили исковые заявления в защиту интересов администрации, ходатайства, возражения, отзывы на исковые заявления, участвовали в судебных заседаниях в судах общей юрисдикции, Арби</w:t>
      </w:r>
      <w:r w:rsidR="00E0516D" w:rsidRPr="00FE23FE">
        <w:rPr>
          <w:rFonts w:ascii="Times New Roman" w:hAnsi="Times New Roman" w:cs="Times New Roman"/>
        </w:rPr>
        <w:t>тражных судах. Так в 2021 году п</w:t>
      </w:r>
      <w:r w:rsidRPr="00FE23FE">
        <w:rPr>
          <w:rFonts w:ascii="Times New Roman" w:hAnsi="Times New Roman" w:cs="Times New Roman"/>
        </w:rPr>
        <w:t>ринято участие в гражданских делах рассматриваемых Бодайбинский городским судом Иркутской области (111 дел), 13 дел рассмотрено по Кодексу административного судопроизводства (КАС) и 12 дел рассмотрено Арбитражным судом Иркутской области.</w:t>
      </w:r>
    </w:p>
    <w:p w14:paraId="56DB0795" w14:textId="01426B2A" w:rsidR="003E1C32" w:rsidRPr="00925E1B" w:rsidRDefault="003E1C32" w:rsidP="00E0516D">
      <w:pPr>
        <w:spacing w:line="240" w:lineRule="auto"/>
        <w:ind w:firstLine="709"/>
        <w:contextualSpacing/>
        <w:jc w:val="both"/>
        <w:rPr>
          <w:rFonts w:ascii="Times New Roman" w:hAnsi="Times New Roman" w:cs="Times New Roman"/>
        </w:rPr>
      </w:pPr>
      <w:r w:rsidRPr="00FE23FE">
        <w:rPr>
          <w:rFonts w:ascii="Times New Roman" w:hAnsi="Times New Roman" w:cs="Times New Roman"/>
        </w:rPr>
        <w:t>Уполномоченными лицами администрации Бодайбинского городского поселения составляются и направляются в административную комиссию города Бодайбо и района протоколы о привлечении лиц к административной ответственности,</w:t>
      </w:r>
      <w:r w:rsidRPr="00925E1B">
        <w:rPr>
          <w:rFonts w:ascii="Times New Roman" w:hAnsi="Times New Roman" w:cs="Times New Roman"/>
        </w:rPr>
        <w:t xml:space="preserve"> предусмотренной Закон</w:t>
      </w:r>
      <w:r w:rsidR="00E0516D">
        <w:rPr>
          <w:rFonts w:ascii="Times New Roman" w:hAnsi="Times New Roman" w:cs="Times New Roman"/>
        </w:rPr>
        <w:t>ом</w:t>
      </w:r>
      <w:r w:rsidRPr="00925E1B">
        <w:rPr>
          <w:rFonts w:ascii="Times New Roman" w:hAnsi="Times New Roman" w:cs="Times New Roman"/>
        </w:rPr>
        <w:t xml:space="preserve"> Иркутской области от 12.11.2007</w:t>
      </w:r>
      <w:r w:rsidR="00E0516D">
        <w:rPr>
          <w:rFonts w:ascii="Times New Roman" w:hAnsi="Times New Roman" w:cs="Times New Roman"/>
        </w:rPr>
        <w:t xml:space="preserve"> г. №</w:t>
      </w:r>
      <w:r w:rsidRPr="00925E1B">
        <w:rPr>
          <w:rFonts w:ascii="Times New Roman" w:hAnsi="Times New Roman" w:cs="Times New Roman"/>
        </w:rPr>
        <w:t xml:space="preserve"> 107-оз «Об административной ответственности за отдельные правонарушения в сфере охраны общественного порядка в Иркутской области».</w:t>
      </w:r>
    </w:p>
    <w:p w14:paraId="2BBED25F" w14:textId="77777777" w:rsidR="003E1C32" w:rsidRPr="00925E1B" w:rsidRDefault="003E1C32" w:rsidP="003E1C32">
      <w:pPr>
        <w:spacing w:after="0" w:line="240" w:lineRule="auto"/>
        <w:ind w:firstLine="851"/>
        <w:contextualSpacing/>
        <w:jc w:val="both"/>
        <w:rPr>
          <w:rFonts w:ascii="Times New Roman" w:hAnsi="Times New Roman" w:cs="Times New Roman"/>
          <w:sz w:val="28"/>
          <w:szCs w:val="28"/>
        </w:rPr>
      </w:pPr>
      <w:r w:rsidRPr="00925E1B">
        <w:rPr>
          <w:rFonts w:ascii="Times New Roman" w:hAnsi="Times New Roman" w:cs="Times New Roman"/>
        </w:rPr>
        <w:t>Так в административную комиссию г.Бодайбо и района в 2021 году направлено 47 постановлений о привлечении к административной ответственности граждан. Из них комиссией прекращено в связи с отсутствием состава административного правонарушения (п.2 ч.1 ст.24.5 КоАП) 12 постановлений, 35 постановлений оставлено в силе с наложением административных штрафов.</w:t>
      </w:r>
    </w:p>
    <w:p w14:paraId="529947EC" w14:textId="77777777" w:rsidR="003E1C32" w:rsidRPr="00925E1B" w:rsidRDefault="003E1C32" w:rsidP="003E1C32">
      <w:pPr>
        <w:spacing w:after="0" w:line="240" w:lineRule="auto"/>
        <w:jc w:val="center"/>
        <w:rPr>
          <w:rFonts w:ascii="Times New Roman" w:eastAsia="Times New Roman" w:hAnsi="Times New Roman" w:cs="Times New Roman"/>
          <w:b/>
          <w:lang w:eastAsia="ru-RU"/>
        </w:rPr>
      </w:pPr>
    </w:p>
    <w:p w14:paraId="5D691887" w14:textId="77777777" w:rsidR="003E1C32" w:rsidRPr="00925E1B" w:rsidRDefault="003E1C32" w:rsidP="003E1C32">
      <w:pPr>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Организационная и осветительная деятельность главы, Думы, администрации</w:t>
      </w:r>
    </w:p>
    <w:p w14:paraId="23DECD2F" w14:textId="77777777" w:rsidR="003E1C32" w:rsidRPr="00925E1B" w:rsidRDefault="003E1C32" w:rsidP="003E1C32">
      <w:pPr>
        <w:spacing w:after="0" w:line="240" w:lineRule="auto"/>
        <w:ind w:firstLine="709"/>
        <w:jc w:val="center"/>
        <w:rPr>
          <w:rFonts w:ascii="Times New Roman" w:eastAsia="Times New Roman" w:hAnsi="Times New Roman" w:cs="Times New Roman"/>
          <w:b/>
          <w:color w:val="000000"/>
          <w:lang w:eastAsia="ru-RU"/>
        </w:rPr>
      </w:pPr>
    </w:p>
    <w:p w14:paraId="35724B42" w14:textId="1B7B62E8"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Организационное сопровождение делопроизводства в администрации Бодайбинского городского поселения основано на системе электр</w:t>
      </w:r>
      <w:r w:rsidR="00E0516D">
        <w:rPr>
          <w:rFonts w:ascii="Times New Roman" w:eastAsia="Calibri" w:hAnsi="Times New Roman" w:cs="Times New Roman"/>
        </w:rPr>
        <w:t>онного документооборота (далее -</w:t>
      </w:r>
      <w:r w:rsidRPr="00925E1B">
        <w:rPr>
          <w:rFonts w:ascii="Times New Roman" w:eastAsia="Calibri" w:hAnsi="Times New Roman" w:cs="Times New Roman"/>
        </w:rPr>
        <w:t xml:space="preserve"> СЭД). </w:t>
      </w:r>
    </w:p>
    <w:p w14:paraId="7CBDEBE1" w14:textId="77777777" w:rsidR="003E1C32" w:rsidRPr="00925E1B" w:rsidRDefault="003E1C32" w:rsidP="003E1C32">
      <w:pPr>
        <w:widowControl w:val="0"/>
        <w:spacing w:after="0" w:line="240" w:lineRule="auto"/>
        <w:ind w:firstLine="709"/>
        <w:jc w:val="both"/>
        <w:rPr>
          <w:rFonts w:ascii="Times New Roman" w:eastAsia="Times New Roman" w:hAnsi="Times New Roman" w:cs="Times New Roman"/>
          <w:spacing w:val="-4"/>
          <w:lang w:eastAsia="ru-RU"/>
        </w:rPr>
      </w:pPr>
      <w:r w:rsidRPr="00925E1B">
        <w:rPr>
          <w:rFonts w:ascii="Times New Roman" w:eastAsia="Times New Roman" w:hAnsi="Times New Roman" w:cs="Times New Roman"/>
          <w:lang w:eastAsia="ru-RU"/>
        </w:rPr>
        <w:t xml:space="preserve">При помощи СЭД были обеспечены управляемость </w:t>
      </w:r>
      <w:r w:rsidRPr="00925E1B">
        <w:rPr>
          <w:rFonts w:ascii="Times New Roman" w:eastAsia="Times New Roman" w:hAnsi="Times New Roman" w:cs="Times New Roman"/>
          <w:spacing w:val="-4"/>
          <w:lang w:eastAsia="ru-RU"/>
        </w:rPr>
        <w:t xml:space="preserve">движением документов, контроль оперативности и качества работы с документами, в том числе исполнительская дисциплина. </w:t>
      </w:r>
    </w:p>
    <w:p w14:paraId="1D0F0CD4" w14:textId="5320708F" w:rsidR="003E1C32" w:rsidRPr="00925E1B" w:rsidRDefault="003E1C32" w:rsidP="003E1C32">
      <w:pPr>
        <w:widowControl w:val="0"/>
        <w:spacing w:after="0" w:line="240" w:lineRule="auto"/>
        <w:ind w:firstLine="709"/>
        <w:jc w:val="both"/>
        <w:rPr>
          <w:rFonts w:ascii="Times New Roman" w:eastAsia="Times New Roman" w:hAnsi="Times New Roman" w:cs="Times New Roman"/>
          <w:spacing w:val="-4"/>
          <w:lang w:eastAsia="ru-RU"/>
        </w:rPr>
      </w:pPr>
      <w:r w:rsidRPr="00925E1B">
        <w:rPr>
          <w:rFonts w:ascii="Times New Roman" w:hAnsi="Times New Roman" w:cs="Times New Roman"/>
          <w:spacing w:val="-4"/>
        </w:rPr>
        <w:t xml:space="preserve">За 2021 год в систему СЭД введено 5879 документов. В Думу поступило 102 письма (обращения ОМСУ, организаций, предприятий, граждан и др.). </w:t>
      </w:r>
      <w:r w:rsidRPr="00925E1B">
        <w:rPr>
          <w:rFonts w:ascii="Times New Roman" w:hAnsi="Times New Roman" w:cs="Times New Roman"/>
          <w:color w:val="000000"/>
        </w:rPr>
        <w:t xml:space="preserve">В 2021 году сотрудниками управления делами было отправлено 4342 письма, ответов и запросов в </w:t>
      </w:r>
      <w:r w:rsidR="00E0516D">
        <w:rPr>
          <w:rFonts w:ascii="Times New Roman" w:hAnsi="Times New Roman" w:cs="Times New Roman"/>
          <w:color w:val="000000"/>
        </w:rPr>
        <w:t>разные инстанции (в 2020 году -</w:t>
      </w:r>
      <w:r w:rsidRPr="00925E1B">
        <w:rPr>
          <w:rFonts w:ascii="Times New Roman" w:hAnsi="Times New Roman" w:cs="Times New Roman"/>
          <w:color w:val="000000"/>
        </w:rPr>
        <w:t xml:space="preserve"> 4443) в адрес юридических лиц в рамках осуществления администрацией своих полномочий.</w:t>
      </w:r>
      <w:r w:rsidRPr="00925E1B">
        <w:rPr>
          <w:rFonts w:ascii="Times New Roman" w:hAnsi="Times New Roman" w:cs="Times New Roman"/>
          <w:spacing w:val="-4"/>
        </w:rPr>
        <w:t xml:space="preserve"> От лица Думы отправлено 69 писем (ответы на запросы ОМСУ, организаций, предприятий, граждан и др.).</w:t>
      </w:r>
    </w:p>
    <w:p w14:paraId="656BDEAE" w14:textId="53D8177C" w:rsidR="003E1C32" w:rsidRPr="00925E1B" w:rsidRDefault="003E1C32" w:rsidP="003E1C32">
      <w:pPr>
        <w:shd w:val="clear" w:color="auto" w:fill="FFFFFF"/>
        <w:spacing w:after="0" w:line="240" w:lineRule="auto"/>
        <w:ind w:firstLine="709"/>
        <w:jc w:val="both"/>
        <w:rPr>
          <w:rStyle w:val="afb"/>
          <w:rFonts w:ascii="Times New Roman" w:hAnsi="Times New Roman" w:cs="Times New Roman"/>
          <w:bCs/>
          <w:i w:val="0"/>
        </w:rPr>
      </w:pPr>
      <w:r w:rsidRPr="00925E1B">
        <w:rPr>
          <w:rFonts w:ascii="Times New Roman" w:hAnsi="Times New Roman" w:cs="Times New Roman"/>
        </w:rPr>
        <w:t>За отчётный период</w:t>
      </w:r>
      <w:r w:rsidRPr="00925E1B">
        <w:rPr>
          <w:rStyle w:val="afb"/>
          <w:rFonts w:ascii="Times New Roman" w:hAnsi="Times New Roman" w:cs="Times New Roman"/>
          <w:bCs/>
          <w:i w:val="0"/>
        </w:rPr>
        <w:t xml:space="preserve"> в администрацию поступило 170</w:t>
      </w:r>
      <w:r w:rsidRPr="00925E1B">
        <w:rPr>
          <w:rStyle w:val="afb"/>
          <w:rFonts w:ascii="Times New Roman" w:hAnsi="Times New Roman" w:cs="Times New Roman"/>
          <w:b/>
          <w:bCs/>
          <w:i w:val="0"/>
        </w:rPr>
        <w:t xml:space="preserve"> </w:t>
      </w:r>
      <w:r w:rsidRPr="00925E1B">
        <w:rPr>
          <w:rStyle w:val="afb"/>
          <w:rFonts w:ascii="Times New Roman" w:hAnsi="Times New Roman" w:cs="Times New Roman"/>
          <w:bCs/>
          <w:i w:val="0"/>
        </w:rPr>
        <w:t>письменных обращений. Из 170 обращений 38 поступ</w:t>
      </w:r>
      <w:r w:rsidR="00E0516D">
        <w:rPr>
          <w:rStyle w:val="afb"/>
          <w:rFonts w:ascii="Times New Roman" w:hAnsi="Times New Roman" w:cs="Times New Roman"/>
          <w:bCs/>
          <w:i w:val="0"/>
        </w:rPr>
        <w:t>ило из различных органов власти,</w:t>
      </w:r>
      <w:r w:rsidRPr="00925E1B">
        <w:rPr>
          <w:rStyle w:val="afb"/>
          <w:rFonts w:ascii="Times New Roman" w:hAnsi="Times New Roman" w:cs="Times New Roman"/>
          <w:bCs/>
          <w:i w:val="0"/>
        </w:rPr>
        <w:t xml:space="preserve"> 132 обращения поступило непосредственно от граждан.</w:t>
      </w:r>
    </w:p>
    <w:p w14:paraId="764AA5DB" w14:textId="31578B1E" w:rsidR="003E1C32" w:rsidRPr="00925E1B" w:rsidRDefault="003E1C32" w:rsidP="003E1C32">
      <w:pPr>
        <w:shd w:val="clear" w:color="auto" w:fill="FFFFFF"/>
        <w:spacing w:after="0" w:line="240" w:lineRule="auto"/>
        <w:ind w:firstLine="709"/>
        <w:jc w:val="both"/>
        <w:rPr>
          <w:rFonts w:ascii="Times New Roman" w:hAnsi="Times New Roman" w:cs="Times New Roman"/>
        </w:rPr>
      </w:pPr>
      <w:r w:rsidRPr="00925E1B">
        <w:rPr>
          <w:rStyle w:val="afb"/>
          <w:rFonts w:ascii="Times New Roman" w:hAnsi="Times New Roman" w:cs="Times New Roman"/>
          <w:bCs/>
          <w:i w:val="0"/>
        </w:rPr>
        <w:t xml:space="preserve">Возросло количество обращений граждан, поступающих в форме электронного документа, что свидетельствует о доступности и удобстве использования </w:t>
      </w:r>
      <w:r w:rsidRPr="00925E1B">
        <w:rPr>
          <w:rFonts w:ascii="Times New Roman" w:hAnsi="Times New Roman" w:cs="Times New Roman"/>
        </w:rPr>
        <w:t>информационно-телекоммуникационной сети «Интернет»</w:t>
      </w:r>
      <w:r>
        <w:rPr>
          <w:rFonts w:ascii="Times New Roman" w:hAnsi="Times New Roman" w:cs="Times New Roman"/>
        </w:rPr>
        <w:t>.</w:t>
      </w:r>
    </w:p>
    <w:p w14:paraId="28C9AAEF" w14:textId="77777777" w:rsidR="003E1C32" w:rsidRPr="00925E1B" w:rsidRDefault="003E1C32" w:rsidP="003E1C32">
      <w:pPr>
        <w:shd w:val="clear" w:color="auto" w:fill="FFFFFF"/>
        <w:spacing w:after="0" w:line="240" w:lineRule="auto"/>
        <w:ind w:firstLine="709"/>
        <w:jc w:val="both"/>
        <w:rPr>
          <w:rFonts w:ascii="Times New Roman" w:hAnsi="Times New Roman" w:cs="Times New Roman"/>
        </w:rPr>
      </w:pPr>
      <w:r w:rsidRPr="00925E1B">
        <w:rPr>
          <w:rStyle w:val="afb"/>
          <w:rFonts w:ascii="Times New Roman" w:hAnsi="Times New Roman" w:cs="Times New Roman"/>
          <w:bCs/>
          <w:i w:val="0"/>
        </w:rPr>
        <w:t>О</w:t>
      </w:r>
      <w:r w:rsidRPr="00925E1B">
        <w:rPr>
          <w:rFonts w:ascii="Times New Roman" w:hAnsi="Times New Roman" w:cs="Times New Roman"/>
        </w:rPr>
        <w:t>сновные вопросы граждан связаны с оказанием материальной помощи, жилищными проблемами, ремонтом жилья, состоянием дорог, транспортным сообщением.</w:t>
      </w:r>
    </w:p>
    <w:p w14:paraId="5BAF6DB6" w14:textId="0680B8F2"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связи с неблагоприятной эпидемиологической обстановкой прием граждан в 4 квартале 2021 г. не осуществлялся.</w:t>
      </w:r>
    </w:p>
    <w:p w14:paraId="7410C59E" w14:textId="77777777" w:rsidR="003E1C32" w:rsidRPr="00925E1B" w:rsidRDefault="003E1C32" w:rsidP="003E1C32">
      <w:pPr>
        <w:pStyle w:val="Default"/>
        <w:ind w:firstLine="709"/>
        <w:jc w:val="both"/>
        <w:rPr>
          <w:rFonts w:ascii="Times New Roman" w:hAnsi="Times New Roman" w:cs="Times New Roman"/>
          <w:sz w:val="22"/>
          <w:szCs w:val="22"/>
        </w:rPr>
      </w:pPr>
      <w:r w:rsidRPr="00925E1B">
        <w:rPr>
          <w:rFonts w:ascii="Times New Roman" w:hAnsi="Times New Roman" w:cs="Times New Roman"/>
          <w:sz w:val="22"/>
          <w:szCs w:val="22"/>
        </w:rPr>
        <w:t>В 2021 году продолжена работа с социальными сетями:</w:t>
      </w:r>
    </w:p>
    <w:p w14:paraId="427A2AD2"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 xml:space="preserve">Сеть </w:t>
      </w:r>
      <w:proofErr w:type="spellStart"/>
      <w:r w:rsidRPr="00925E1B">
        <w:rPr>
          <w:rFonts w:ascii="Times New Roman" w:eastAsia="Calibri" w:hAnsi="Times New Roman" w:cs="Times New Roman"/>
        </w:rPr>
        <w:t>Инстаграм</w:t>
      </w:r>
      <w:proofErr w:type="spellEnd"/>
      <w:r w:rsidRPr="00925E1B">
        <w:rPr>
          <w:rFonts w:ascii="Times New Roman" w:eastAsia="Calibri" w:hAnsi="Times New Roman" w:cs="Times New Roman"/>
        </w:rPr>
        <w:t>:</w:t>
      </w:r>
    </w:p>
    <w:p w14:paraId="63C98DD5"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Количество подписчиков на 01.01.2022 составило 1 604 аккаунта.</w:t>
      </w:r>
    </w:p>
    <w:p w14:paraId="46531286" w14:textId="2C3B7835"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Кол</w:t>
      </w:r>
      <w:r w:rsidR="00E0516D">
        <w:rPr>
          <w:rFonts w:ascii="Times New Roman" w:eastAsia="Calibri" w:hAnsi="Times New Roman" w:cs="Times New Roman"/>
        </w:rPr>
        <w:t>ичество размещенных публикаций -</w:t>
      </w:r>
      <w:r w:rsidRPr="00925E1B">
        <w:rPr>
          <w:rFonts w:ascii="Times New Roman" w:eastAsia="Calibri" w:hAnsi="Times New Roman" w:cs="Times New Roman"/>
        </w:rPr>
        <w:t xml:space="preserve"> 205. </w:t>
      </w:r>
    </w:p>
    <w:p w14:paraId="7BFA78F7" w14:textId="3037B658" w:rsidR="003E1C32" w:rsidRPr="00925E1B" w:rsidRDefault="00E0516D" w:rsidP="003E1C32">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Количество размещенных историй -</w:t>
      </w:r>
      <w:r w:rsidR="003E1C32" w:rsidRPr="00925E1B">
        <w:rPr>
          <w:rFonts w:ascii="Times New Roman" w:eastAsia="Calibri" w:hAnsi="Times New Roman" w:cs="Times New Roman"/>
        </w:rPr>
        <w:t xml:space="preserve"> 259.</w:t>
      </w:r>
    </w:p>
    <w:p w14:paraId="52FF9736" w14:textId="149235BA"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Колич</w:t>
      </w:r>
      <w:r w:rsidR="00E0516D">
        <w:rPr>
          <w:rFonts w:ascii="Times New Roman" w:eastAsia="Calibri" w:hAnsi="Times New Roman" w:cs="Times New Roman"/>
        </w:rPr>
        <w:t>ество оставленных комментариев -</w:t>
      </w:r>
      <w:r w:rsidRPr="00925E1B">
        <w:rPr>
          <w:rFonts w:ascii="Times New Roman" w:eastAsia="Calibri" w:hAnsi="Times New Roman" w:cs="Times New Roman"/>
        </w:rPr>
        <w:t xml:space="preserve"> 1042.</w:t>
      </w:r>
    </w:p>
    <w:p w14:paraId="3258D9A5" w14:textId="72D98880"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 xml:space="preserve">Общее количество показов всех публикаций, размещенных в социальной сети </w:t>
      </w:r>
      <w:proofErr w:type="spellStart"/>
      <w:r w:rsidRPr="00925E1B">
        <w:rPr>
          <w:rFonts w:ascii="Times New Roman" w:eastAsia="Calibri" w:hAnsi="Times New Roman" w:cs="Times New Roman"/>
        </w:rPr>
        <w:t>Ин</w:t>
      </w:r>
      <w:r w:rsidR="00E0516D">
        <w:rPr>
          <w:rFonts w:ascii="Times New Roman" w:eastAsia="Calibri" w:hAnsi="Times New Roman" w:cs="Times New Roman"/>
        </w:rPr>
        <w:t>стаграм</w:t>
      </w:r>
      <w:proofErr w:type="spellEnd"/>
      <w:r w:rsidR="00E0516D">
        <w:rPr>
          <w:rFonts w:ascii="Times New Roman" w:eastAsia="Calibri" w:hAnsi="Times New Roman" w:cs="Times New Roman"/>
        </w:rPr>
        <w:t xml:space="preserve"> составил -</w:t>
      </w:r>
      <w:r w:rsidRPr="00925E1B">
        <w:rPr>
          <w:rFonts w:ascii="Times New Roman" w:eastAsia="Calibri" w:hAnsi="Times New Roman" w:cs="Times New Roman"/>
        </w:rPr>
        <w:t xml:space="preserve"> 278 755 (среднее количество просмотров одного поста 1 115).</w:t>
      </w:r>
    </w:p>
    <w:p w14:paraId="15A25F6B" w14:textId="4FD743DF"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Количество охваченных аккаунтов по</w:t>
      </w:r>
      <w:r w:rsidR="00E0516D">
        <w:rPr>
          <w:rFonts w:ascii="Times New Roman" w:eastAsia="Calibri" w:hAnsi="Times New Roman" w:cs="Times New Roman"/>
        </w:rPr>
        <w:t xml:space="preserve"> количеству посещений составил -</w:t>
      </w:r>
      <w:r w:rsidRPr="00925E1B">
        <w:rPr>
          <w:rFonts w:ascii="Times New Roman" w:eastAsia="Calibri" w:hAnsi="Times New Roman" w:cs="Times New Roman"/>
        </w:rPr>
        <w:t xml:space="preserve"> 16 тысяч 148 аккаунтов. </w:t>
      </w:r>
    </w:p>
    <w:p w14:paraId="1133427F"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lastRenderedPageBreak/>
        <w:t>Наибольший интерес общественности вызывают публикации по резонансным событиям, происходящим в нашем городе, а также о форме реакции на эти события администрации Бодайбинского городского поселения. Активная обратная связь возникает на публикации по вопросам благоустройства в нашем городе.</w:t>
      </w:r>
    </w:p>
    <w:p w14:paraId="768AC592"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Большой отклик по обратной связи вызывают посты по сбору общественного мнения, такие как голосования и прием предложений граждан по вопросам благоустройства, а также о распределении средств программ, реализуемых администрацией Бодайбинского городского поселения.</w:t>
      </w:r>
    </w:p>
    <w:p w14:paraId="44CA5E29" w14:textId="77777777" w:rsidR="003E1C32" w:rsidRPr="00925E1B" w:rsidRDefault="003E1C32" w:rsidP="003E1C32">
      <w:pPr>
        <w:spacing w:after="0" w:line="240" w:lineRule="auto"/>
        <w:ind w:firstLine="709"/>
        <w:jc w:val="both"/>
        <w:rPr>
          <w:rFonts w:ascii="Times New Roman" w:eastAsia="Calibri" w:hAnsi="Times New Roman" w:cs="Times New Roman"/>
          <w:b/>
        </w:rPr>
      </w:pPr>
      <w:r w:rsidRPr="00925E1B">
        <w:rPr>
          <w:rFonts w:ascii="Times New Roman" w:eastAsia="Calibri" w:hAnsi="Times New Roman" w:cs="Times New Roman"/>
        </w:rPr>
        <w:t>Сеть одноклассники</w:t>
      </w:r>
      <w:r w:rsidRPr="00925E1B">
        <w:rPr>
          <w:rFonts w:ascii="Times New Roman" w:eastAsia="Calibri" w:hAnsi="Times New Roman" w:cs="Times New Roman"/>
          <w:b/>
        </w:rPr>
        <w:t>:</w:t>
      </w:r>
    </w:p>
    <w:p w14:paraId="228B28EF"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Количество подписчиков на 01.01.2022 составило 1 402 аккаунта.</w:t>
      </w:r>
    </w:p>
    <w:p w14:paraId="4FAE0ABA" w14:textId="720C8B6E"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Общее количество показов всех публикаций, размещенных в социальн</w:t>
      </w:r>
      <w:r w:rsidR="00E0516D">
        <w:rPr>
          <w:rFonts w:ascii="Times New Roman" w:eastAsia="Calibri" w:hAnsi="Times New Roman" w:cs="Times New Roman"/>
        </w:rPr>
        <w:t>ой сети Одноклассники составил -</w:t>
      </w:r>
      <w:r w:rsidRPr="00925E1B">
        <w:rPr>
          <w:rFonts w:ascii="Times New Roman" w:eastAsia="Calibri" w:hAnsi="Times New Roman" w:cs="Times New Roman"/>
        </w:rPr>
        <w:t xml:space="preserve"> 309 940 (среднее количество просмотров одного поста 1240).</w:t>
      </w:r>
    </w:p>
    <w:p w14:paraId="62DE5A5C" w14:textId="7BFFBC34"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 xml:space="preserve">Анализ комментариев и оборотной связи в социальных сетях Одноклассники и </w:t>
      </w:r>
      <w:proofErr w:type="spellStart"/>
      <w:r w:rsidRPr="00925E1B">
        <w:rPr>
          <w:rFonts w:ascii="Times New Roman" w:eastAsia="Calibri" w:hAnsi="Times New Roman" w:cs="Times New Roman"/>
        </w:rPr>
        <w:t>Инстаграм</w:t>
      </w:r>
      <w:proofErr w:type="spellEnd"/>
      <w:r w:rsidRPr="00925E1B">
        <w:rPr>
          <w:rFonts w:ascii="Times New Roman" w:eastAsia="Calibri" w:hAnsi="Times New Roman" w:cs="Times New Roman"/>
        </w:rPr>
        <w:t xml:space="preserve"> показал, что в Одноклассниках большой процент аудитории люди, которые уехали из Бодайбо, которым интересно знать о жизни города и работе администрации Бодайбинского городского поселе</w:t>
      </w:r>
      <w:r w:rsidR="00E0516D">
        <w:rPr>
          <w:rFonts w:ascii="Times New Roman" w:eastAsia="Calibri" w:hAnsi="Times New Roman" w:cs="Times New Roman"/>
        </w:rPr>
        <w:t xml:space="preserve">ния, в то время как в </w:t>
      </w:r>
      <w:proofErr w:type="spellStart"/>
      <w:r w:rsidR="00E0516D">
        <w:rPr>
          <w:rFonts w:ascii="Times New Roman" w:eastAsia="Calibri" w:hAnsi="Times New Roman" w:cs="Times New Roman"/>
        </w:rPr>
        <w:t>Инстаграм</w:t>
      </w:r>
      <w:proofErr w:type="spellEnd"/>
      <w:r w:rsidRPr="00925E1B">
        <w:rPr>
          <w:rFonts w:ascii="Times New Roman" w:eastAsia="Calibri" w:hAnsi="Times New Roman" w:cs="Times New Roman"/>
        </w:rPr>
        <w:t xml:space="preserve"> основная аудитория - активные молодые люди, желающие владеть информацией. </w:t>
      </w:r>
    </w:p>
    <w:p w14:paraId="073D5EA1" w14:textId="77777777" w:rsidR="003E1C32" w:rsidRPr="00925E1B" w:rsidRDefault="003E1C32" w:rsidP="003E1C32">
      <w:pPr>
        <w:spacing w:after="0" w:line="240" w:lineRule="auto"/>
        <w:ind w:firstLine="709"/>
        <w:jc w:val="both"/>
        <w:rPr>
          <w:rFonts w:ascii="Times New Roman" w:eastAsia="Calibri" w:hAnsi="Times New Roman" w:cs="Times New Roman"/>
        </w:rPr>
      </w:pPr>
      <w:r w:rsidRPr="00925E1B">
        <w:rPr>
          <w:rFonts w:ascii="Times New Roman" w:eastAsia="Calibri" w:hAnsi="Times New Roman" w:cs="Times New Roman"/>
        </w:rPr>
        <w:t xml:space="preserve">Стоит отметить, что рост аудитории во всех аккаунтах администрации непрерывен, и составляет в среднем +2-4 новых подписчика в сутки. </w:t>
      </w:r>
    </w:p>
    <w:p w14:paraId="58640CD8" w14:textId="133A4782" w:rsidR="003E1C32" w:rsidRPr="00E54184" w:rsidRDefault="00F70C3D" w:rsidP="00FE28A7">
      <w:pPr>
        <w:spacing w:after="0" w:line="240" w:lineRule="auto"/>
        <w:ind w:firstLine="709"/>
        <w:jc w:val="both"/>
        <w:rPr>
          <w:rFonts w:ascii="Times New Roman" w:hAnsi="Times New Roman" w:cs="Times New Roman"/>
          <w:iCs/>
          <w:spacing w:val="-4"/>
          <w:kern w:val="36"/>
        </w:rPr>
      </w:pPr>
      <w:r>
        <w:rPr>
          <w:rFonts w:ascii="Times New Roman" w:eastAsia="Calibri" w:hAnsi="Times New Roman" w:cs="Times New Roman"/>
        </w:rPr>
        <w:t>С</w:t>
      </w:r>
      <w:r w:rsidR="003E1C32" w:rsidRPr="00925E1B">
        <w:rPr>
          <w:rFonts w:ascii="Times New Roman" w:eastAsia="Calibri" w:hAnsi="Times New Roman" w:cs="Times New Roman"/>
        </w:rPr>
        <w:t xml:space="preserve"> 20.05.2021 </w:t>
      </w:r>
      <w:r>
        <w:rPr>
          <w:rFonts w:ascii="Times New Roman" w:eastAsia="Calibri" w:hAnsi="Times New Roman" w:cs="Times New Roman"/>
        </w:rPr>
        <w:t xml:space="preserve">года </w:t>
      </w:r>
      <w:r w:rsidR="003E1C32" w:rsidRPr="00925E1B">
        <w:rPr>
          <w:rFonts w:ascii="Times New Roman" w:eastAsia="Calibri" w:hAnsi="Times New Roman" w:cs="Times New Roman"/>
        </w:rPr>
        <w:t>администрация Бодайбинского городского поселения подключена к системе менеджмент-инцидент. За время работы в системе был</w:t>
      </w:r>
      <w:r>
        <w:rPr>
          <w:rFonts w:ascii="Times New Roman" w:eastAsia="Calibri" w:hAnsi="Times New Roman" w:cs="Times New Roman"/>
        </w:rPr>
        <w:t xml:space="preserve"> оставлен 41 инцидент, по которы</w:t>
      </w:r>
      <w:r w:rsidR="003E1C32" w:rsidRPr="00925E1B">
        <w:rPr>
          <w:rFonts w:ascii="Times New Roman" w:eastAsia="Calibri" w:hAnsi="Times New Roman" w:cs="Times New Roman"/>
        </w:rPr>
        <w:t>м были даны ответы комментаторам по темам и вопросам, входящим в компетенцию администрации Бодайбинского городского поселения.</w:t>
      </w:r>
      <w:r w:rsidR="003E1C32" w:rsidRPr="00E54184">
        <w:rPr>
          <w:iCs/>
          <w:spacing w:val="-4"/>
          <w:kern w:val="36"/>
          <w:sz w:val="28"/>
          <w:szCs w:val="28"/>
        </w:rPr>
        <w:t xml:space="preserve"> </w:t>
      </w:r>
      <w:r w:rsidR="003E1C32" w:rsidRPr="00E54184">
        <w:rPr>
          <w:rFonts w:ascii="Times New Roman" w:hAnsi="Times New Roman" w:cs="Times New Roman"/>
          <w:iCs/>
          <w:spacing w:val="-4"/>
          <w:kern w:val="36"/>
        </w:rPr>
        <w:t>Организация работы с обращениями гра</w:t>
      </w:r>
      <w:r w:rsidR="003E1C32">
        <w:rPr>
          <w:rFonts w:ascii="Times New Roman" w:hAnsi="Times New Roman" w:cs="Times New Roman"/>
          <w:iCs/>
          <w:spacing w:val="-4"/>
          <w:kern w:val="36"/>
        </w:rPr>
        <w:t xml:space="preserve">ждан в администрации </w:t>
      </w:r>
      <w:r>
        <w:rPr>
          <w:rFonts w:ascii="Times New Roman" w:hAnsi="Times New Roman" w:cs="Times New Roman"/>
          <w:iCs/>
          <w:spacing w:val="-4"/>
          <w:kern w:val="36"/>
        </w:rPr>
        <w:t>рассматривается</w:t>
      </w:r>
      <w:r w:rsidR="003E1C32" w:rsidRPr="00E54184">
        <w:rPr>
          <w:rFonts w:ascii="Times New Roman" w:hAnsi="Times New Roman" w:cs="Times New Roman"/>
          <w:iCs/>
          <w:spacing w:val="-4"/>
          <w:kern w:val="36"/>
        </w:rPr>
        <w:t xml:space="preserve"> как одно из приоритетных направлений деятельности. В этой связи будет продолжена работа по совершенствованию форм и методов деятельности по обеспечению конституционного права граждан на обращения.</w:t>
      </w:r>
    </w:p>
    <w:p w14:paraId="114DA9D1" w14:textId="77777777" w:rsidR="003E1C32" w:rsidRPr="00E54184" w:rsidRDefault="003E1C32" w:rsidP="003E1C32">
      <w:pPr>
        <w:spacing w:after="0" w:line="240" w:lineRule="auto"/>
        <w:ind w:firstLine="567"/>
        <w:jc w:val="both"/>
        <w:rPr>
          <w:rFonts w:ascii="Times New Roman" w:hAnsi="Times New Roman" w:cs="Times New Roman"/>
          <w:iCs/>
          <w:spacing w:val="-4"/>
          <w:kern w:val="36"/>
        </w:rPr>
      </w:pPr>
      <w:r w:rsidRPr="00E54184">
        <w:rPr>
          <w:rFonts w:ascii="Times New Roman" w:hAnsi="Times New Roman" w:cs="Times New Roman"/>
          <w:iCs/>
          <w:spacing w:val="-4"/>
          <w:kern w:val="36"/>
        </w:rPr>
        <w:t xml:space="preserve">Таким образом, регулярное и оперативное диалоговое взаимодействие органов местного самоуправления с населением приводит к более грамотному восприятию сторонами друг друга и помогает </w:t>
      </w:r>
      <w:r>
        <w:rPr>
          <w:rFonts w:ascii="Times New Roman" w:hAnsi="Times New Roman" w:cs="Times New Roman"/>
          <w:iCs/>
          <w:spacing w:val="-4"/>
          <w:kern w:val="36"/>
        </w:rPr>
        <w:t>наладить более прочный контакт.</w:t>
      </w:r>
    </w:p>
    <w:p w14:paraId="6B786741"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2021 году осуществлялись организационные мероприятия по подготовке и проведению 12 заседаний Думы Бодайбинского городского поселения.</w:t>
      </w:r>
    </w:p>
    <w:p w14:paraId="051E0887" w14:textId="1B11E951" w:rsidR="003E1C32" w:rsidRPr="00252FC5"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целях реализации права граждан на ме</w:t>
      </w:r>
      <w:r w:rsidR="00F70C3D">
        <w:rPr>
          <w:rFonts w:ascii="Times New Roman" w:hAnsi="Times New Roman" w:cs="Times New Roman"/>
        </w:rPr>
        <w:t xml:space="preserve">стное </w:t>
      </w:r>
      <w:r w:rsidR="00F70C3D" w:rsidRPr="00824550">
        <w:rPr>
          <w:rFonts w:ascii="Times New Roman" w:hAnsi="Times New Roman" w:cs="Times New Roman"/>
        </w:rPr>
        <w:t xml:space="preserve">самоуправление </w:t>
      </w:r>
      <w:r w:rsidR="00824550" w:rsidRPr="00824550">
        <w:rPr>
          <w:rFonts w:ascii="Times New Roman" w:hAnsi="Times New Roman" w:cs="Times New Roman"/>
        </w:rPr>
        <w:t>проведено 8</w:t>
      </w:r>
      <w:r w:rsidRPr="00824550">
        <w:rPr>
          <w:rFonts w:ascii="Times New Roman" w:hAnsi="Times New Roman" w:cs="Times New Roman"/>
        </w:rPr>
        <w:t xml:space="preserve"> публичных</w:t>
      </w:r>
      <w:r w:rsidRPr="00925E1B">
        <w:rPr>
          <w:rFonts w:ascii="Times New Roman" w:hAnsi="Times New Roman" w:cs="Times New Roman"/>
        </w:rPr>
        <w:t xml:space="preserve"> слушаний, в соответствии с требованиями, установленными законодательством. На публичные слушания </w:t>
      </w:r>
      <w:r w:rsidRPr="00252FC5">
        <w:rPr>
          <w:rFonts w:ascii="Times New Roman" w:hAnsi="Times New Roman" w:cs="Times New Roman"/>
        </w:rPr>
        <w:t>выносились следующие вопросы:</w:t>
      </w:r>
    </w:p>
    <w:p w14:paraId="6C39C356" w14:textId="1F334D0A" w:rsidR="003E1C32" w:rsidRPr="00252FC5" w:rsidRDefault="00252FC5" w:rsidP="003E1C32">
      <w:pPr>
        <w:spacing w:after="0" w:line="240" w:lineRule="auto"/>
        <w:ind w:firstLine="709"/>
        <w:jc w:val="both"/>
        <w:rPr>
          <w:rFonts w:ascii="Times New Roman" w:hAnsi="Times New Roman" w:cs="Times New Roman"/>
        </w:rPr>
      </w:pPr>
      <w:r w:rsidRPr="00252FC5">
        <w:rPr>
          <w:rFonts w:ascii="Times New Roman" w:hAnsi="Times New Roman" w:cs="Times New Roman"/>
        </w:rPr>
        <w:t>Об утверждении</w:t>
      </w:r>
      <w:r w:rsidR="003E1C32" w:rsidRPr="00252FC5">
        <w:rPr>
          <w:rFonts w:ascii="Times New Roman" w:hAnsi="Times New Roman" w:cs="Times New Roman"/>
        </w:rPr>
        <w:t xml:space="preserve"> мероприятий перечня проектов «Народные инициативы», планируемых к реализации на территории Бодайбинского муниципального образования в 2022 году.</w:t>
      </w:r>
    </w:p>
    <w:p w14:paraId="7F079F18" w14:textId="1E468C4D" w:rsidR="003E1C32" w:rsidRPr="00252FC5" w:rsidRDefault="003E1C32" w:rsidP="003E1C32">
      <w:pPr>
        <w:spacing w:after="0" w:line="240" w:lineRule="auto"/>
        <w:ind w:firstLine="709"/>
        <w:jc w:val="both"/>
        <w:rPr>
          <w:rFonts w:ascii="Times New Roman" w:hAnsi="Times New Roman" w:cs="Times New Roman"/>
        </w:rPr>
      </w:pPr>
      <w:r w:rsidRPr="00252FC5">
        <w:rPr>
          <w:rFonts w:ascii="Times New Roman" w:hAnsi="Times New Roman" w:cs="Times New Roman"/>
        </w:rPr>
        <w:t>О внесении изменений в Устав Бодайбинского муниципального образования (2).</w:t>
      </w:r>
    </w:p>
    <w:p w14:paraId="626F4870" w14:textId="0E1F430A" w:rsidR="003E1C32" w:rsidRPr="00252FC5" w:rsidRDefault="00252FC5" w:rsidP="003E1C32">
      <w:pPr>
        <w:pStyle w:val="af7"/>
        <w:tabs>
          <w:tab w:val="left" w:pos="567"/>
          <w:tab w:val="left" w:pos="851"/>
        </w:tabs>
        <w:ind w:left="0" w:firstLine="709"/>
        <w:rPr>
          <w:sz w:val="22"/>
          <w:szCs w:val="22"/>
        </w:rPr>
      </w:pPr>
      <w:r w:rsidRPr="00252FC5">
        <w:rPr>
          <w:sz w:val="22"/>
          <w:szCs w:val="22"/>
        </w:rPr>
        <w:t>О предоставлении</w:t>
      </w:r>
      <w:r w:rsidR="003E1C32" w:rsidRPr="00252FC5">
        <w:rPr>
          <w:sz w:val="22"/>
          <w:szCs w:val="22"/>
        </w:rPr>
        <w:t xml:space="preserve"> разрешения на условно разрешенный вид и</w:t>
      </w:r>
      <w:r w:rsidR="00F70C3D" w:rsidRPr="00252FC5">
        <w:rPr>
          <w:sz w:val="22"/>
          <w:szCs w:val="22"/>
        </w:rPr>
        <w:t>спользования земельных участков</w:t>
      </w:r>
      <w:r w:rsidRPr="00252FC5">
        <w:rPr>
          <w:sz w:val="22"/>
          <w:szCs w:val="22"/>
        </w:rPr>
        <w:t xml:space="preserve"> (2)</w:t>
      </w:r>
      <w:r w:rsidR="00F70C3D" w:rsidRPr="00252FC5">
        <w:rPr>
          <w:sz w:val="22"/>
          <w:szCs w:val="22"/>
        </w:rPr>
        <w:t>.</w:t>
      </w:r>
    </w:p>
    <w:p w14:paraId="22AE7158" w14:textId="643077BD" w:rsidR="00252FC5" w:rsidRPr="00252FC5" w:rsidRDefault="00252FC5" w:rsidP="003E1C32">
      <w:pPr>
        <w:tabs>
          <w:tab w:val="left" w:pos="851"/>
          <w:tab w:val="left" w:pos="993"/>
          <w:tab w:val="left" w:pos="1276"/>
        </w:tabs>
        <w:spacing w:after="0" w:line="240" w:lineRule="auto"/>
        <w:ind w:firstLine="709"/>
        <w:contextualSpacing/>
        <w:jc w:val="both"/>
        <w:rPr>
          <w:rFonts w:ascii="Times New Roman" w:hAnsi="Times New Roman" w:cs="Times New Roman"/>
        </w:rPr>
      </w:pPr>
      <w:r w:rsidRPr="00252FC5">
        <w:rPr>
          <w:rFonts w:ascii="Times New Roman" w:hAnsi="Times New Roman" w:cs="Times New Roman"/>
        </w:rPr>
        <w:t xml:space="preserve">Об </w:t>
      </w:r>
      <w:r w:rsidRPr="00252FC5">
        <w:rPr>
          <w:rFonts w:ascii="Times New Roman" w:eastAsia="Times New Roman" w:hAnsi="Times New Roman" w:cs="Times New Roman"/>
          <w:lang w:eastAsia="ru-RU"/>
        </w:rPr>
        <w:t>отчете об исполнении бюджета Бодайбинского муниципального образования за 2020 год</w:t>
      </w:r>
      <w:r w:rsidRPr="00252FC5">
        <w:rPr>
          <w:rFonts w:ascii="Times New Roman" w:hAnsi="Times New Roman" w:cs="Times New Roman"/>
        </w:rPr>
        <w:t xml:space="preserve"> </w:t>
      </w:r>
    </w:p>
    <w:p w14:paraId="623AE01B" w14:textId="412C3574" w:rsidR="003E1C32" w:rsidRPr="00252FC5" w:rsidRDefault="00252FC5" w:rsidP="003E1C32">
      <w:pPr>
        <w:tabs>
          <w:tab w:val="left" w:pos="851"/>
          <w:tab w:val="left" w:pos="993"/>
          <w:tab w:val="left" w:pos="1276"/>
        </w:tabs>
        <w:spacing w:after="0" w:line="240" w:lineRule="auto"/>
        <w:ind w:firstLine="709"/>
        <w:contextualSpacing/>
        <w:jc w:val="both"/>
        <w:rPr>
          <w:rFonts w:ascii="Times New Roman" w:hAnsi="Times New Roman" w:cs="Times New Roman"/>
        </w:rPr>
      </w:pPr>
      <w:r w:rsidRPr="00252FC5">
        <w:rPr>
          <w:rFonts w:ascii="Times New Roman" w:hAnsi="Times New Roman" w:cs="Times New Roman"/>
        </w:rPr>
        <w:t>О внесении</w:t>
      </w:r>
      <w:r w:rsidR="003E1C32" w:rsidRPr="00252FC5">
        <w:rPr>
          <w:rFonts w:ascii="Times New Roman" w:hAnsi="Times New Roman" w:cs="Times New Roman"/>
        </w:rPr>
        <w:t xml:space="preserve"> изменений в Правила землепользования и застройки Бодайбинского муниципального образования в Градостроительные регламенты по видам и параметрам разрешенного использования земельных участков</w:t>
      </w:r>
      <w:r w:rsidR="00F70C3D" w:rsidRPr="00252FC5">
        <w:rPr>
          <w:rFonts w:ascii="Times New Roman" w:hAnsi="Times New Roman" w:cs="Times New Roman"/>
        </w:rPr>
        <w:t>.</w:t>
      </w:r>
    </w:p>
    <w:p w14:paraId="07B44979" w14:textId="3D97C571" w:rsidR="003E1C32" w:rsidRPr="00252FC5" w:rsidRDefault="00252FC5" w:rsidP="003E1C32">
      <w:pPr>
        <w:pStyle w:val="af7"/>
        <w:tabs>
          <w:tab w:val="left" w:pos="993"/>
        </w:tabs>
        <w:ind w:left="0" w:firstLine="709"/>
        <w:rPr>
          <w:sz w:val="22"/>
          <w:szCs w:val="22"/>
        </w:rPr>
      </w:pPr>
      <w:r w:rsidRPr="00252FC5">
        <w:rPr>
          <w:sz w:val="22"/>
          <w:szCs w:val="22"/>
        </w:rPr>
        <w:t>О п</w:t>
      </w:r>
      <w:r w:rsidR="003E1C32" w:rsidRPr="00252FC5">
        <w:rPr>
          <w:sz w:val="22"/>
          <w:szCs w:val="22"/>
        </w:rPr>
        <w:t>роект</w:t>
      </w:r>
      <w:r w:rsidRPr="00252FC5">
        <w:rPr>
          <w:sz w:val="22"/>
          <w:szCs w:val="22"/>
        </w:rPr>
        <w:t>е</w:t>
      </w:r>
      <w:r w:rsidR="003E1C32" w:rsidRPr="00252FC5">
        <w:rPr>
          <w:sz w:val="22"/>
          <w:szCs w:val="22"/>
        </w:rPr>
        <w:t xml:space="preserve"> бюджета Бодайбинского муниципального образования на 2022 год и плановый период 2023 и 2024 годов.</w:t>
      </w:r>
    </w:p>
    <w:p w14:paraId="2A735C62"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Подготовлены документы на награждение Почетной грамотой главы Бодайбинского муниципального образования (7), Благодарственным письмом главы Бодайбинского муниципального образования (20).</w:t>
      </w:r>
    </w:p>
    <w:p w14:paraId="26ABE2A3" w14:textId="77777777" w:rsidR="003E1C32" w:rsidRPr="00925E1B" w:rsidRDefault="003E1C32" w:rsidP="003E1C32">
      <w:pPr>
        <w:spacing w:after="0" w:line="240" w:lineRule="auto"/>
        <w:ind w:firstLine="709"/>
        <w:jc w:val="both"/>
        <w:rPr>
          <w:rFonts w:ascii="Times New Roman" w:hAnsi="Times New Roman" w:cs="Times New Roman"/>
        </w:rPr>
      </w:pPr>
    </w:p>
    <w:p w14:paraId="2B22422F" w14:textId="77777777" w:rsidR="003E1C32" w:rsidRPr="00925E1B" w:rsidRDefault="003E1C32" w:rsidP="003E1C32">
      <w:pPr>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Работа комиссий, Советов и рабочих групп</w:t>
      </w:r>
    </w:p>
    <w:p w14:paraId="5C51DD0A" w14:textId="77777777" w:rsidR="003E1C32" w:rsidRPr="00925E1B" w:rsidRDefault="003E1C32" w:rsidP="003E1C32">
      <w:pPr>
        <w:spacing w:after="0" w:line="240" w:lineRule="auto"/>
        <w:jc w:val="center"/>
        <w:rPr>
          <w:rFonts w:ascii="Times New Roman" w:eastAsia="Times New Roman" w:hAnsi="Times New Roman" w:cs="Times New Roman"/>
          <w:b/>
          <w:lang w:eastAsia="ru-RU"/>
        </w:rPr>
      </w:pPr>
      <w:r w:rsidRPr="00925E1B">
        <w:rPr>
          <w:rFonts w:ascii="Times New Roman" w:eastAsia="Times New Roman" w:hAnsi="Times New Roman" w:cs="Times New Roman"/>
          <w:b/>
          <w:lang w:eastAsia="ru-RU"/>
        </w:rPr>
        <w:t>администрации Бодайбинского городского поселения</w:t>
      </w:r>
    </w:p>
    <w:p w14:paraId="4B99ABEA" w14:textId="77777777" w:rsidR="003E1C32" w:rsidRPr="00925E1B" w:rsidRDefault="003E1C32" w:rsidP="003E1C32">
      <w:pPr>
        <w:spacing w:after="0" w:line="240" w:lineRule="auto"/>
        <w:ind w:firstLine="709"/>
        <w:jc w:val="both"/>
        <w:rPr>
          <w:rFonts w:ascii="Times New Roman" w:eastAsia="Times New Roman" w:hAnsi="Times New Roman" w:cs="Times New Roman"/>
          <w:b/>
          <w:lang w:eastAsia="ru-RU"/>
        </w:rPr>
      </w:pPr>
    </w:p>
    <w:p w14:paraId="6164FD55"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В 2021 году при администрации Бодайбинского городского поселения проведены следующие заседания комиссий:</w:t>
      </w:r>
    </w:p>
    <w:p w14:paraId="7A579119" w14:textId="461B847C"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1. Комиссия по проведению торгов (аук</w:t>
      </w:r>
      <w:r w:rsidR="00F70C3D">
        <w:rPr>
          <w:rFonts w:ascii="Times New Roman" w:hAnsi="Times New Roman" w:cs="Times New Roman"/>
        </w:rPr>
        <w:t xml:space="preserve">ционов, конкурсов) по продаже </w:t>
      </w:r>
      <w:r w:rsidRPr="00925E1B">
        <w:rPr>
          <w:rFonts w:ascii="Times New Roman" w:hAnsi="Times New Roman" w:cs="Times New Roman"/>
        </w:rPr>
        <w:t>права на заключение договоров ар</w:t>
      </w:r>
      <w:r w:rsidR="00F70C3D">
        <w:rPr>
          <w:rFonts w:ascii="Times New Roman" w:hAnsi="Times New Roman" w:cs="Times New Roman"/>
        </w:rPr>
        <w:t>енды нежилых помещений, зданий -</w:t>
      </w:r>
      <w:r w:rsidRPr="00925E1B">
        <w:rPr>
          <w:rFonts w:ascii="Times New Roman" w:hAnsi="Times New Roman" w:cs="Times New Roman"/>
        </w:rPr>
        <w:t xml:space="preserve"> 2.</w:t>
      </w:r>
    </w:p>
    <w:p w14:paraId="0C666984" w14:textId="775B7760"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lastRenderedPageBreak/>
        <w:t>2. 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w:t>
      </w:r>
      <w:r w:rsidR="00F70C3D">
        <w:rPr>
          <w:rFonts w:ascii="Times New Roman" w:hAnsi="Times New Roman" w:cs="Times New Roman"/>
        </w:rPr>
        <w:t>ежащим сносу или реконструкции -</w:t>
      </w:r>
      <w:r w:rsidRPr="00925E1B">
        <w:rPr>
          <w:rFonts w:ascii="Times New Roman" w:hAnsi="Times New Roman" w:cs="Times New Roman"/>
        </w:rPr>
        <w:t xml:space="preserve"> 1.</w:t>
      </w:r>
    </w:p>
    <w:p w14:paraId="4FEAA320"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xml:space="preserve">3. Комиссия по предупреждению и ликвидации чрезвычайных ситуаций и обеспечению пожарной безопасности - 13. </w:t>
      </w:r>
    </w:p>
    <w:p w14:paraId="7780E8F9" w14:textId="0B65F6C2"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4. Комиссия по б</w:t>
      </w:r>
      <w:r w:rsidR="00F70C3D">
        <w:rPr>
          <w:rFonts w:ascii="Times New Roman" w:hAnsi="Times New Roman" w:cs="Times New Roman"/>
        </w:rPr>
        <w:t>езопасности дорожного движения -</w:t>
      </w:r>
      <w:r w:rsidRPr="00925E1B">
        <w:rPr>
          <w:rFonts w:ascii="Times New Roman" w:hAnsi="Times New Roman" w:cs="Times New Roman"/>
        </w:rPr>
        <w:t xml:space="preserve"> 2.</w:t>
      </w:r>
    </w:p>
    <w:p w14:paraId="27769D4F" w14:textId="7005FC49" w:rsidR="003E1C32" w:rsidRPr="00925E1B" w:rsidRDefault="003E1C32" w:rsidP="003E1C32">
      <w:pPr>
        <w:spacing w:after="0" w:line="240" w:lineRule="auto"/>
        <w:ind w:firstLine="709"/>
        <w:jc w:val="both"/>
        <w:rPr>
          <w:rFonts w:ascii="Times New Roman" w:hAnsi="Times New Roman" w:cs="Times New Roman"/>
          <w:bCs/>
        </w:rPr>
      </w:pPr>
      <w:r w:rsidRPr="00925E1B">
        <w:rPr>
          <w:rFonts w:ascii="Times New Roman" w:hAnsi="Times New Roman" w:cs="Times New Roman"/>
        </w:rPr>
        <w:t>5. К</w:t>
      </w:r>
      <w:r w:rsidRPr="00925E1B">
        <w:rPr>
          <w:rFonts w:ascii="Times New Roman" w:hAnsi="Times New Roman" w:cs="Times New Roman"/>
          <w:bCs/>
        </w:rPr>
        <w:t>омиссия по соблюдению требований к служебному поведению муниципальных служащих администрации Бодайбинского городского поселения и урег</w:t>
      </w:r>
      <w:r w:rsidR="00F70C3D">
        <w:rPr>
          <w:rFonts w:ascii="Times New Roman" w:hAnsi="Times New Roman" w:cs="Times New Roman"/>
          <w:bCs/>
        </w:rPr>
        <w:t>улированию конфликта интересов -</w:t>
      </w:r>
      <w:r w:rsidRPr="00925E1B">
        <w:rPr>
          <w:rFonts w:ascii="Times New Roman" w:hAnsi="Times New Roman" w:cs="Times New Roman"/>
          <w:bCs/>
        </w:rPr>
        <w:t xml:space="preserve"> 4.</w:t>
      </w:r>
    </w:p>
    <w:p w14:paraId="0C7D9520" w14:textId="611D5ADA"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6. Комиссия по установлению стажа, дающего право на получение надбавки за выслуг</w:t>
      </w:r>
      <w:r w:rsidR="00F70C3D">
        <w:rPr>
          <w:rFonts w:ascii="Times New Roman" w:hAnsi="Times New Roman" w:cs="Times New Roman"/>
        </w:rPr>
        <w:t>у лет -</w:t>
      </w:r>
      <w:r w:rsidRPr="00925E1B">
        <w:rPr>
          <w:rFonts w:ascii="Times New Roman" w:hAnsi="Times New Roman" w:cs="Times New Roman"/>
        </w:rPr>
        <w:t xml:space="preserve"> 7.</w:t>
      </w:r>
    </w:p>
    <w:p w14:paraId="48CEB3A8" w14:textId="11A02192"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bCs/>
        </w:rPr>
        <w:t xml:space="preserve">7. </w:t>
      </w:r>
      <w:r w:rsidRPr="00925E1B">
        <w:rPr>
          <w:rFonts w:ascii="Times New Roman" w:hAnsi="Times New Roman" w:cs="Times New Roman"/>
        </w:rPr>
        <w:t xml:space="preserve">Комиссия по </w:t>
      </w:r>
      <w:r w:rsidR="00824550">
        <w:rPr>
          <w:rFonts w:ascii="Times New Roman" w:hAnsi="Times New Roman" w:cs="Times New Roman"/>
        </w:rPr>
        <w:t>жилищным и социальным вопросам -</w:t>
      </w:r>
      <w:r w:rsidRPr="00925E1B">
        <w:rPr>
          <w:rFonts w:ascii="Times New Roman" w:hAnsi="Times New Roman" w:cs="Times New Roman"/>
        </w:rPr>
        <w:t xml:space="preserve"> 11. </w:t>
      </w:r>
    </w:p>
    <w:p w14:paraId="3CCF155D" w14:textId="495FE85D"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8. Комиссия по землепользованию и застройке территории Бодайбинск</w:t>
      </w:r>
      <w:r w:rsidR="00824550">
        <w:rPr>
          <w:rFonts w:ascii="Times New Roman" w:hAnsi="Times New Roman" w:cs="Times New Roman"/>
        </w:rPr>
        <w:t>ого муниципального образования -</w:t>
      </w:r>
      <w:r w:rsidRPr="00925E1B">
        <w:rPr>
          <w:rFonts w:ascii="Times New Roman" w:hAnsi="Times New Roman" w:cs="Times New Roman"/>
        </w:rPr>
        <w:t xml:space="preserve"> 2.</w:t>
      </w:r>
    </w:p>
    <w:p w14:paraId="6F7368C0" w14:textId="6F7082A0"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9. Комиссия по проведению аукционов по продаже земельных участков или прав на заключение, договоров аренды земельных участков, находящиеся на территории Бодайбинск</w:t>
      </w:r>
      <w:r w:rsidR="00824550">
        <w:rPr>
          <w:rFonts w:ascii="Times New Roman" w:hAnsi="Times New Roman" w:cs="Times New Roman"/>
        </w:rPr>
        <w:t>ого муниципального образования -</w:t>
      </w:r>
      <w:r w:rsidRPr="00925E1B">
        <w:rPr>
          <w:rFonts w:ascii="Times New Roman" w:hAnsi="Times New Roman" w:cs="Times New Roman"/>
        </w:rPr>
        <w:t xml:space="preserve"> 5.</w:t>
      </w:r>
    </w:p>
    <w:p w14:paraId="39867108" w14:textId="7D1A8421"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10. Комиссия о проведении проверок эксплуатации</w:t>
      </w:r>
      <w:r w:rsidR="00824550">
        <w:rPr>
          <w:rFonts w:ascii="Times New Roman" w:hAnsi="Times New Roman" w:cs="Times New Roman"/>
        </w:rPr>
        <w:t xml:space="preserve"> муниципального автотранспорта -</w:t>
      </w:r>
      <w:r w:rsidRPr="00925E1B">
        <w:rPr>
          <w:rFonts w:ascii="Times New Roman" w:hAnsi="Times New Roman" w:cs="Times New Roman"/>
        </w:rPr>
        <w:t xml:space="preserve"> 1.</w:t>
      </w:r>
    </w:p>
    <w:p w14:paraId="75AB0D4E" w14:textId="615AF3AF" w:rsidR="003E1C32" w:rsidRPr="00925E1B" w:rsidRDefault="003E1C32" w:rsidP="003E1C32">
      <w:pPr>
        <w:spacing w:after="0" w:line="240" w:lineRule="auto"/>
        <w:ind w:firstLine="708"/>
        <w:jc w:val="both"/>
        <w:rPr>
          <w:rFonts w:ascii="Times New Roman" w:hAnsi="Times New Roman" w:cs="Times New Roman"/>
        </w:rPr>
      </w:pPr>
      <w:r w:rsidRPr="00925E1B">
        <w:rPr>
          <w:rFonts w:ascii="Times New Roman" w:hAnsi="Times New Roman" w:cs="Times New Roman"/>
        </w:rPr>
        <w:t>11. Комиссия по инвентари</w:t>
      </w:r>
      <w:r w:rsidR="00824550">
        <w:rPr>
          <w:rFonts w:ascii="Times New Roman" w:hAnsi="Times New Roman" w:cs="Times New Roman"/>
        </w:rPr>
        <w:t>зации муниципального имущества -</w:t>
      </w:r>
      <w:r w:rsidRPr="00925E1B">
        <w:rPr>
          <w:rFonts w:ascii="Times New Roman" w:hAnsi="Times New Roman" w:cs="Times New Roman"/>
        </w:rPr>
        <w:t xml:space="preserve"> 3.</w:t>
      </w:r>
    </w:p>
    <w:p w14:paraId="3E2A5B87" w14:textId="77777777" w:rsidR="003E1C32" w:rsidRPr="00925E1B" w:rsidRDefault="003E1C32" w:rsidP="003E1C32">
      <w:pPr>
        <w:spacing w:after="0" w:line="240" w:lineRule="auto"/>
        <w:ind w:firstLine="708"/>
        <w:jc w:val="both"/>
        <w:rPr>
          <w:rFonts w:ascii="Times New Roman" w:eastAsia="Times New Roman" w:hAnsi="Times New Roman" w:cs="Times New Roman"/>
          <w:lang w:eastAsia="ru-RU"/>
        </w:rPr>
      </w:pPr>
    </w:p>
    <w:p w14:paraId="7A061CFC" w14:textId="77777777" w:rsidR="003E1C32" w:rsidRPr="00925E1B" w:rsidRDefault="003E1C32" w:rsidP="003E1C32">
      <w:pPr>
        <w:pStyle w:val="af5"/>
        <w:jc w:val="center"/>
        <w:rPr>
          <w:b/>
          <w:sz w:val="22"/>
          <w:szCs w:val="22"/>
        </w:rPr>
      </w:pPr>
      <w:r w:rsidRPr="00925E1B">
        <w:rPr>
          <w:b/>
          <w:sz w:val="22"/>
          <w:szCs w:val="22"/>
        </w:rPr>
        <w:t>Повышение квалификации муниципальных служащих</w:t>
      </w:r>
    </w:p>
    <w:p w14:paraId="5792F2AC" w14:textId="77777777" w:rsidR="003E1C32" w:rsidRPr="00925E1B" w:rsidRDefault="003E1C32" w:rsidP="003E1C32">
      <w:pPr>
        <w:pStyle w:val="af5"/>
        <w:rPr>
          <w:b/>
          <w:sz w:val="22"/>
          <w:szCs w:val="22"/>
        </w:rPr>
      </w:pPr>
    </w:p>
    <w:p w14:paraId="3B748587"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За 2021 год муниципальные служащие и работники, замещающие должности, не являющиеся должностями муниципальной службы администрации Бодайбинского городского поселения:</w:t>
      </w:r>
    </w:p>
    <w:p w14:paraId="00336C1B" w14:textId="77777777" w:rsidR="003E1C32" w:rsidRPr="00925E1B" w:rsidRDefault="003E1C32" w:rsidP="003E1C32">
      <w:pPr>
        <w:pStyle w:val="af7"/>
        <w:numPr>
          <w:ilvl w:val="0"/>
          <w:numId w:val="5"/>
        </w:numPr>
        <w:rPr>
          <w:sz w:val="22"/>
          <w:szCs w:val="22"/>
        </w:rPr>
      </w:pPr>
      <w:r w:rsidRPr="00925E1B">
        <w:rPr>
          <w:sz w:val="22"/>
          <w:szCs w:val="22"/>
        </w:rPr>
        <w:t>Прошли повышение квалификации по следующим программам:</w:t>
      </w:r>
    </w:p>
    <w:p w14:paraId="4FC6F60A"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«Земельные и градостроительные отношения в 2021 году: новые требования к выявлению и формированию земельных участков и оформление разрешительной документации в строительстве» - 1 человек.</w:t>
      </w:r>
    </w:p>
    <w:p w14:paraId="1ED9BA3F"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«Контроль за органами местного самоуправления: практические аспекты защиты и изменения в законодательстве» - 1 человек.</w:t>
      </w:r>
    </w:p>
    <w:p w14:paraId="21CAD83B" w14:textId="2BC1BA36" w:rsidR="003E1C32" w:rsidRPr="00925E1B" w:rsidRDefault="00824550" w:rsidP="003E1C3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E1C32" w:rsidRPr="00925E1B">
        <w:rPr>
          <w:rFonts w:ascii="Times New Roman" w:hAnsi="Times New Roman" w:cs="Times New Roman"/>
        </w:rPr>
        <w:t>«Охрана труда для работников организаций» - 3 человека.</w:t>
      </w:r>
    </w:p>
    <w:p w14:paraId="7DD62500"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«Детские игровые площадки и спортивные площадки: эксплуатация и требования безопасности» - 1 человек.</w:t>
      </w:r>
    </w:p>
    <w:p w14:paraId="1B565B7A" w14:textId="2391FDBC" w:rsidR="003E1C32" w:rsidRPr="00925E1B" w:rsidRDefault="00824550" w:rsidP="003E1C3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E1C32" w:rsidRPr="00925E1B">
        <w:rPr>
          <w:rFonts w:ascii="Times New Roman" w:hAnsi="Times New Roman" w:cs="Times New Roman"/>
        </w:rPr>
        <w:t>«Предупреждение и ликвидация чре</w:t>
      </w:r>
      <w:r>
        <w:rPr>
          <w:rFonts w:ascii="Times New Roman" w:hAnsi="Times New Roman" w:cs="Times New Roman"/>
        </w:rPr>
        <w:t>звычайных ситуаций и обеспечение</w:t>
      </w:r>
      <w:r w:rsidR="003E1C32" w:rsidRPr="00925E1B">
        <w:rPr>
          <w:rFonts w:ascii="Times New Roman" w:hAnsi="Times New Roman" w:cs="Times New Roman"/>
        </w:rPr>
        <w:t xml:space="preserve"> мер пожарной безопасности муниципальных образований» - 1 человек.</w:t>
      </w:r>
    </w:p>
    <w:p w14:paraId="5B000F24"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«Противодействие коррупции: правовые основы. Антикоррупционные мероприятия» - 6 человек.</w:t>
      </w:r>
    </w:p>
    <w:p w14:paraId="2C51BE48"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«ПТМ для руководителей, главных специалистов и лиц, ответственных за пожарную безопасность организаций (офисов)» - 1 человек.</w:t>
      </w:r>
    </w:p>
    <w:p w14:paraId="56FDA0B4"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2. Приняли участие в семинарах (вебинарах) на тему:</w:t>
      </w:r>
    </w:p>
    <w:p w14:paraId="5B0AFD58"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xml:space="preserve">- «Подготовка Положения о виде муниципального контроля в соответствии с новым Федеральным законом «О государственном контроле (надзоре) и муниципальном контроле в Российской Федерации» - 1 человек. </w:t>
      </w:r>
    </w:p>
    <w:p w14:paraId="4FA5FEA5" w14:textId="77777777" w:rsidR="003E1C32" w:rsidRPr="00925E1B"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«Практика подтверждения фактических расходов регулируемых организаций в сферах тепло-, водоснабжения и водоотведения при тарифном регулировании на 2022 год, в судебных процессах и досудебных спорах в ФАС России» - 1 человек.</w:t>
      </w:r>
    </w:p>
    <w:p w14:paraId="2E26EC70" w14:textId="77777777" w:rsidR="003E1C32" w:rsidRPr="000371D0" w:rsidRDefault="003E1C32" w:rsidP="003E1C32">
      <w:pPr>
        <w:spacing w:after="0" w:line="240" w:lineRule="auto"/>
        <w:ind w:firstLine="709"/>
        <w:jc w:val="both"/>
        <w:rPr>
          <w:rFonts w:ascii="Times New Roman" w:hAnsi="Times New Roman" w:cs="Times New Roman"/>
        </w:rPr>
      </w:pPr>
      <w:r w:rsidRPr="00925E1B">
        <w:rPr>
          <w:rFonts w:ascii="Times New Roman" w:hAnsi="Times New Roman" w:cs="Times New Roman"/>
        </w:rPr>
        <w:t>- «Законодательство, регулирующее вопросы управления недвижимым имуществом и оформления прав на объекты строительства: последние изменения и новые требования» - 1 человек.</w:t>
      </w:r>
      <w:bookmarkStart w:id="1" w:name="_GoBack"/>
      <w:bookmarkEnd w:id="1"/>
    </w:p>
    <w:sectPr w:rsidR="003E1C32" w:rsidRPr="000371D0" w:rsidSect="004A0E78">
      <w:footerReference w:type="default" r:id="rId14"/>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69D8" w14:textId="77777777" w:rsidR="004D78AA" w:rsidRDefault="004D78AA" w:rsidP="00C37AE0">
      <w:pPr>
        <w:spacing w:after="0" w:line="240" w:lineRule="auto"/>
      </w:pPr>
      <w:r>
        <w:separator/>
      </w:r>
    </w:p>
  </w:endnote>
  <w:endnote w:type="continuationSeparator" w:id="0">
    <w:p w14:paraId="3F1DF1E4" w14:textId="77777777" w:rsidR="004D78AA" w:rsidRDefault="004D78AA" w:rsidP="00C3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149898"/>
      <w:docPartObj>
        <w:docPartGallery w:val="Page Numbers (Bottom of Page)"/>
        <w:docPartUnique/>
      </w:docPartObj>
    </w:sdtPr>
    <w:sdtEndPr/>
    <w:sdtContent>
      <w:p w14:paraId="607AE4BD" w14:textId="30F18C2F" w:rsidR="00362CAF" w:rsidRDefault="00362CAF">
        <w:pPr>
          <w:pStyle w:val="a9"/>
          <w:jc w:val="right"/>
        </w:pPr>
        <w:r>
          <w:fldChar w:fldCharType="begin"/>
        </w:r>
        <w:r>
          <w:instrText>PAGE   \* MERGEFORMAT</w:instrText>
        </w:r>
        <w:r>
          <w:fldChar w:fldCharType="separate"/>
        </w:r>
        <w:r w:rsidR="003241CB" w:rsidRPr="003241CB">
          <w:rPr>
            <w:noProof/>
            <w:lang w:val="ru-RU"/>
          </w:rPr>
          <w:t>24</w:t>
        </w:r>
        <w:r>
          <w:fldChar w:fldCharType="end"/>
        </w:r>
      </w:p>
    </w:sdtContent>
  </w:sdt>
  <w:p w14:paraId="08CD4978" w14:textId="77777777" w:rsidR="00362CAF" w:rsidRDefault="00362C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114E3" w14:textId="77777777" w:rsidR="004D78AA" w:rsidRDefault="004D78AA" w:rsidP="00C37AE0">
      <w:pPr>
        <w:spacing w:after="0" w:line="240" w:lineRule="auto"/>
      </w:pPr>
      <w:r>
        <w:separator/>
      </w:r>
    </w:p>
  </w:footnote>
  <w:footnote w:type="continuationSeparator" w:id="0">
    <w:p w14:paraId="671481F5" w14:textId="77777777" w:rsidR="004D78AA" w:rsidRDefault="004D78AA" w:rsidP="00C37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F56"/>
    <w:multiLevelType w:val="hybridMultilevel"/>
    <w:tmpl w:val="998AC6FE"/>
    <w:lvl w:ilvl="0" w:tplc="5C1ADDE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597B73"/>
    <w:multiLevelType w:val="hybridMultilevel"/>
    <w:tmpl w:val="69009446"/>
    <w:lvl w:ilvl="0" w:tplc="5322C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0B5BB6"/>
    <w:multiLevelType w:val="hybridMultilevel"/>
    <w:tmpl w:val="9202FB6E"/>
    <w:lvl w:ilvl="0" w:tplc="C1F8E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3042"/>
    <w:multiLevelType w:val="hybridMultilevel"/>
    <w:tmpl w:val="9EE43FBA"/>
    <w:lvl w:ilvl="0" w:tplc="5D02898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E606F4"/>
    <w:multiLevelType w:val="hybridMultilevel"/>
    <w:tmpl w:val="F8C658B2"/>
    <w:lvl w:ilvl="0" w:tplc="B672A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964646"/>
    <w:multiLevelType w:val="hybridMultilevel"/>
    <w:tmpl w:val="3F7E384E"/>
    <w:lvl w:ilvl="0" w:tplc="64464B76">
      <w:start w:val="1"/>
      <w:numFmt w:val="decimal"/>
      <w:lvlText w:val="%1)"/>
      <w:lvlJc w:val="left"/>
      <w:pPr>
        <w:tabs>
          <w:tab w:val="num" w:pos="720"/>
        </w:tabs>
        <w:ind w:left="720" w:hanging="360"/>
      </w:pPr>
    </w:lvl>
    <w:lvl w:ilvl="1" w:tplc="645CA102" w:tentative="1">
      <w:start w:val="1"/>
      <w:numFmt w:val="decimal"/>
      <w:lvlText w:val="%2)"/>
      <w:lvlJc w:val="left"/>
      <w:pPr>
        <w:tabs>
          <w:tab w:val="num" w:pos="1440"/>
        </w:tabs>
        <w:ind w:left="1440" w:hanging="360"/>
      </w:pPr>
    </w:lvl>
    <w:lvl w:ilvl="2" w:tplc="36C81F9E" w:tentative="1">
      <w:start w:val="1"/>
      <w:numFmt w:val="decimal"/>
      <w:lvlText w:val="%3)"/>
      <w:lvlJc w:val="left"/>
      <w:pPr>
        <w:tabs>
          <w:tab w:val="num" w:pos="2160"/>
        </w:tabs>
        <w:ind w:left="2160" w:hanging="360"/>
      </w:pPr>
    </w:lvl>
    <w:lvl w:ilvl="3" w:tplc="412E0318" w:tentative="1">
      <w:start w:val="1"/>
      <w:numFmt w:val="decimal"/>
      <w:lvlText w:val="%4)"/>
      <w:lvlJc w:val="left"/>
      <w:pPr>
        <w:tabs>
          <w:tab w:val="num" w:pos="2880"/>
        </w:tabs>
        <w:ind w:left="2880" w:hanging="360"/>
      </w:pPr>
    </w:lvl>
    <w:lvl w:ilvl="4" w:tplc="175448DA" w:tentative="1">
      <w:start w:val="1"/>
      <w:numFmt w:val="decimal"/>
      <w:lvlText w:val="%5)"/>
      <w:lvlJc w:val="left"/>
      <w:pPr>
        <w:tabs>
          <w:tab w:val="num" w:pos="3600"/>
        </w:tabs>
        <w:ind w:left="3600" w:hanging="360"/>
      </w:pPr>
    </w:lvl>
    <w:lvl w:ilvl="5" w:tplc="54B2AFD6" w:tentative="1">
      <w:start w:val="1"/>
      <w:numFmt w:val="decimal"/>
      <w:lvlText w:val="%6)"/>
      <w:lvlJc w:val="left"/>
      <w:pPr>
        <w:tabs>
          <w:tab w:val="num" w:pos="4320"/>
        </w:tabs>
        <w:ind w:left="4320" w:hanging="360"/>
      </w:pPr>
    </w:lvl>
    <w:lvl w:ilvl="6" w:tplc="36F6D75A" w:tentative="1">
      <w:start w:val="1"/>
      <w:numFmt w:val="decimal"/>
      <w:lvlText w:val="%7)"/>
      <w:lvlJc w:val="left"/>
      <w:pPr>
        <w:tabs>
          <w:tab w:val="num" w:pos="5040"/>
        </w:tabs>
        <w:ind w:left="5040" w:hanging="360"/>
      </w:pPr>
    </w:lvl>
    <w:lvl w:ilvl="7" w:tplc="498004BE" w:tentative="1">
      <w:start w:val="1"/>
      <w:numFmt w:val="decimal"/>
      <w:lvlText w:val="%8)"/>
      <w:lvlJc w:val="left"/>
      <w:pPr>
        <w:tabs>
          <w:tab w:val="num" w:pos="5760"/>
        </w:tabs>
        <w:ind w:left="5760" w:hanging="360"/>
      </w:pPr>
    </w:lvl>
    <w:lvl w:ilvl="8" w:tplc="509858AC" w:tentative="1">
      <w:start w:val="1"/>
      <w:numFmt w:val="decimal"/>
      <w:lvlText w:val="%9)"/>
      <w:lvlJc w:val="left"/>
      <w:pPr>
        <w:tabs>
          <w:tab w:val="num" w:pos="6480"/>
        </w:tabs>
        <w:ind w:left="6480" w:hanging="360"/>
      </w:pPr>
    </w:lvl>
  </w:abstractNum>
  <w:abstractNum w:abstractNumId="6">
    <w:nsid w:val="5DA1348B"/>
    <w:multiLevelType w:val="hybridMultilevel"/>
    <w:tmpl w:val="D1BCD06C"/>
    <w:lvl w:ilvl="0" w:tplc="842CE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F892A99"/>
    <w:multiLevelType w:val="hybridMultilevel"/>
    <w:tmpl w:val="AC560CF8"/>
    <w:lvl w:ilvl="0" w:tplc="C3540F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AC05DD1"/>
    <w:multiLevelType w:val="hybridMultilevel"/>
    <w:tmpl w:val="A5728FD6"/>
    <w:lvl w:ilvl="0" w:tplc="CBC269F0">
      <w:start w:val="1"/>
      <w:numFmt w:val="decimal"/>
      <w:lvlText w:val="%1."/>
      <w:lvlJc w:val="left"/>
      <w:pPr>
        <w:ind w:left="1068" w:hanging="360"/>
      </w:pPr>
      <w:rPr>
        <w:rFonts w:hint="default"/>
        <w:color w:val="2D2D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3"/>
  </w:num>
  <w:num w:numId="4">
    <w:abstractNumId w:val="5"/>
  </w:num>
  <w:num w:numId="5">
    <w:abstractNumId w:val="2"/>
  </w:num>
  <w:num w:numId="6">
    <w:abstractNumId w:val="7"/>
  </w:num>
  <w:num w:numId="7">
    <w:abstractNumId w:val="6"/>
  </w:num>
  <w:num w:numId="8">
    <w:abstractNumId w:val="4"/>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1"/>
    <w:rsid w:val="00003010"/>
    <w:rsid w:val="00004B36"/>
    <w:rsid w:val="000055D7"/>
    <w:rsid w:val="00010E62"/>
    <w:rsid w:val="0001231A"/>
    <w:rsid w:val="0002124B"/>
    <w:rsid w:val="0002141B"/>
    <w:rsid w:val="00022205"/>
    <w:rsid w:val="00032282"/>
    <w:rsid w:val="0003229C"/>
    <w:rsid w:val="000367E3"/>
    <w:rsid w:val="000371D0"/>
    <w:rsid w:val="00050390"/>
    <w:rsid w:val="00053516"/>
    <w:rsid w:val="00053558"/>
    <w:rsid w:val="0005713E"/>
    <w:rsid w:val="000607CA"/>
    <w:rsid w:val="0006139E"/>
    <w:rsid w:val="00064EE1"/>
    <w:rsid w:val="00071EBA"/>
    <w:rsid w:val="000736B5"/>
    <w:rsid w:val="00082C6B"/>
    <w:rsid w:val="00084B8C"/>
    <w:rsid w:val="0008669A"/>
    <w:rsid w:val="00091B60"/>
    <w:rsid w:val="00091DD8"/>
    <w:rsid w:val="000952A7"/>
    <w:rsid w:val="00096897"/>
    <w:rsid w:val="000971EE"/>
    <w:rsid w:val="0009794A"/>
    <w:rsid w:val="000A1188"/>
    <w:rsid w:val="000A6A46"/>
    <w:rsid w:val="000B7189"/>
    <w:rsid w:val="000C06CA"/>
    <w:rsid w:val="000C0735"/>
    <w:rsid w:val="000C0AF1"/>
    <w:rsid w:val="000C1B2E"/>
    <w:rsid w:val="000C2FA9"/>
    <w:rsid w:val="000E1733"/>
    <w:rsid w:val="000E1B8E"/>
    <w:rsid w:val="000E509A"/>
    <w:rsid w:val="000F47CC"/>
    <w:rsid w:val="000F7997"/>
    <w:rsid w:val="001044DE"/>
    <w:rsid w:val="001067E0"/>
    <w:rsid w:val="0011140A"/>
    <w:rsid w:val="00117072"/>
    <w:rsid w:val="001239CA"/>
    <w:rsid w:val="00127897"/>
    <w:rsid w:val="0013401A"/>
    <w:rsid w:val="00134C1A"/>
    <w:rsid w:val="0013505A"/>
    <w:rsid w:val="00135BDB"/>
    <w:rsid w:val="001364DA"/>
    <w:rsid w:val="00140C61"/>
    <w:rsid w:val="00141D52"/>
    <w:rsid w:val="0014304A"/>
    <w:rsid w:val="00150113"/>
    <w:rsid w:val="0015033D"/>
    <w:rsid w:val="00151380"/>
    <w:rsid w:val="00156029"/>
    <w:rsid w:val="001564D8"/>
    <w:rsid w:val="00160D65"/>
    <w:rsid w:val="00162840"/>
    <w:rsid w:val="00165333"/>
    <w:rsid w:val="00175928"/>
    <w:rsid w:val="00175E93"/>
    <w:rsid w:val="00175F16"/>
    <w:rsid w:val="00176B72"/>
    <w:rsid w:val="00177AAC"/>
    <w:rsid w:val="00183D13"/>
    <w:rsid w:val="00185681"/>
    <w:rsid w:val="00187890"/>
    <w:rsid w:val="00191D08"/>
    <w:rsid w:val="00192F6A"/>
    <w:rsid w:val="0019565D"/>
    <w:rsid w:val="00197D03"/>
    <w:rsid w:val="001A4174"/>
    <w:rsid w:val="001A5DCE"/>
    <w:rsid w:val="001B10D6"/>
    <w:rsid w:val="001B12B7"/>
    <w:rsid w:val="001B3361"/>
    <w:rsid w:val="001C01EE"/>
    <w:rsid w:val="001C306E"/>
    <w:rsid w:val="001D176A"/>
    <w:rsid w:val="001D4AD1"/>
    <w:rsid w:val="001D62D9"/>
    <w:rsid w:val="001D7C04"/>
    <w:rsid w:val="001E3DBC"/>
    <w:rsid w:val="001E5460"/>
    <w:rsid w:val="001F1523"/>
    <w:rsid w:val="001F23D6"/>
    <w:rsid w:val="001F30E1"/>
    <w:rsid w:val="001F3110"/>
    <w:rsid w:val="001F4DB3"/>
    <w:rsid w:val="001F6830"/>
    <w:rsid w:val="00204EDB"/>
    <w:rsid w:val="002057F6"/>
    <w:rsid w:val="00214D72"/>
    <w:rsid w:val="00215D38"/>
    <w:rsid w:val="00220FD7"/>
    <w:rsid w:val="00222183"/>
    <w:rsid w:val="00222519"/>
    <w:rsid w:val="00232B78"/>
    <w:rsid w:val="00232F08"/>
    <w:rsid w:val="00234889"/>
    <w:rsid w:val="002449F7"/>
    <w:rsid w:val="00252FC5"/>
    <w:rsid w:val="00253431"/>
    <w:rsid w:val="002564CA"/>
    <w:rsid w:val="00260E7D"/>
    <w:rsid w:val="00264305"/>
    <w:rsid w:val="00264450"/>
    <w:rsid w:val="0026611D"/>
    <w:rsid w:val="00276035"/>
    <w:rsid w:val="00276707"/>
    <w:rsid w:val="002826B5"/>
    <w:rsid w:val="00290E90"/>
    <w:rsid w:val="00291331"/>
    <w:rsid w:val="00296308"/>
    <w:rsid w:val="00296C9C"/>
    <w:rsid w:val="002A0061"/>
    <w:rsid w:val="002A4386"/>
    <w:rsid w:val="002B1D3B"/>
    <w:rsid w:val="002B33F7"/>
    <w:rsid w:val="002B4564"/>
    <w:rsid w:val="002B4B37"/>
    <w:rsid w:val="002C07F7"/>
    <w:rsid w:val="002C696A"/>
    <w:rsid w:val="002D2C67"/>
    <w:rsid w:val="002D4907"/>
    <w:rsid w:val="002D494D"/>
    <w:rsid w:val="002D4CBA"/>
    <w:rsid w:val="002D5D84"/>
    <w:rsid w:val="002E41F6"/>
    <w:rsid w:val="002F18C9"/>
    <w:rsid w:val="002F28FE"/>
    <w:rsid w:val="00304635"/>
    <w:rsid w:val="0031049F"/>
    <w:rsid w:val="003153CF"/>
    <w:rsid w:val="00320EEE"/>
    <w:rsid w:val="003232E3"/>
    <w:rsid w:val="00324130"/>
    <w:rsid w:val="003241CB"/>
    <w:rsid w:val="00332A31"/>
    <w:rsid w:val="00333B7A"/>
    <w:rsid w:val="0033410A"/>
    <w:rsid w:val="00335A97"/>
    <w:rsid w:val="00335ABB"/>
    <w:rsid w:val="00335DAC"/>
    <w:rsid w:val="003416BA"/>
    <w:rsid w:val="003418A4"/>
    <w:rsid w:val="003427D4"/>
    <w:rsid w:val="003454AD"/>
    <w:rsid w:val="00345C59"/>
    <w:rsid w:val="00345EBB"/>
    <w:rsid w:val="003465FC"/>
    <w:rsid w:val="003473C3"/>
    <w:rsid w:val="003541CB"/>
    <w:rsid w:val="0035591C"/>
    <w:rsid w:val="00361771"/>
    <w:rsid w:val="00362CAF"/>
    <w:rsid w:val="00365199"/>
    <w:rsid w:val="0037103E"/>
    <w:rsid w:val="00376F2B"/>
    <w:rsid w:val="003868CA"/>
    <w:rsid w:val="00390A22"/>
    <w:rsid w:val="00393EE5"/>
    <w:rsid w:val="00394A25"/>
    <w:rsid w:val="003B11B4"/>
    <w:rsid w:val="003B344E"/>
    <w:rsid w:val="003B7216"/>
    <w:rsid w:val="003C1738"/>
    <w:rsid w:val="003C2B7B"/>
    <w:rsid w:val="003C37E0"/>
    <w:rsid w:val="003C514E"/>
    <w:rsid w:val="003D03C5"/>
    <w:rsid w:val="003D1A3D"/>
    <w:rsid w:val="003D1C3C"/>
    <w:rsid w:val="003D4A74"/>
    <w:rsid w:val="003D4E2C"/>
    <w:rsid w:val="003E011F"/>
    <w:rsid w:val="003E1C32"/>
    <w:rsid w:val="003E48C4"/>
    <w:rsid w:val="003E523E"/>
    <w:rsid w:val="003E63A3"/>
    <w:rsid w:val="003E6812"/>
    <w:rsid w:val="003F253D"/>
    <w:rsid w:val="003F4594"/>
    <w:rsid w:val="003F4B11"/>
    <w:rsid w:val="003F4E65"/>
    <w:rsid w:val="003F73B5"/>
    <w:rsid w:val="003F7DA0"/>
    <w:rsid w:val="00403BD9"/>
    <w:rsid w:val="004046B8"/>
    <w:rsid w:val="0040492E"/>
    <w:rsid w:val="004068B5"/>
    <w:rsid w:val="00413E62"/>
    <w:rsid w:val="0041644A"/>
    <w:rsid w:val="004175A6"/>
    <w:rsid w:val="004178F3"/>
    <w:rsid w:val="004222A9"/>
    <w:rsid w:val="00430EFB"/>
    <w:rsid w:val="00431D94"/>
    <w:rsid w:val="004329B8"/>
    <w:rsid w:val="00433DE0"/>
    <w:rsid w:val="00434CC4"/>
    <w:rsid w:val="00442F17"/>
    <w:rsid w:val="00447E84"/>
    <w:rsid w:val="00450412"/>
    <w:rsid w:val="004510EA"/>
    <w:rsid w:val="00451CB0"/>
    <w:rsid w:val="004607B0"/>
    <w:rsid w:val="00460BF9"/>
    <w:rsid w:val="004658FC"/>
    <w:rsid w:val="00476320"/>
    <w:rsid w:val="0048118B"/>
    <w:rsid w:val="004829A4"/>
    <w:rsid w:val="00494346"/>
    <w:rsid w:val="00494A27"/>
    <w:rsid w:val="004A0E78"/>
    <w:rsid w:val="004A6FC1"/>
    <w:rsid w:val="004A76E0"/>
    <w:rsid w:val="004B22DE"/>
    <w:rsid w:val="004B2B69"/>
    <w:rsid w:val="004B5BA0"/>
    <w:rsid w:val="004B609D"/>
    <w:rsid w:val="004C4320"/>
    <w:rsid w:val="004C640C"/>
    <w:rsid w:val="004C6FDE"/>
    <w:rsid w:val="004D2422"/>
    <w:rsid w:val="004D71F3"/>
    <w:rsid w:val="004D78AA"/>
    <w:rsid w:val="004E1661"/>
    <w:rsid w:val="004E5743"/>
    <w:rsid w:val="004E5766"/>
    <w:rsid w:val="004E5B79"/>
    <w:rsid w:val="004F2A37"/>
    <w:rsid w:val="004F30D0"/>
    <w:rsid w:val="004F48C1"/>
    <w:rsid w:val="004F7498"/>
    <w:rsid w:val="00501B57"/>
    <w:rsid w:val="00502AEE"/>
    <w:rsid w:val="00502F1F"/>
    <w:rsid w:val="00504402"/>
    <w:rsid w:val="00506080"/>
    <w:rsid w:val="00510BE7"/>
    <w:rsid w:val="00512911"/>
    <w:rsid w:val="005147A8"/>
    <w:rsid w:val="00515B11"/>
    <w:rsid w:val="005164C3"/>
    <w:rsid w:val="00516728"/>
    <w:rsid w:val="005176B1"/>
    <w:rsid w:val="00517F55"/>
    <w:rsid w:val="00530511"/>
    <w:rsid w:val="00531F7E"/>
    <w:rsid w:val="00533037"/>
    <w:rsid w:val="00533B6B"/>
    <w:rsid w:val="00534F17"/>
    <w:rsid w:val="00536C85"/>
    <w:rsid w:val="00541036"/>
    <w:rsid w:val="0054248A"/>
    <w:rsid w:val="0054387C"/>
    <w:rsid w:val="005507A7"/>
    <w:rsid w:val="005531BB"/>
    <w:rsid w:val="0055458B"/>
    <w:rsid w:val="00556523"/>
    <w:rsid w:val="00561DA9"/>
    <w:rsid w:val="00564C97"/>
    <w:rsid w:val="00573DB3"/>
    <w:rsid w:val="00573EEC"/>
    <w:rsid w:val="00574D16"/>
    <w:rsid w:val="00574DE1"/>
    <w:rsid w:val="00580FBF"/>
    <w:rsid w:val="00581B24"/>
    <w:rsid w:val="00585137"/>
    <w:rsid w:val="00590C59"/>
    <w:rsid w:val="00591B17"/>
    <w:rsid w:val="005A1748"/>
    <w:rsid w:val="005A4D05"/>
    <w:rsid w:val="005A5C2A"/>
    <w:rsid w:val="005A661D"/>
    <w:rsid w:val="005A750F"/>
    <w:rsid w:val="005A7FE9"/>
    <w:rsid w:val="005C1E3C"/>
    <w:rsid w:val="005C281E"/>
    <w:rsid w:val="005C52CA"/>
    <w:rsid w:val="005C5BF7"/>
    <w:rsid w:val="005C7222"/>
    <w:rsid w:val="005C7C1E"/>
    <w:rsid w:val="005D4179"/>
    <w:rsid w:val="005E0370"/>
    <w:rsid w:val="005E07CC"/>
    <w:rsid w:val="005E753C"/>
    <w:rsid w:val="005E76F4"/>
    <w:rsid w:val="005F03D1"/>
    <w:rsid w:val="005F25F1"/>
    <w:rsid w:val="005F294B"/>
    <w:rsid w:val="005F7FC0"/>
    <w:rsid w:val="00600410"/>
    <w:rsid w:val="006028A5"/>
    <w:rsid w:val="006064B8"/>
    <w:rsid w:val="006078C1"/>
    <w:rsid w:val="006155A2"/>
    <w:rsid w:val="0062089F"/>
    <w:rsid w:val="006242D9"/>
    <w:rsid w:val="00625D88"/>
    <w:rsid w:val="0062655F"/>
    <w:rsid w:val="006265E1"/>
    <w:rsid w:val="00627F5D"/>
    <w:rsid w:val="0063323B"/>
    <w:rsid w:val="00633475"/>
    <w:rsid w:val="00637AFC"/>
    <w:rsid w:val="00640648"/>
    <w:rsid w:val="00642696"/>
    <w:rsid w:val="00650047"/>
    <w:rsid w:val="00651633"/>
    <w:rsid w:val="006547BB"/>
    <w:rsid w:val="006548C0"/>
    <w:rsid w:val="00657DE5"/>
    <w:rsid w:val="00664C97"/>
    <w:rsid w:val="00665064"/>
    <w:rsid w:val="0066517A"/>
    <w:rsid w:val="006676D8"/>
    <w:rsid w:val="00667FD5"/>
    <w:rsid w:val="00674606"/>
    <w:rsid w:val="006758E4"/>
    <w:rsid w:val="0067594B"/>
    <w:rsid w:val="006761E5"/>
    <w:rsid w:val="00677F3D"/>
    <w:rsid w:val="00680163"/>
    <w:rsid w:val="0068371A"/>
    <w:rsid w:val="00686BDD"/>
    <w:rsid w:val="00687EB1"/>
    <w:rsid w:val="00695930"/>
    <w:rsid w:val="00695933"/>
    <w:rsid w:val="00696487"/>
    <w:rsid w:val="006A16A1"/>
    <w:rsid w:val="006A31E0"/>
    <w:rsid w:val="006A5A5E"/>
    <w:rsid w:val="006B008C"/>
    <w:rsid w:val="006B1297"/>
    <w:rsid w:val="006B2ABD"/>
    <w:rsid w:val="006B38FE"/>
    <w:rsid w:val="006B5321"/>
    <w:rsid w:val="006C3027"/>
    <w:rsid w:val="006C624D"/>
    <w:rsid w:val="006C62FE"/>
    <w:rsid w:val="006E0146"/>
    <w:rsid w:val="006F2102"/>
    <w:rsid w:val="006F402C"/>
    <w:rsid w:val="006F6A8E"/>
    <w:rsid w:val="00701265"/>
    <w:rsid w:val="007012A5"/>
    <w:rsid w:val="007058C5"/>
    <w:rsid w:val="00711EA1"/>
    <w:rsid w:val="00714D97"/>
    <w:rsid w:val="00715A0C"/>
    <w:rsid w:val="00720195"/>
    <w:rsid w:val="00730C99"/>
    <w:rsid w:val="00731C72"/>
    <w:rsid w:val="00735A13"/>
    <w:rsid w:val="00735C92"/>
    <w:rsid w:val="00736E4E"/>
    <w:rsid w:val="00747D94"/>
    <w:rsid w:val="0075719A"/>
    <w:rsid w:val="00764071"/>
    <w:rsid w:val="00764324"/>
    <w:rsid w:val="00765620"/>
    <w:rsid w:val="0077609D"/>
    <w:rsid w:val="007768D5"/>
    <w:rsid w:val="00776C49"/>
    <w:rsid w:val="0078200A"/>
    <w:rsid w:val="00782D53"/>
    <w:rsid w:val="0078593E"/>
    <w:rsid w:val="0078662A"/>
    <w:rsid w:val="007868A4"/>
    <w:rsid w:val="007871FE"/>
    <w:rsid w:val="00787FB9"/>
    <w:rsid w:val="00794026"/>
    <w:rsid w:val="007949A4"/>
    <w:rsid w:val="00794B4B"/>
    <w:rsid w:val="00795EB7"/>
    <w:rsid w:val="00797C30"/>
    <w:rsid w:val="007A2802"/>
    <w:rsid w:val="007A2B6A"/>
    <w:rsid w:val="007A3095"/>
    <w:rsid w:val="007B50E7"/>
    <w:rsid w:val="007B58DC"/>
    <w:rsid w:val="007B645C"/>
    <w:rsid w:val="007B6B69"/>
    <w:rsid w:val="007C71C9"/>
    <w:rsid w:val="007D24D2"/>
    <w:rsid w:val="007E22E5"/>
    <w:rsid w:val="007F1A1A"/>
    <w:rsid w:val="007F3B83"/>
    <w:rsid w:val="007F50A8"/>
    <w:rsid w:val="007F5A86"/>
    <w:rsid w:val="007F7FBC"/>
    <w:rsid w:val="008007EA"/>
    <w:rsid w:val="0080134F"/>
    <w:rsid w:val="0080302C"/>
    <w:rsid w:val="008049E6"/>
    <w:rsid w:val="00805C96"/>
    <w:rsid w:val="008067D0"/>
    <w:rsid w:val="00814D37"/>
    <w:rsid w:val="00821302"/>
    <w:rsid w:val="00823ECE"/>
    <w:rsid w:val="00824550"/>
    <w:rsid w:val="0082771C"/>
    <w:rsid w:val="00827D57"/>
    <w:rsid w:val="00830A0C"/>
    <w:rsid w:val="00830DA5"/>
    <w:rsid w:val="0083314C"/>
    <w:rsid w:val="00833737"/>
    <w:rsid w:val="00837EBB"/>
    <w:rsid w:val="00844323"/>
    <w:rsid w:val="00844AC5"/>
    <w:rsid w:val="0084558E"/>
    <w:rsid w:val="0085039F"/>
    <w:rsid w:val="0085332D"/>
    <w:rsid w:val="0085368D"/>
    <w:rsid w:val="00855AF2"/>
    <w:rsid w:val="00856191"/>
    <w:rsid w:val="0085624D"/>
    <w:rsid w:val="00864B92"/>
    <w:rsid w:val="00870D7D"/>
    <w:rsid w:val="00873150"/>
    <w:rsid w:val="00877113"/>
    <w:rsid w:val="00883266"/>
    <w:rsid w:val="008842E3"/>
    <w:rsid w:val="00884783"/>
    <w:rsid w:val="00886D98"/>
    <w:rsid w:val="008871C6"/>
    <w:rsid w:val="00887DD2"/>
    <w:rsid w:val="00896C3B"/>
    <w:rsid w:val="008A3838"/>
    <w:rsid w:val="008B215B"/>
    <w:rsid w:val="008B383F"/>
    <w:rsid w:val="008B45B9"/>
    <w:rsid w:val="008B4E26"/>
    <w:rsid w:val="008C12E3"/>
    <w:rsid w:val="008C3316"/>
    <w:rsid w:val="008C4B5C"/>
    <w:rsid w:val="008C57F5"/>
    <w:rsid w:val="008D1ECD"/>
    <w:rsid w:val="008D7682"/>
    <w:rsid w:val="008E00C4"/>
    <w:rsid w:val="008E12AE"/>
    <w:rsid w:val="008E7F3A"/>
    <w:rsid w:val="008F06DF"/>
    <w:rsid w:val="008F400B"/>
    <w:rsid w:val="008F42BB"/>
    <w:rsid w:val="008F5C9A"/>
    <w:rsid w:val="009037EB"/>
    <w:rsid w:val="009045D0"/>
    <w:rsid w:val="00910E55"/>
    <w:rsid w:val="00912DFC"/>
    <w:rsid w:val="00913E7F"/>
    <w:rsid w:val="00920FBC"/>
    <w:rsid w:val="009225F9"/>
    <w:rsid w:val="00922BC4"/>
    <w:rsid w:val="00923442"/>
    <w:rsid w:val="009246C1"/>
    <w:rsid w:val="00925E1B"/>
    <w:rsid w:val="00926491"/>
    <w:rsid w:val="00927C0D"/>
    <w:rsid w:val="00933DB1"/>
    <w:rsid w:val="00934095"/>
    <w:rsid w:val="0093414F"/>
    <w:rsid w:val="00935D0F"/>
    <w:rsid w:val="009401E7"/>
    <w:rsid w:val="009436F3"/>
    <w:rsid w:val="00945BAD"/>
    <w:rsid w:val="00945D99"/>
    <w:rsid w:val="00953A20"/>
    <w:rsid w:val="0095640A"/>
    <w:rsid w:val="009569BC"/>
    <w:rsid w:val="009615DC"/>
    <w:rsid w:val="0097279E"/>
    <w:rsid w:val="0097578A"/>
    <w:rsid w:val="009778F8"/>
    <w:rsid w:val="0098030A"/>
    <w:rsid w:val="00982A42"/>
    <w:rsid w:val="00982D51"/>
    <w:rsid w:val="00983C0C"/>
    <w:rsid w:val="009852E9"/>
    <w:rsid w:val="00987313"/>
    <w:rsid w:val="00992EE6"/>
    <w:rsid w:val="009941C3"/>
    <w:rsid w:val="00997729"/>
    <w:rsid w:val="009A09B1"/>
    <w:rsid w:val="009A0C7F"/>
    <w:rsid w:val="009A25E2"/>
    <w:rsid w:val="009A5B3E"/>
    <w:rsid w:val="009A724A"/>
    <w:rsid w:val="009B43FD"/>
    <w:rsid w:val="009C1C08"/>
    <w:rsid w:val="009C4063"/>
    <w:rsid w:val="009C56BF"/>
    <w:rsid w:val="009C7F70"/>
    <w:rsid w:val="009D3170"/>
    <w:rsid w:val="009D48EB"/>
    <w:rsid w:val="009D5585"/>
    <w:rsid w:val="009D6238"/>
    <w:rsid w:val="009E06BF"/>
    <w:rsid w:val="009E0C90"/>
    <w:rsid w:val="009E25FD"/>
    <w:rsid w:val="009E3262"/>
    <w:rsid w:val="009E4EBA"/>
    <w:rsid w:val="009E79C7"/>
    <w:rsid w:val="00A01603"/>
    <w:rsid w:val="00A0194C"/>
    <w:rsid w:val="00A034E1"/>
    <w:rsid w:val="00A04508"/>
    <w:rsid w:val="00A07224"/>
    <w:rsid w:val="00A10BBE"/>
    <w:rsid w:val="00A11804"/>
    <w:rsid w:val="00A12344"/>
    <w:rsid w:val="00A1711D"/>
    <w:rsid w:val="00A2146C"/>
    <w:rsid w:val="00A22EFD"/>
    <w:rsid w:val="00A230F7"/>
    <w:rsid w:val="00A33F0F"/>
    <w:rsid w:val="00A34BF9"/>
    <w:rsid w:val="00A44432"/>
    <w:rsid w:val="00A45BA7"/>
    <w:rsid w:val="00A55791"/>
    <w:rsid w:val="00A6361D"/>
    <w:rsid w:val="00A659E3"/>
    <w:rsid w:val="00A733CF"/>
    <w:rsid w:val="00A73538"/>
    <w:rsid w:val="00A7562F"/>
    <w:rsid w:val="00A75C6A"/>
    <w:rsid w:val="00A77FD0"/>
    <w:rsid w:val="00A855F6"/>
    <w:rsid w:val="00A86464"/>
    <w:rsid w:val="00A86739"/>
    <w:rsid w:val="00A90955"/>
    <w:rsid w:val="00AA0E80"/>
    <w:rsid w:val="00AA152A"/>
    <w:rsid w:val="00AA6119"/>
    <w:rsid w:val="00AB4E99"/>
    <w:rsid w:val="00AB6D45"/>
    <w:rsid w:val="00AB72FE"/>
    <w:rsid w:val="00AB7EBB"/>
    <w:rsid w:val="00AC1F09"/>
    <w:rsid w:val="00AC2D69"/>
    <w:rsid w:val="00AC2D81"/>
    <w:rsid w:val="00AC4AA1"/>
    <w:rsid w:val="00AC53F3"/>
    <w:rsid w:val="00AC6930"/>
    <w:rsid w:val="00AC70CF"/>
    <w:rsid w:val="00AD479A"/>
    <w:rsid w:val="00AD6571"/>
    <w:rsid w:val="00AE3ADA"/>
    <w:rsid w:val="00AE514B"/>
    <w:rsid w:val="00AE69DD"/>
    <w:rsid w:val="00AF30C9"/>
    <w:rsid w:val="00AF4496"/>
    <w:rsid w:val="00AF5904"/>
    <w:rsid w:val="00AF6369"/>
    <w:rsid w:val="00AF63B2"/>
    <w:rsid w:val="00B006A9"/>
    <w:rsid w:val="00B0090E"/>
    <w:rsid w:val="00B0793D"/>
    <w:rsid w:val="00B1522C"/>
    <w:rsid w:val="00B1564A"/>
    <w:rsid w:val="00B2061B"/>
    <w:rsid w:val="00B20E65"/>
    <w:rsid w:val="00B22585"/>
    <w:rsid w:val="00B2609E"/>
    <w:rsid w:val="00B27347"/>
    <w:rsid w:val="00B278BF"/>
    <w:rsid w:val="00B3303D"/>
    <w:rsid w:val="00B363F7"/>
    <w:rsid w:val="00B42301"/>
    <w:rsid w:val="00B45088"/>
    <w:rsid w:val="00B4719C"/>
    <w:rsid w:val="00B508DB"/>
    <w:rsid w:val="00B564B8"/>
    <w:rsid w:val="00B61176"/>
    <w:rsid w:val="00B663AA"/>
    <w:rsid w:val="00B714A0"/>
    <w:rsid w:val="00B740E2"/>
    <w:rsid w:val="00B77FE0"/>
    <w:rsid w:val="00B81BEA"/>
    <w:rsid w:val="00B83ACE"/>
    <w:rsid w:val="00B879A5"/>
    <w:rsid w:val="00B90CD6"/>
    <w:rsid w:val="00B91473"/>
    <w:rsid w:val="00B9231B"/>
    <w:rsid w:val="00B93BEB"/>
    <w:rsid w:val="00B95771"/>
    <w:rsid w:val="00BA3627"/>
    <w:rsid w:val="00BA379B"/>
    <w:rsid w:val="00BA5EE6"/>
    <w:rsid w:val="00BA6BAA"/>
    <w:rsid w:val="00BB0EB4"/>
    <w:rsid w:val="00BB1082"/>
    <w:rsid w:val="00BB1321"/>
    <w:rsid w:val="00BB39D2"/>
    <w:rsid w:val="00BB3C8C"/>
    <w:rsid w:val="00BC02F5"/>
    <w:rsid w:val="00BC344E"/>
    <w:rsid w:val="00BC4FEB"/>
    <w:rsid w:val="00BD0D9B"/>
    <w:rsid w:val="00BE04F1"/>
    <w:rsid w:val="00BE2E60"/>
    <w:rsid w:val="00BF223E"/>
    <w:rsid w:val="00BF358C"/>
    <w:rsid w:val="00BF6ECF"/>
    <w:rsid w:val="00BF6EF8"/>
    <w:rsid w:val="00C02305"/>
    <w:rsid w:val="00C04549"/>
    <w:rsid w:val="00C04D31"/>
    <w:rsid w:val="00C05AC0"/>
    <w:rsid w:val="00C07256"/>
    <w:rsid w:val="00C111E4"/>
    <w:rsid w:val="00C112BA"/>
    <w:rsid w:val="00C11BDC"/>
    <w:rsid w:val="00C1296C"/>
    <w:rsid w:val="00C20611"/>
    <w:rsid w:val="00C21D95"/>
    <w:rsid w:val="00C25C71"/>
    <w:rsid w:val="00C338BA"/>
    <w:rsid w:val="00C3426C"/>
    <w:rsid w:val="00C3680F"/>
    <w:rsid w:val="00C37AE0"/>
    <w:rsid w:val="00C40247"/>
    <w:rsid w:val="00C451C6"/>
    <w:rsid w:val="00C53060"/>
    <w:rsid w:val="00C53334"/>
    <w:rsid w:val="00C56070"/>
    <w:rsid w:val="00C608F1"/>
    <w:rsid w:val="00C657D1"/>
    <w:rsid w:val="00C769EE"/>
    <w:rsid w:val="00C803F1"/>
    <w:rsid w:val="00C95BAF"/>
    <w:rsid w:val="00CA07E3"/>
    <w:rsid w:val="00CA78F9"/>
    <w:rsid w:val="00CB14C1"/>
    <w:rsid w:val="00CB2A48"/>
    <w:rsid w:val="00CB36E0"/>
    <w:rsid w:val="00CB4374"/>
    <w:rsid w:val="00CB66C0"/>
    <w:rsid w:val="00CB73AD"/>
    <w:rsid w:val="00CC3C3F"/>
    <w:rsid w:val="00CC4DBC"/>
    <w:rsid w:val="00CC5331"/>
    <w:rsid w:val="00CD129D"/>
    <w:rsid w:val="00CD2F06"/>
    <w:rsid w:val="00CD6360"/>
    <w:rsid w:val="00CD68DF"/>
    <w:rsid w:val="00CE2302"/>
    <w:rsid w:val="00CE3E35"/>
    <w:rsid w:val="00CE4449"/>
    <w:rsid w:val="00CE78D6"/>
    <w:rsid w:val="00CE7DD0"/>
    <w:rsid w:val="00CF6D3A"/>
    <w:rsid w:val="00CF72EC"/>
    <w:rsid w:val="00D00EAB"/>
    <w:rsid w:val="00D03564"/>
    <w:rsid w:val="00D0538C"/>
    <w:rsid w:val="00D062DF"/>
    <w:rsid w:val="00D11FCC"/>
    <w:rsid w:val="00D126DE"/>
    <w:rsid w:val="00D16DA6"/>
    <w:rsid w:val="00D16E9B"/>
    <w:rsid w:val="00D35B7F"/>
    <w:rsid w:val="00D36D73"/>
    <w:rsid w:val="00D4009A"/>
    <w:rsid w:val="00D41704"/>
    <w:rsid w:val="00D418B5"/>
    <w:rsid w:val="00D426C6"/>
    <w:rsid w:val="00D42A00"/>
    <w:rsid w:val="00D453D4"/>
    <w:rsid w:val="00D458C9"/>
    <w:rsid w:val="00D46892"/>
    <w:rsid w:val="00D47088"/>
    <w:rsid w:val="00D5088F"/>
    <w:rsid w:val="00D52663"/>
    <w:rsid w:val="00D53166"/>
    <w:rsid w:val="00D56B5A"/>
    <w:rsid w:val="00D604AA"/>
    <w:rsid w:val="00D620E5"/>
    <w:rsid w:val="00D63C03"/>
    <w:rsid w:val="00D65F2A"/>
    <w:rsid w:val="00D71529"/>
    <w:rsid w:val="00D7520C"/>
    <w:rsid w:val="00D81862"/>
    <w:rsid w:val="00D83582"/>
    <w:rsid w:val="00D84A2D"/>
    <w:rsid w:val="00D85FAC"/>
    <w:rsid w:val="00D936A0"/>
    <w:rsid w:val="00D95C22"/>
    <w:rsid w:val="00DA0F2E"/>
    <w:rsid w:val="00DA11A2"/>
    <w:rsid w:val="00DA4D6F"/>
    <w:rsid w:val="00DA601F"/>
    <w:rsid w:val="00DA66E8"/>
    <w:rsid w:val="00DB0CA2"/>
    <w:rsid w:val="00DB0DC1"/>
    <w:rsid w:val="00DB18A7"/>
    <w:rsid w:val="00DB267E"/>
    <w:rsid w:val="00DB6A8D"/>
    <w:rsid w:val="00DC0183"/>
    <w:rsid w:val="00DC0A69"/>
    <w:rsid w:val="00DC2C77"/>
    <w:rsid w:val="00DC3997"/>
    <w:rsid w:val="00DC62D5"/>
    <w:rsid w:val="00DD0157"/>
    <w:rsid w:val="00DD1ADD"/>
    <w:rsid w:val="00DD4A5E"/>
    <w:rsid w:val="00DD5AA6"/>
    <w:rsid w:val="00DD6643"/>
    <w:rsid w:val="00DD75F7"/>
    <w:rsid w:val="00DE1B1A"/>
    <w:rsid w:val="00DE31FC"/>
    <w:rsid w:val="00DF00EF"/>
    <w:rsid w:val="00DF535C"/>
    <w:rsid w:val="00E027BD"/>
    <w:rsid w:val="00E0516D"/>
    <w:rsid w:val="00E068CE"/>
    <w:rsid w:val="00E10CF6"/>
    <w:rsid w:val="00E1189B"/>
    <w:rsid w:val="00E15C24"/>
    <w:rsid w:val="00E16B8C"/>
    <w:rsid w:val="00E16FD6"/>
    <w:rsid w:val="00E21A47"/>
    <w:rsid w:val="00E27D67"/>
    <w:rsid w:val="00E31909"/>
    <w:rsid w:val="00E33216"/>
    <w:rsid w:val="00E332F2"/>
    <w:rsid w:val="00E337A9"/>
    <w:rsid w:val="00E412CA"/>
    <w:rsid w:val="00E45AE5"/>
    <w:rsid w:val="00E51A3D"/>
    <w:rsid w:val="00E54184"/>
    <w:rsid w:val="00E55C0A"/>
    <w:rsid w:val="00E57BFA"/>
    <w:rsid w:val="00E60A3A"/>
    <w:rsid w:val="00E61403"/>
    <w:rsid w:val="00E62053"/>
    <w:rsid w:val="00E65177"/>
    <w:rsid w:val="00E667B1"/>
    <w:rsid w:val="00E66FA0"/>
    <w:rsid w:val="00E6739C"/>
    <w:rsid w:val="00E70946"/>
    <w:rsid w:val="00E74503"/>
    <w:rsid w:val="00E75767"/>
    <w:rsid w:val="00E83520"/>
    <w:rsid w:val="00E8691A"/>
    <w:rsid w:val="00E90F43"/>
    <w:rsid w:val="00E93BE4"/>
    <w:rsid w:val="00E93C3E"/>
    <w:rsid w:val="00E9688C"/>
    <w:rsid w:val="00E979BF"/>
    <w:rsid w:val="00EA19B1"/>
    <w:rsid w:val="00EA1E31"/>
    <w:rsid w:val="00EA43A7"/>
    <w:rsid w:val="00EA76DE"/>
    <w:rsid w:val="00EB0BDD"/>
    <w:rsid w:val="00EB14DC"/>
    <w:rsid w:val="00EB6626"/>
    <w:rsid w:val="00EC17FB"/>
    <w:rsid w:val="00EC1ED1"/>
    <w:rsid w:val="00EC7CB6"/>
    <w:rsid w:val="00ED208B"/>
    <w:rsid w:val="00ED40E9"/>
    <w:rsid w:val="00ED4BD8"/>
    <w:rsid w:val="00EE10E9"/>
    <w:rsid w:val="00EE1200"/>
    <w:rsid w:val="00EE277A"/>
    <w:rsid w:val="00EF0651"/>
    <w:rsid w:val="00EF0901"/>
    <w:rsid w:val="00EF14C3"/>
    <w:rsid w:val="00EF53C2"/>
    <w:rsid w:val="00F05966"/>
    <w:rsid w:val="00F11304"/>
    <w:rsid w:val="00F126A8"/>
    <w:rsid w:val="00F14D18"/>
    <w:rsid w:val="00F22D09"/>
    <w:rsid w:val="00F30DEA"/>
    <w:rsid w:val="00F31482"/>
    <w:rsid w:val="00F3332B"/>
    <w:rsid w:val="00F37EAC"/>
    <w:rsid w:val="00F406D6"/>
    <w:rsid w:val="00F40BEF"/>
    <w:rsid w:val="00F51D83"/>
    <w:rsid w:val="00F51F7D"/>
    <w:rsid w:val="00F526CB"/>
    <w:rsid w:val="00F557DA"/>
    <w:rsid w:val="00F609E8"/>
    <w:rsid w:val="00F60E4E"/>
    <w:rsid w:val="00F66286"/>
    <w:rsid w:val="00F70C3D"/>
    <w:rsid w:val="00F70F13"/>
    <w:rsid w:val="00F71180"/>
    <w:rsid w:val="00F87C5E"/>
    <w:rsid w:val="00F90F05"/>
    <w:rsid w:val="00F91C70"/>
    <w:rsid w:val="00F92927"/>
    <w:rsid w:val="00FA0F5B"/>
    <w:rsid w:val="00FA18B9"/>
    <w:rsid w:val="00FA5053"/>
    <w:rsid w:val="00FB09A9"/>
    <w:rsid w:val="00FB3C16"/>
    <w:rsid w:val="00FB694E"/>
    <w:rsid w:val="00FC28E6"/>
    <w:rsid w:val="00FC3100"/>
    <w:rsid w:val="00FC6FC0"/>
    <w:rsid w:val="00FD02E4"/>
    <w:rsid w:val="00FD25F6"/>
    <w:rsid w:val="00FD37BC"/>
    <w:rsid w:val="00FD6D48"/>
    <w:rsid w:val="00FE23FE"/>
    <w:rsid w:val="00FE28A7"/>
    <w:rsid w:val="00FE3192"/>
    <w:rsid w:val="00FE69DC"/>
    <w:rsid w:val="00FE6ECD"/>
    <w:rsid w:val="00FE7023"/>
    <w:rsid w:val="00FF370F"/>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C6D33"/>
  <w15:chartTrackingRefBased/>
  <w15:docId w15:val="{B66C6615-F6BF-40E1-B685-922F9816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620E5"/>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620E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620E5"/>
    <w:pPr>
      <w:keepNext/>
      <w:spacing w:before="240" w:after="60" w:line="240" w:lineRule="auto"/>
      <w:jc w:val="both"/>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0E5"/>
    <w:rPr>
      <w:rFonts w:ascii="Arial" w:eastAsia="Times New Roman" w:hAnsi="Arial" w:cs="Arial"/>
      <w:b/>
      <w:bCs/>
      <w:kern w:val="32"/>
      <w:sz w:val="32"/>
      <w:szCs w:val="32"/>
      <w:lang w:eastAsia="ru-RU"/>
    </w:rPr>
  </w:style>
  <w:style w:type="character" w:customStyle="1" w:styleId="20">
    <w:name w:val="Заголовок 2 Знак"/>
    <w:basedOn w:val="a0"/>
    <w:link w:val="2"/>
    <w:rsid w:val="00D620E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620E5"/>
    <w:rPr>
      <w:rFonts w:ascii="Calibri Light" w:eastAsia="Times New Roman" w:hAnsi="Calibri Light" w:cs="Times New Roman"/>
      <w:b/>
      <w:bCs/>
      <w:sz w:val="26"/>
      <w:szCs w:val="26"/>
      <w:lang w:eastAsia="ru-RU"/>
    </w:rPr>
  </w:style>
  <w:style w:type="numbering" w:customStyle="1" w:styleId="11">
    <w:name w:val="Нет списка1"/>
    <w:next w:val="a2"/>
    <w:uiPriority w:val="99"/>
    <w:semiHidden/>
    <w:rsid w:val="00D620E5"/>
  </w:style>
  <w:style w:type="paragraph" w:customStyle="1" w:styleId="a3">
    <w:name w:val="Знак Знак Знак Знак"/>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D620E5"/>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D620E5"/>
    <w:rPr>
      <w:rFonts w:ascii="Times New Roman" w:eastAsia="Times New Roman" w:hAnsi="Times New Roman" w:cs="Times New Roman"/>
      <w:sz w:val="24"/>
      <w:szCs w:val="20"/>
      <w:lang w:eastAsia="ru-RU"/>
    </w:rPr>
  </w:style>
  <w:style w:type="table" w:styleId="a4">
    <w:name w:val="Table Grid"/>
    <w:basedOn w:val="a1"/>
    <w:uiPriority w:val="59"/>
    <w:rsid w:val="00D620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Body Text Indent"/>
    <w:basedOn w:val="a"/>
    <w:link w:val="a6"/>
    <w:rsid w:val="00D620E5"/>
    <w:pPr>
      <w:spacing w:after="120" w:line="240" w:lineRule="auto"/>
      <w:ind w:left="283"/>
      <w:jc w:val="both"/>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D620E5"/>
    <w:rPr>
      <w:rFonts w:ascii="Times New Roman" w:eastAsia="Times New Roman" w:hAnsi="Times New Roman" w:cs="Times New Roman"/>
      <w:sz w:val="20"/>
      <w:szCs w:val="20"/>
      <w:lang w:eastAsia="ru-RU"/>
    </w:rPr>
  </w:style>
  <w:style w:type="paragraph" w:styleId="a7">
    <w:name w:val="Body Text"/>
    <w:basedOn w:val="a"/>
    <w:link w:val="a8"/>
    <w:rsid w:val="00D620E5"/>
    <w:pPr>
      <w:spacing w:after="12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620E5"/>
    <w:rPr>
      <w:rFonts w:ascii="Times New Roman" w:eastAsia="Times New Roman" w:hAnsi="Times New Roman" w:cs="Times New Roman"/>
      <w:sz w:val="24"/>
      <w:szCs w:val="24"/>
      <w:lang w:eastAsia="ru-RU"/>
    </w:rPr>
  </w:style>
  <w:style w:type="paragraph" w:styleId="23">
    <w:name w:val="Body Text Indent 2"/>
    <w:basedOn w:val="a"/>
    <w:link w:val="24"/>
    <w:rsid w:val="00D620E5"/>
    <w:pPr>
      <w:spacing w:after="0" w:line="240" w:lineRule="auto"/>
      <w:ind w:firstLine="720"/>
      <w:jc w:val="both"/>
    </w:pPr>
    <w:rPr>
      <w:rFonts w:ascii="Times New Roman" w:eastAsia="Times New Roman" w:hAnsi="Times New Roman" w:cs="Times New Roman"/>
      <w:b/>
      <w:bCs/>
      <w:sz w:val="24"/>
      <w:szCs w:val="24"/>
      <w:lang w:eastAsia="ru-RU"/>
    </w:rPr>
  </w:style>
  <w:style w:type="character" w:customStyle="1" w:styleId="24">
    <w:name w:val="Основной текст с отступом 2 Знак"/>
    <w:basedOn w:val="a0"/>
    <w:link w:val="23"/>
    <w:rsid w:val="00D620E5"/>
    <w:rPr>
      <w:rFonts w:ascii="Times New Roman" w:eastAsia="Times New Roman" w:hAnsi="Times New Roman" w:cs="Times New Roman"/>
      <w:b/>
      <w:bCs/>
      <w:sz w:val="24"/>
      <w:szCs w:val="24"/>
      <w:lang w:eastAsia="ru-RU"/>
    </w:rPr>
  </w:style>
  <w:style w:type="paragraph" w:styleId="a9">
    <w:name w:val="footer"/>
    <w:basedOn w:val="a"/>
    <w:link w:val="aa"/>
    <w:uiPriority w:val="99"/>
    <w:rsid w:val="00D620E5"/>
    <w:pPr>
      <w:tabs>
        <w:tab w:val="center" w:pos="4677"/>
        <w:tab w:val="right" w:pos="9355"/>
      </w:tabs>
      <w:spacing w:after="0" w:line="240" w:lineRule="auto"/>
      <w:jc w:val="both"/>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D620E5"/>
    <w:rPr>
      <w:rFonts w:ascii="Times New Roman" w:eastAsia="Times New Roman" w:hAnsi="Times New Roman" w:cs="Times New Roman"/>
      <w:sz w:val="24"/>
      <w:szCs w:val="24"/>
      <w:lang w:val="x-none" w:eastAsia="x-none"/>
    </w:rPr>
  </w:style>
  <w:style w:type="character" w:styleId="ab">
    <w:name w:val="page number"/>
    <w:basedOn w:val="a0"/>
    <w:rsid w:val="00D620E5"/>
  </w:style>
  <w:style w:type="paragraph" w:styleId="ac">
    <w:name w:val="header"/>
    <w:basedOn w:val="a"/>
    <w:link w:val="ad"/>
    <w:rsid w:val="00D620E5"/>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620E5"/>
    <w:rPr>
      <w:rFonts w:ascii="Times New Roman" w:eastAsia="Times New Roman" w:hAnsi="Times New Roman" w:cs="Times New Roman"/>
      <w:sz w:val="24"/>
      <w:szCs w:val="24"/>
      <w:lang w:eastAsia="ru-RU"/>
    </w:rPr>
  </w:style>
  <w:style w:type="paragraph" w:customStyle="1" w:styleId="40">
    <w:name w:val="Знак4"/>
    <w:basedOn w:val="a"/>
    <w:rsid w:val="00D620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e">
    <w:name w:val="ольга"/>
    <w:basedOn w:val="1"/>
    <w:rsid w:val="00D620E5"/>
    <w:pPr>
      <w:widowControl w:val="0"/>
      <w:spacing w:line="360" w:lineRule="auto"/>
      <w:jc w:val="center"/>
    </w:pPr>
    <w:rPr>
      <w:rFonts w:ascii="Times New Roman" w:hAnsi="Times New Roman"/>
      <w:bCs w:val="0"/>
      <w:sz w:val="28"/>
      <w:szCs w:val="28"/>
    </w:rPr>
  </w:style>
  <w:style w:type="paragraph" w:styleId="af">
    <w:name w:val="Title"/>
    <w:basedOn w:val="a"/>
    <w:link w:val="af0"/>
    <w:uiPriority w:val="10"/>
    <w:qFormat/>
    <w:rsid w:val="00D620E5"/>
    <w:pPr>
      <w:spacing w:after="0" w:line="240" w:lineRule="auto"/>
      <w:contextualSpacing/>
    </w:pPr>
    <w:rPr>
      <w:rFonts w:asciiTheme="majorHAnsi" w:eastAsiaTheme="majorEastAsia" w:hAnsiTheme="majorHAnsi" w:cstheme="majorBidi"/>
      <w:spacing w:val="-10"/>
      <w:kern w:val="28"/>
      <w:sz w:val="56"/>
      <w:szCs w:val="56"/>
    </w:rPr>
  </w:style>
  <w:style w:type="paragraph" w:styleId="af1">
    <w:name w:val="Normal (Web)"/>
    <w:basedOn w:val="a"/>
    <w:uiPriority w:val="99"/>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rsid w:val="00D620E5"/>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FR1">
    <w:name w:val="FR1"/>
    <w:rsid w:val="00D620E5"/>
    <w:pPr>
      <w:widowControl w:val="0"/>
      <w:overflowPunct w:val="0"/>
      <w:autoSpaceDE w:val="0"/>
      <w:autoSpaceDN w:val="0"/>
      <w:adjustRightInd w:val="0"/>
      <w:spacing w:before="500" w:after="0" w:line="240" w:lineRule="auto"/>
      <w:jc w:val="center"/>
      <w:textAlignment w:val="baseline"/>
    </w:pPr>
    <w:rPr>
      <w:rFonts w:ascii="Times New Roman" w:eastAsia="Times New Roman" w:hAnsi="Times New Roman" w:cs="Times New Roman"/>
      <w:b/>
      <w:noProof/>
      <w:sz w:val="48"/>
      <w:szCs w:val="20"/>
      <w:lang w:eastAsia="ru-RU"/>
    </w:rPr>
  </w:style>
  <w:style w:type="paragraph" w:customStyle="1" w:styleId="12">
    <w:name w:val="Стиль1"/>
    <w:basedOn w:val="a"/>
    <w:rsid w:val="00D620E5"/>
    <w:pPr>
      <w:suppressLineNumbers/>
      <w:suppressAutoHyphens/>
      <w:spacing w:after="0" w:line="240" w:lineRule="auto"/>
      <w:jc w:val="both"/>
    </w:pPr>
    <w:rPr>
      <w:rFonts w:ascii="Times New Roman" w:eastAsia="Times New Roman" w:hAnsi="Times New Roman" w:cs="Times New Roman"/>
      <w:lang w:eastAsia="ru-RU"/>
    </w:rPr>
  </w:style>
  <w:style w:type="paragraph" w:styleId="af2">
    <w:name w:val="Balloon Text"/>
    <w:basedOn w:val="a"/>
    <w:link w:val="af3"/>
    <w:uiPriority w:val="99"/>
    <w:rsid w:val="00D620E5"/>
    <w:pPr>
      <w:spacing w:after="0" w:line="240" w:lineRule="auto"/>
      <w:jc w:val="both"/>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D620E5"/>
    <w:rPr>
      <w:rFonts w:ascii="Tahoma" w:eastAsia="Times New Roman" w:hAnsi="Tahoma" w:cs="Times New Roman"/>
      <w:sz w:val="16"/>
      <w:szCs w:val="16"/>
      <w:lang w:val="x-none" w:eastAsia="x-none"/>
    </w:rPr>
  </w:style>
  <w:style w:type="character" w:customStyle="1" w:styleId="af4">
    <w:name w:val="Гипертекстовая ссылка"/>
    <w:uiPriority w:val="99"/>
    <w:rsid w:val="00D620E5"/>
    <w:rPr>
      <w:rFonts w:cs="Times New Roman"/>
      <w:color w:val="106BBE"/>
    </w:rPr>
  </w:style>
  <w:style w:type="paragraph" w:customStyle="1" w:styleId="ConsPlusNormal">
    <w:name w:val="ConsPlusNormal"/>
    <w:rsid w:val="00D620E5"/>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ntStyle40">
    <w:name w:val="Font Style40"/>
    <w:uiPriority w:val="99"/>
    <w:rsid w:val="00D620E5"/>
    <w:rPr>
      <w:rFonts w:ascii="Times New Roman" w:hAnsi="Times New Roman" w:cs="Times New Roman"/>
      <w:b/>
      <w:bCs/>
      <w:sz w:val="14"/>
      <w:szCs w:val="14"/>
    </w:rPr>
  </w:style>
  <w:style w:type="character" w:customStyle="1" w:styleId="FontStyle42">
    <w:name w:val="Font Style42"/>
    <w:uiPriority w:val="99"/>
    <w:rsid w:val="00D620E5"/>
    <w:rPr>
      <w:rFonts w:ascii="Times New Roman" w:hAnsi="Times New Roman" w:cs="Times New Roman"/>
      <w:sz w:val="14"/>
      <w:szCs w:val="14"/>
    </w:rPr>
  </w:style>
  <w:style w:type="paragraph" w:styleId="af5">
    <w:name w:val="No Spacing"/>
    <w:link w:val="af6"/>
    <w:uiPriority w:val="1"/>
    <w:qFormat/>
    <w:rsid w:val="00D620E5"/>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link w:val="af8"/>
    <w:uiPriority w:val="34"/>
    <w:qFormat/>
    <w:rsid w:val="00D620E5"/>
    <w:pPr>
      <w:spacing w:after="0" w:line="240" w:lineRule="auto"/>
      <w:ind w:left="720"/>
      <w:contextualSpacing/>
      <w:jc w:val="both"/>
    </w:pPr>
    <w:rPr>
      <w:rFonts w:ascii="Times New Roman" w:eastAsia="Times New Roman" w:hAnsi="Times New Roman" w:cs="Times New Roman"/>
      <w:sz w:val="24"/>
      <w:szCs w:val="24"/>
      <w:lang w:eastAsia="ru-RU"/>
    </w:rPr>
  </w:style>
  <w:style w:type="character" w:customStyle="1" w:styleId="13">
    <w:name w:val="Основной текст1"/>
    <w:rsid w:val="00D620E5"/>
    <w:rPr>
      <w:rFonts w:ascii="Times New Roman" w:eastAsia="Times New Roman" w:hAnsi="Times New Roman" w:cs="Times New Roman"/>
      <w:shd w:val="clear" w:color="auto" w:fill="FFFFFF"/>
    </w:rPr>
  </w:style>
  <w:style w:type="character" w:customStyle="1" w:styleId="25">
    <w:name w:val="Основной текст2"/>
    <w:rsid w:val="00D620E5"/>
    <w:rPr>
      <w:rFonts w:ascii="Times New Roman" w:eastAsia="Times New Roman" w:hAnsi="Times New Roman" w:cs="Times New Roman"/>
      <w:shd w:val="clear" w:color="auto" w:fill="FFFFFF"/>
    </w:rPr>
  </w:style>
  <w:style w:type="character" w:customStyle="1" w:styleId="4pt0pt">
    <w:name w:val="Основной текст + 4 pt;Интервал 0 pt"/>
    <w:rsid w:val="00D620E5"/>
    <w:rPr>
      <w:rFonts w:ascii="Times New Roman" w:eastAsia="Times New Roman" w:hAnsi="Times New Roman" w:cs="Times New Roman"/>
      <w:spacing w:val="10"/>
      <w:sz w:val="8"/>
      <w:szCs w:val="8"/>
      <w:shd w:val="clear" w:color="auto" w:fill="FFFFFF"/>
    </w:rPr>
  </w:style>
  <w:style w:type="character" w:customStyle="1" w:styleId="4pt">
    <w:name w:val="Основной текст + 4 pt"/>
    <w:rsid w:val="00D620E5"/>
    <w:rPr>
      <w:rFonts w:ascii="Times New Roman" w:eastAsia="Times New Roman" w:hAnsi="Times New Roman" w:cs="Times New Roman"/>
      <w:sz w:val="8"/>
      <w:szCs w:val="8"/>
      <w:shd w:val="clear" w:color="auto" w:fill="FFFFFF"/>
    </w:rPr>
  </w:style>
  <w:style w:type="character" w:customStyle="1" w:styleId="31">
    <w:name w:val="Основной текст3"/>
    <w:rsid w:val="00D620E5"/>
    <w:rPr>
      <w:rFonts w:ascii="Times New Roman" w:eastAsia="Times New Roman" w:hAnsi="Times New Roman" w:cs="Times New Roman"/>
      <w:shd w:val="clear" w:color="auto" w:fill="FFFFFF"/>
    </w:rPr>
  </w:style>
  <w:style w:type="character" w:customStyle="1" w:styleId="41">
    <w:name w:val="Основной текст4"/>
    <w:rsid w:val="00D620E5"/>
    <w:rPr>
      <w:rFonts w:ascii="Times New Roman" w:eastAsia="Times New Roman" w:hAnsi="Times New Roman" w:cs="Times New Roman"/>
      <w:shd w:val="clear" w:color="auto" w:fill="FFFFFF"/>
    </w:rPr>
  </w:style>
  <w:style w:type="character" w:styleId="af9">
    <w:name w:val="Strong"/>
    <w:uiPriority w:val="22"/>
    <w:qFormat/>
    <w:rsid w:val="00D620E5"/>
    <w:rPr>
      <w:b/>
      <w:bCs/>
    </w:rPr>
  </w:style>
  <w:style w:type="character" w:customStyle="1" w:styleId="af8">
    <w:name w:val="Абзац списка Знак"/>
    <w:link w:val="af7"/>
    <w:uiPriority w:val="99"/>
    <w:locked/>
    <w:rsid w:val="00D620E5"/>
    <w:rPr>
      <w:rFonts w:ascii="Times New Roman" w:eastAsia="Times New Roman" w:hAnsi="Times New Roman" w:cs="Times New Roman"/>
      <w:sz w:val="24"/>
      <w:szCs w:val="24"/>
      <w:lang w:eastAsia="ru-RU"/>
    </w:rPr>
  </w:style>
  <w:style w:type="character" w:styleId="afa">
    <w:name w:val="Intense Emphasis"/>
    <w:uiPriority w:val="21"/>
    <w:qFormat/>
    <w:rsid w:val="00D620E5"/>
    <w:rPr>
      <w:i/>
      <w:iCs/>
      <w:color w:val="5B9BD5"/>
    </w:rPr>
  </w:style>
  <w:style w:type="character" w:styleId="afb">
    <w:name w:val="Emphasis"/>
    <w:qFormat/>
    <w:rsid w:val="00D620E5"/>
    <w:rPr>
      <w:i/>
      <w:iCs/>
    </w:rPr>
  </w:style>
  <w:style w:type="character" w:customStyle="1" w:styleId="apple-converted-space">
    <w:name w:val="apple-converted-space"/>
    <w:rsid w:val="00D620E5"/>
  </w:style>
  <w:style w:type="character" w:customStyle="1" w:styleId="0pt">
    <w:name w:val="Основной текст + Полужирный;Интервал 0 pt"/>
    <w:rsid w:val="00D620E5"/>
    <w:rPr>
      <w:rFonts w:ascii="Times New Roman" w:eastAsia="Times New Roman" w:hAnsi="Times New Roman" w:cs="Times New Roman"/>
      <w:b/>
      <w:bCs/>
      <w:i w:val="0"/>
      <w:iCs w:val="0"/>
      <w:smallCaps w:val="0"/>
      <w:strike w:val="0"/>
      <w:color w:val="000000"/>
      <w:spacing w:val="9"/>
      <w:w w:val="100"/>
      <w:position w:val="0"/>
      <w:sz w:val="15"/>
      <w:szCs w:val="15"/>
      <w:u w:val="none"/>
      <w:shd w:val="clear" w:color="auto" w:fill="FFFFFF"/>
      <w:lang w:val="ru-RU"/>
    </w:rPr>
  </w:style>
  <w:style w:type="character" w:styleId="afc">
    <w:name w:val="annotation reference"/>
    <w:rsid w:val="00D620E5"/>
    <w:rPr>
      <w:sz w:val="16"/>
      <w:szCs w:val="16"/>
    </w:rPr>
  </w:style>
  <w:style w:type="paragraph" w:styleId="afd">
    <w:name w:val="annotation text"/>
    <w:basedOn w:val="a"/>
    <w:link w:val="afe"/>
    <w:rsid w:val="00D620E5"/>
    <w:pPr>
      <w:spacing w:after="0" w:line="240" w:lineRule="auto"/>
      <w:jc w:val="both"/>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rsid w:val="00D620E5"/>
    <w:rPr>
      <w:rFonts w:ascii="Times New Roman" w:eastAsia="Times New Roman" w:hAnsi="Times New Roman" w:cs="Times New Roman"/>
      <w:sz w:val="20"/>
      <w:szCs w:val="20"/>
      <w:lang w:eastAsia="ru-RU"/>
    </w:rPr>
  </w:style>
  <w:style w:type="paragraph" w:styleId="aff">
    <w:name w:val="annotation subject"/>
    <w:basedOn w:val="afd"/>
    <w:next w:val="afd"/>
    <w:link w:val="aff0"/>
    <w:rsid w:val="00D620E5"/>
    <w:rPr>
      <w:b/>
      <w:bCs/>
    </w:rPr>
  </w:style>
  <w:style w:type="character" w:customStyle="1" w:styleId="aff0">
    <w:name w:val="Тема примечания Знак"/>
    <w:basedOn w:val="afe"/>
    <w:link w:val="aff"/>
    <w:rsid w:val="00D620E5"/>
    <w:rPr>
      <w:rFonts w:ascii="Times New Roman" w:eastAsia="Times New Roman" w:hAnsi="Times New Roman" w:cs="Times New Roman"/>
      <w:b/>
      <w:bCs/>
      <w:sz w:val="20"/>
      <w:szCs w:val="20"/>
      <w:lang w:eastAsia="ru-RU"/>
    </w:rPr>
  </w:style>
  <w:style w:type="paragraph" w:customStyle="1" w:styleId="formattext">
    <w:name w:val="formattext"/>
    <w:basedOn w:val="a"/>
    <w:rsid w:val="00D620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2">
    <w:name w:val="fontstyle2"/>
    <w:rsid w:val="00D620E5"/>
  </w:style>
  <w:style w:type="character" w:styleId="aff1">
    <w:name w:val="Hyperlink"/>
    <w:uiPriority w:val="99"/>
    <w:unhideWhenUsed/>
    <w:rsid w:val="00D620E5"/>
    <w:rPr>
      <w:color w:val="002971"/>
      <w:u w:val="single"/>
    </w:rPr>
  </w:style>
  <w:style w:type="character" w:customStyle="1" w:styleId="b-share-btnwrap3">
    <w:name w:val="b-share-btn__wrap3"/>
    <w:rsid w:val="00D620E5"/>
  </w:style>
  <w:style w:type="character" w:customStyle="1" w:styleId="b-share-counter3">
    <w:name w:val="b-share-counter3"/>
    <w:rsid w:val="00D620E5"/>
    <w:rPr>
      <w:rFonts w:ascii="Arial" w:hAnsi="Arial" w:cs="Arial" w:hint="default"/>
      <w:vanish/>
      <w:webHidden w:val="0"/>
      <w:color w:val="FFFFFF"/>
      <w:sz w:val="21"/>
      <w:szCs w:val="21"/>
      <w:specVanish w:val="0"/>
    </w:rPr>
  </w:style>
  <w:style w:type="paragraph" w:styleId="aff2">
    <w:name w:val="caption"/>
    <w:basedOn w:val="a"/>
    <w:next w:val="a"/>
    <w:unhideWhenUsed/>
    <w:qFormat/>
    <w:rsid w:val="00D620E5"/>
    <w:pPr>
      <w:spacing w:after="0" w:line="240" w:lineRule="auto"/>
      <w:jc w:val="both"/>
    </w:pPr>
    <w:rPr>
      <w:rFonts w:ascii="Times New Roman" w:eastAsia="Times New Roman" w:hAnsi="Times New Roman" w:cs="Times New Roman"/>
      <w:b/>
      <w:bCs/>
      <w:sz w:val="20"/>
      <w:szCs w:val="20"/>
      <w:lang w:eastAsia="ru-RU"/>
    </w:rPr>
  </w:style>
  <w:style w:type="paragraph" w:styleId="aff3">
    <w:name w:val="Subtitle"/>
    <w:basedOn w:val="a"/>
    <w:next w:val="a"/>
    <w:link w:val="aff4"/>
    <w:qFormat/>
    <w:rsid w:val="00D620E5"/>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4">
    <w:name w:val="Подзаголовок Знак"/>
    <w:basedOn w:val="a0"/>
    <w:link w:val="aff3"/>
    <w:rsid w:val="00D620E5"/>
    <w:rPr>
      <w:rFonts w:ascii="Calibri Light" w:eastAsia="Times New Roman" w:hAnsi="Calibri Light" w:cs="Times New Roman"/>
      <w:sz w:val="24"/>
      <w:szCs w:val="24"/>
      <w:lang w:eastAsia="ru-RU"/>
    </w:rPr>
  </w:style>
  <w:style w:type="paragraph" w:customStyle="1" w:styleId="Standard">
    <w:name w:val="Standard"/>
    <w:rsid w:val="00D620E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q">
    <w:name w:val="q"/>
    <w:qFormat/>
    <w:rsid w:val="00D620E5"/>
  </w:style>
  <w:style w:type="character" w:customStyle="1" w:styleId="-">
    <w:name w:val="Интернет-ссылка"/>
    <w:rsid w:val="00D620E5"/>
    <w:rPr>
      <w:color w:val="0000FF"/>
      <w:u w:val="single"/>
    </w:rPr>
  </w:style>
  <w:style w:type="character" w:customStyle="1" w:styleId="af0">
    <w:name w:val="Название Знак"/>
    <w:basedOn w:val="a0"/>
    <w:link w:val="af"/>
    <w:rsid w:val="00D620E5"/>
    <w:rPr>
      <w:rFonts w:asciiTheme="majorHAnsi" w:eastAsiaTheme="majorEastAsia" w:hAnsiTheme="majorHAnsi" w:cstheme="majorBidi"/>
      <w:spacing w:val="-10"/>
      <w:kern w:val="28"/>
      <w:sz w:val="56"/>
      <w:szCs w:val="56"/>
    </w:rPr>
  </w:style>
  <w:style w:type="paragraph" w:customStyle="1" w:styleId="xzvds">
    <w:name w:val="xzvds"/>
    <w:basedOn w:val="a"/>
    <w:rsid w:val="0041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сновной текст_"/>
    <w:basedOn w:val="a0"/>
    <w:rsid w:val="0062655F"/>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62655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7">
    <w:name w:val="КАТ_обычный"/>
    <w:basedOn w:val="a"/>
    <w:qFormat/>
    <w:rsid w:val="00DA11A2"/>
    <w:pPr>
      <w:spacing w:before="60" w:after="60" w:line="276" w:lineRule="auto"/>
    </w:pPr>
    <w:rPr>
      <w:rFonts w:ascii="Times New Roman" w:eastAsia="Times New Roman" w:hAnsi="Times New Roman" w:cs="Times New Roman"/>
      <w:sz w:val="24"/>
      <w:lang w:eastAsia="ru-RU"/>
    </w:rPr>
  </w:style>
  <w:style w:type="character" w:customStyle="1" w:styleId="aff8">
    <w:name w:val="Цветовое выделение"/>
    <w:uiPriority w:val="99"/>
    <w:rsid w:val="00160D65"/>
    <w:rPr>
      <w:b/>
      <w:bCs/>
      <w:color w:val="26282F"/>
    </w:rPr>
  </w:style>
  <w:style w:type="paragraph" w:customStyle="1" w:styleId="aff9">
    <w:name w:val="Нормальный (таблица)"/>
    <w:basedOn w:val="a"/>
    <w:next w:val="a"/>
    <w:uiPriority w:val="99"/>
    <w:rsid w:val="006548C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rsid w:val="006548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F37EA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28bf8a64b8551e1msonormal">
    <w:name w:val="228bf8a64b8551e1msonormal"/>
    <w:basedOn w:val="a"/>
    <w:rsid w:val="003F7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2053"/>
    <w:pPr>
      <w:autoSpaceDE w:val="0"/>
      <w:autoSpaceDN w:val="0"/>
      <w:adjustRightInd w:val="0"/>
      <w:spacing w:after="0" w:line="240" w:lineRule="auto"/>
    </w:pPr>
    <w:rPr>
      <w:rFonts w:ascii="Arial" w:hAnsi="Arial" w:cs="Arial"/>
      <w:color w:val="000000"/>
      <w:sz w:val="24"/>
      <w:szCs w:val="24"/>
    </w:rPr>
  </w:style>
  <w:style w:type="paragraph" w:styleId="affc">
    <w:name w:val="Plain Text"/>
    <w:basedOn w:val="a"/>
    <w:link w:val="affd"/>
    <w:rsid w:val="0035591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d">
    <w:name w:val="Текст Знак"/>
    <w:basedOn w:val="a0"/>
    <w:link w:val="affc"/>
    <w:rsid w:val="0035591C"/>
    <w:rPr>
      <w:rFonts w:ascii="Courier New" w:eastAsia="Times New Roman" w:hAnsi="Courier New" w:cs="Courier New"/>
      <w:sz w:val="20"/>
      <w:szCs w:val="20"/>
      <w:lang w:eastAsia="ru-RU"/>
    </w:rPr>
  </w:style>
  <w:style w:type="table" w:styleId="-3">
    <w:name w:val="Light List Accent 3"/>
    <w:basedOn w:val="a1"/>
    <w:uiPriority w:val="61"/>
    <w:rsid w:val="004E5743"/>
    <w:pPr>
      <w:spacing w:after="0" w:line="240" w:lineRule="auto"/>
    </w:pPr>
    <w:rPr>
      <w:rFonts w:eastAsiaTheme="minorEastAsia"/>
      <w:lang w:eastAsia="ru-RU"/>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Style12">
    <w:name w:val="Style12"/>
    <w:basedOn w:val="a"/>
    <w:uiPriority w:val="99"/>
    <w:rsid w:val="004E5743"/>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4E5743"/>
    <w:rPr>
      <w:rFonts w:ascii="Times New Roman" w:hAnsi="Times New Roman" w:cs="Times New Roman"/>
      <w:sz w:val="26"/>
      <w:szCs w:val="26"/>
    </w:rPr>
  </w:style>
  <w:style w:type="character" w:customStyle="1" w:styleId="FontStyle39">
    <w:name w:val="Font Style39"/>
    <w:uiPriority w:val="99"/>
    <w:rsid w:val="004E5743"/>
    <w:rPr>
      <w:rFonts w:ascii="Times New Roman" w:hAnsi="Times New Roman" w:cs="Times New Roman"/>
      <w:b/>
      <w:bCs/>
      <w:sz w:val="26"/>
      <w:szCs w:val="26"/>
    </w:rPr>
  </w:style>
  <w:style w:type="paragraph" w:styleId="affe">
    <w:name w:val="Intense Quote"/>
    <w:basedOn w:val="a"/>
    <w:next w:val="a"/>
    <w:link w:val="afff"/>
    <w:uiPriority w:val="30"/>
    <w:qFormat/>
    <w:rsid w:val="004E57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
    <w:name w:val="Выделенная цитата Знак"/>
    <w:basedOn w:val="a0"/>
    <w:link w:val="affe"/>
    <w:uiPriority w:val="30"/>
    <w:rsid w:val="004E5743"/>
    <w:rPr>
      <w:i/>
      <w:iCs/>
      <w:color w:val="5B9BD5" w:themeColor="accent1"/>
    </w:rPr>
  </w:style>
  <w:style w:type="character" w:customStyle="1" w:styleId="af6">
    <w:name w:val="Без интервала Знак"/>
    <w:link w:val="af5"/>
    <w:uiPriority w:val="1"/>
    <w:locked/>
    <w:rsid w:val="004E57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225">
      <w:bodyDiv w:val="1"/>
      <w:marLeft w:val="0"/>
      <w:marRight w:val="0"/>
      <w:marTop w:val="0"/>
      <w:marBottom w:val="0"/>
      <w:divBdr>
        <w:top w:val="none" w:sz="0" w:space="0" w:color="auto"/>
        <w:left w:val="none" w:sz="0" w:space="0" w:color="auto"/>
        <w:bottom w:val="none" w:sz="0" w:space="0" w:color="auto"/>
        <w:right w:val="none" w:sz="0" w:space="0" w:color="auto"/>
      </w:divBdr>
    </w:div>
    <w:div w:id="67853056">
      <w:bodyDiv w:val="1"/>
      <w:marLeft w:val="0"/>
      <w:marRight w:val="0"/>
      <w:marTop w:val="0"/>
      <w:marBottom w:val="0"/>
      <w:divBdr>
        <w:top w:val="none" w:sz="0" w:space="0" w:color="auto"/>
        <w:left w:val="none" w:sz="0" w:space="0" w:color="auto"/>
        <w:bottom w:val="none" w:sz="0" w:space="0" w:color="auto"/>
        <w:right w:val="none" w:sz="0" w:space="0" w:color="auto"/>
      </w:divBdr>
      <w:divsChild>
        <w:div w:id="894660245">
          <w:marLeft w:val="0"/>
          <w:marRight w:val="0"/>
          <w:marTop w:val="0"/>
          <w:marBottom w:val="0"/>
          <w:divBdr>
            <w:top w:val="none" w:sz="0" w:space="0" w:color="auto"/>
            <w:left w:val="none" w:sz="0" w:space="0" w:color="auto"/>
            <w:bottom w:val="none" w:sz="0" w:space="0" w:color="auto"/>
            <w:right w:val="none" w:sz="0" w:space="0" w:color="auto"/>
          </w:divBdr>
          <w:divsChild>
            <w:div w:id="1936093964">
              <w:marLeft w:val="0"/>
              <w:marRight w:val="0"/>
              <w:marTop w:val="0"/>
              <w:marBottom w:val="0"/>
              <w:divBdr>
                <w:top w:val="none" w:sz="0" w:space="0" w:color="auto"/>
                <w:left w:val="none" w:sz="0" w:space="0" w:color="auto"/>
                <w:bottom w:val="none" w:sz="0" w:space="0" w:color="auto"/>
                <w:right w:val="none" w:sz="0" w:space="0" w:color="auto"/>
              </w:divBdr>
              <w:divsChild>
                <w:div w:id="102650125">
                  <w:marLeft w:val="0"/>
                  <w:marRight w:val="0"/>
                  <w:marTop w:val="0"/>
                  <w:marBottom w:val="0"/>
                  <w:divBdr>
                    <w:top w:val="none" w:sz="0" w:space="0" w:color="auto"/>
                    <w:left w:val="none" w:sz="0" w:space="0" w:color="auto"/>
                    <w:bottom w:val="none" w:sz="0" w:space="0" w:color="auto"/>
                    <w:right w:val="none" w:sz="0" w:space="0" w:color="auto"/>
                  </w:divBdr>
                  <w:divsChild>
                    <w:div w:id="470904516">
                      <w:marLeft w:val="0"/>
                      <w:marRight w:val="-15"/>
                      <w:marTop w:val="0"/>
                      <w:marBottom w:val="0"/>
                      <w:divBdr>
                        <w:top w:val="none" w:sz="0" w:space="0" w:color="auto"/>
                        <w:left w:val="none" w:sz="0" w:space="0" w:color="auto"/>
                        <w:bottom w:val="none" w:sz="0" w:space="0" w:color="auto"/>
                        <w:right w:val="single" w:sz="6" w:space="15" w:color="FFFFFF"/>
                      </w:divBdr>
                      <w:divsChild>
                        <w:div w:id="156844674">
                          <w:marLeft w:val="0"/>
                          <w:marRight w:val="0"/>
                          <w:marTop w:val="0"/>
                          <w:marBottom w:val="0"/>
                          <w:divBdr>
                            <w:top w:val="none" w:sz="0" w:space="0" w:color="auto"/>
                            <w:left w:val="none" w:sz="0" w:space="0" w:color="auto"/>
                            <w:bottom w:val="none" w:sz="0" w:space="0" w:color="auto"/>
                            <w:right w:val="none" w:sz="0" w:space="0" w:color="auto"/>
                          </w:divBdr>
                          <w:divsChild>
                            <w:div w:id="1290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1028">
      <w:bodyDiv w:val="1"/>
      <w:marLeft w:val="0"/>
      <w:marRight w:val="0"/>
      <w:marTop w:val="0"/>
      <w:marBottom w:val="0"/>
      <w:divBdr>
        <w:top w:val="none" w:sz="0" w:space="0" w:color="auto"/>
        <w:left w:val="none" w:sz="0" w:space="0" w:color="auto"/>
        <w:bottom w:val="none" w:sz="0" w:space="0" w:color="auto"/>
        <w:right w:val="none" w:sz="0" w:space="0" w:color="auto"/>
      </w:divBdr>
      <w:divsChild>
        <w:div w:id="1130439113">
          <w:marLeft w:val="547"/>
          <w:marRight w:val="0"/>
          <w:marTop w:val="0"/>
          <w:marBottom w:val="0"/>
          <w:divBdr>
            <w:top w:val="none" w:sz="0" w:space="0" w:color="auto"/>
            <w:left w:val="none" w:sz="0" w:space="0" w:color="auto"/>
            <w:bottom w:val="none" w:sz="0" w:space="0" w:color="auto"/>
            <w:right w:val="none" w:sz="0" w:space="0" w:color="auto"/>
          </w:divBdr>
        </w:div>
        <w:div w:id="1323042054">
          <w:marLeft w:val="547"/>
          <w:marRight w:val="0"/>
          <w:marTop w:val="0"/>
          <w:marBottom w:val="0"/>
          <w:divBdr>
            <w:top w:val="none" w:sz="0" w:space="0" w:color="auto"/>
            <w:left w:val="none" w:sz="0" w:space="0" w:color="auto"/>
            <w:bottom w:val="none" w:sz="0" w:space="0" w:color="auto"/>
            <w:right w:val="none" w:sz="0" w:space="0" w:color="auto"/>
          </w:divBdr>
        </w:div>
        <w:div w:id="1800293925">
          <w:marLeft w:val="547"/>
          <w:marRight w:val="0"/>
          <w:marTop w:val="0"/>
          <w:marBottom w:val="0"/>
          <w:divBdr>
            <w:top w:val="none" w:sz="0" w:space="0" w:color="auto"/>
            <w:left w:val="none" w:sz="0" w:space="0" w:color="auto"/>
            <w:bottom w:val="none" w:sz="0" w:space="0" w:color="auto"/>
            <w:right w:val="none" w:sz="0" w:space="0" w:color="auto"/>
          </w:divBdr>
        </w:div>
        <w:div w:id="426579773">
          <w:marLeft w:val="547"/>
          <w:marRight w:val="0"/>
          <w:marTop w:val="0"/>
          <w:marBottom w:val="160"/>
          <w:divBdr>
            <w:top w:val="none" w:sz="0" w:space="0" w:color="auto"/>
            <w:left w:val="none" w:sz="0" w:space="0" w:color="auto"/>
            <w:bottom w:val="none" w:sz="0" w:space="0" w:color="auto"/>
            <w:right w:val="none" w:sz="0" w:space="0" w:color="auto"/>
          </w:divBdr>
        </w:div>
      </w:divsChild>
    </w:div>
    <w:div w:id="227612939">
      <w:bodyDiv w:val="1"/>
      <w:marLeft w:val="0"/>
      <w:marRight w:val="0"/>
      <w:marTop w:val="0"/>
      <w:marBottom w:val="0"/>
      <w:divBdr>
        <w:top w:val="none" w:sz="0" w:space="0" w:color="auto"/>
        <w:left w:val="none" w:sz="0" w:space="0" w:color="auto"/>
        <w:bottom w:val="none" w:sz="0" w:space="0" w:color="auto"/>
        <w:right w:val="none" w:sz="0" w:space="0" w:color="auto"/>
      </w:divBdr>
      <w:divsChild>
        <w:div w:id="467942565">
          <w:marLeft w:val="360"/>
          <w:marRight w:val="0"/>
          <w:marTop w:val="200"/>
          <w:marBottom w:val="0"/>
          <w:divBdr>
            <w:top w:val="none" w:sz="0" w:space="0" w:color="auto"/>
            <w:left w:val="none" w:sz="0" w:space="0" w:color="auto"/>
            <w:bottom w:val="none" w:sz="0" w:space="0" w:color="auto"/>
            <w:right w:val="none" w:sz="0" w:space="0" w:color="auto"/>
          </w:divBdr>
        </w:div>
        <w:div w:id="1641955566">
          <w:marLeft w:val="360"/>
          <w:marRight w:val="0"/>
          <w:marTop w:val="200"/>
          <w:marBottom w:val="0"/>
          <w:divBdr>
            <w:top w:val="none" w:sz="0" w:space="0" w:color="auto"/>
            <w:left w:val="none" w:sz="0" w:space="0" w:color="auto"/>
            <w:bottom w:val="none" w:sz="0" w:space="0" w:color="auto"/>
            <w:right w:val="none" w:sz="0" w:space="0" w:color="auto"/>
          </w:divBdr>
        </w:div>
      </w:divsChild>
    </w:div>
    <w:div w:id="283198323">
      <w:bodyDiv w:val="1"/>
      <w:marLeft w:val="0"/>
      <w:marRight w:val="0"/>
      <w:marTop w:val="0"/>
      <w:marBottom w:val="0"/>
      <w:divBdr>
        <w:top w:val="none" w:sz="0" w:space="0" w:color="auto"/>
        <w:left w:val="none" w:sz="0" w:space="0" w:color="auto"/>
        <w:bottom w:val="none" w:sz="0" w:space="0" w:color="auto"/>
        <w:right w:val="none" w:sz="0" w:space="0" w:color="auto"/>
      </w:divBdr>
    </w:div>
    <w:div w:id="491603818">
      <w:bodyDiv w:val="1"/>
      <w:marLeft w:val="0"/>
      <w:marRight w:val="0"/>
      <w:marTop w:val="0"/>
      <w:marBottom w:val="0"/>
      <w:divBdr>
        <w:top w:val="none" w:sz="0" w:space="0" w:color="auto"/>
        <w:left w:val="none" w:sz="0" w:space="0" w:color="auto"/>
        <w:bottom w:val="none" w:sz="0" w:space="0" w:color="auto"/>
        <w:right w:val="none" w:sz="0" w:space="0" w:color="auto"/>
      </w:divBdr>
    </w:div>
    <w:div w:id="529420300">
      <w:bodyDiv w:val="1"/>
      <w:marLeft w:val="0"/>
      <w:marRight w:val="0"/>
      <w:marTop w:val="0"/>
      <w:marBottom w:val="0"/>
      <w:divBdr>
        <w:top w:val="none" w:sz="0" w:space="0" w:color="auto"/>
        <w:left w:val="none" w:sz="0" w:space="0" w:color="auto"/>
        <w:bottom w:val="none" w:sz="0" w:space="0" w:color="auto"/>
        <w:right w:val="none" w:sz="0" w:space="0" w:color="auto"/>
      </w:divBdr>
    </w:div>
    <w:div w:id="609701058">
      <w:bodyDiv w:val="1"/>
      <w:marLeft w:val="0"/>
      <w:marRight w:val="0"/>
      <w:marTop w:val="0"/>
      <w:marBottom w:val="0"/>
      <w:divBdr>
        <w:top w:val="none" w:sz="0" w:space="0" w:color="auto"/>
        <w:left w:val="none" w:sz="0" w:space="0" w:color="auto"/>
        <w:bottom w:val="none" w:sz="0" w:space="0" w:color="auto"/>
        <w:right w:val="none" w:sz="0" w:space="0" w:color="auto"/>
      </w:divBdr>
    </w:div>
    <w:div w:id="715928407">
      <w:bodyDiv w:val="1"/>
      <w:marLeft w:val="0"/>
      <w:marRight w:val="0"/>
      <w:marTop w:val="0"/>
      <w:marBottom w:val="0"/>
      <w:divBdr>
        <w:top w:val="none" w:sz="0" w:space="0" w:color="auto"/>
        <w:left w:val="none" w:sz="0" w:space="0" w:color="auto"/>
        <w:bottom w:val="none" w:sz="0" w:space="0" w:color="auto"/>
        <w:right w:val="none" w:sz="0" w:space="0" w:color="auto"/>
      </w:divBdr>
    </w:div>
    <w:div w:id="742988035">
      <w:bodyDiv w:val="1"/>
      <w:marLeft w:val="0"/>
      <w:marRight w:val="0"/>
      <w:marTop w:val="0"/>
      <w:marBottom w:val="0"/>
      <w:divBdr>
        <w:top w:val="none" w:sz="0" w:space="0" w:color="auto"/>
        <w:left w:val="none" w:sz="0" w:space="0" w:color="auto"/>
        <w:bottom w:val="none" w:sz="0" w:space="0" w:color="auto"/>
        <w:right w:val="none" w:sz="0" w:space="0" w:color="auto"/>
      </w:divBdr>
    </w:div>
    <w:div w:id="788278138">
      <w:bodyDiv w:val="1"/>
      <w:marLeft w:val="0"/>
      <w:marRight w:val="0"/>
      <w:marTop w:val="0"/>
      <w:marBottom w:val="0"/>
      <w:divBdr>
        <w:top w:val="none" w:sz="0" w:space="0" w:color="auto"/>
        <w:left w:val="none" w:sz="0" w:space="0" w:color="auto"/>
        <w:bottom w:val="none" w:sz="0" w:space="0" w:color="auto"/>
        <w:right w:val="none" w:sz="0" w:space="0" w:color="auto"/>
      </w:divBdr>
    </w:div>
    <w:div w:id="807093999">
      <w:bodyDiv w:val="1"/>
      <w:marLeft w:val="0"/>
      <w:marRight w:val="0"/>
      <w:marTop w:val="0"/>
      <w:marBottom w:val="0"/>
      <w:divBdr>
        <w:top w:val="none" w:sz="0" w:space="0" w:color="auto"/>
        <w:left w:val="none" w:sz="0" w:space="0" w:color="auto"/>
        <w:bottom w:val="none" w:sz="0" w:space="0" w:color="auto"/>
        <w:right w:val="none" w:sz="0" w:space="0" w:color="auto"/>
      </w:divBdr>
    </w:div>
    <w:div w:id="890271267">
      <w:bodyDiv w:val="1"/>
      <w:marLeft w:val="0"/>
      <w:marRight w:val="0"/>
      <w:marTop w:val="0"/>
      <w:marBottom w:val="0"/>
      <w:divBdr>
        <w:top w:val="none" w:sz="0" w:space="0" w:color="auto"/>
        <w:left w:val="none" w:sz="0" w:space="0" w:color="auto"/>
        <w:bottom w:val="none" w:sz="0" w:space="0" w:color="auto"/>
        <w:right w:val="none" w:sz="0" w:space="0" w:color="auto"/>
      </w:divBdr>
    </w:div>
    <w:div w:id="936209788">
      <w:bodyDiv w:val="1"/>
      <w:marLeft w:val="0"/>
      <w:marRight w:val="0"/>
      <w:marTop w:val="0"/>
      <w:marBottom w:val="0"/>
      <w:divBdr>
        <w:top w:val="none" w:sz="0" w:space="0" w:color="auto"/>
        <w:left w:val="none" w:sz="0" w:space="0" w:color="auto"/>
        <w:bottom w:val="none" w:sz="0" w:space="0" w:color="auto"/>
        <w:right w:val="none" w:sz="0" w:space="0" w:color="auto"/>
      </w:divBdr>
    </w:div>
    <w:div w:id="971592343">
      <w:bodyDiv w:val="1"/>
      <w:marLeft w:val="0"/>
      <w:marRight w:val="0"/>
      <w:marTop w:val="0"/>
      <w:marBottom w:val="0"/>
      <w:divBdr>
        <w:top w:val="none" w:sz="0" w:space="0" w:color="auto"/>
        <w:left w:val="none" w:sz="0" w:space="0" w:color="auto"/>
        <w:bottom w:val="none" w:sz="0" w:space="0" w:color="auto"/>
        <w:right w:val="none" w:sz="0" w:space="0" w:color="auto"/>
      </w:divBdr>
    </w:div>
    <w:div w:id="1017777783">
      <w:bodyDiv w:val="1"/>
      <w:marLeft w:val="0"/>
      <w:marRight w:val="0"/>
      <w:marTop w:val="0"/>
      <w:marBottom w:val="0"/>
      <w:divBdr>
        <w:top w:val="none" w:sz="0" w:space="0" w:color="auto"/>
        <w:left w:val="none" w:sz="0" w:space="0" w:color="auto"/>
        <w:bottom w:val="none" w:sz="0" w:space="0" w:color="auto"/>
        <w:right w:val="none" w:sz="0" w:space="0" w:color="auto"/>
      </w:divBdr>
    </w:div>
    <w:div w:id="1143959383">
      <w:bodyDiv w:val="1"/>
      <w:marLeft w:val="0"/>
      <w:marRight w:val="0"/>
      <w:marTop w:val="0"/>
      <w:marBottom w:val="0"/>
      <w:divBdr>
        <w:top w:val="none" w:sz="0" w:space="0" w:color="auto"/>
        <w:left w:val="none" w:sz="0" w:space="0" w:color="auto"/>
        <w:bottom w:val="none" w:sz="0" w:space="0" w:color="auto"/>
        <w:right w:val="none" w:sz="0" w:space="0" w:color="auto"/>
      </w:divBdr>
    </w:div>
    <w:div w:id="1221134145">
      <w:bodyDiv w:val="1"/>
      <w:marLeft w:val="0"/>
      <w:marRight w:val="0"/>
      <w:marTop w:val="0"/>
      <w:marBottom w:val="0"/>
      <w:divBdr>
        <w:top w:val="none" w:sz="0" w:space="0" w:color="auto"/>
        <w:left w:val="none" w:sz="0" w:space="0" w:color="auto"/>
        <w:bottom w:val="none" w:sz="0" w:space="0" w:color="auto"/>
        <w:right w:val="none" w:sz="0" w:space="0" w:color="auto"/>
      </w:divBdr>
    </w:div>
    <w:div w:id="1330401622">
      <w:bodyDiv w:val="1"/>
      <w:marLeft w:val="0"/>
      <w:marRight w:val="0"/>
      <w:marTop w:val="0"/>
      <w:marBottom w:val="0"/>
      <w:divBdr>
        <w:top w:val="none" w:sz="0" w:space="0" w:color="auto"/>
        <w:left w:val="none" w:sz="0" w:space="0" w:color="auto"/>
        <w:bottom w:val="none" w:sz="0" w:space="0" w:color="auto"/>
        <w:right w:val="none" w:sz="0" w:space="0" w:color="auto"/>
      </w:divBdr>
    </w:div>
    <w:div w:id="1498308894">
      <w:bodyDiv w:val="1"/>
      <w:marLeft w:val="0"/>
      <w:marRight w:val="0"/>
      <w:marTop w:val="0"/>
      <w:marBottom w:val="0"/>
      <w:divBdr>
        <w:top w:val="none" w:sz="0" w:space="0" w:color="auto"/>
        <w:left w:val="none" w:sz="0" w:space="0" w:color="auto"/>
        <w:bottom w:val="none" w:sz="0" w:space="0" w:color="auto"/>
        <w:right w:val="none" w:sz="0" w:space="0" w:color="auto"/>
      </w:divBdr>
      <w:divsChild>
        <w:div w:id="2073844187">
          <w:marLeft w:val="0"/>
          <w:marRight w:val="0"/>
          <w:marTop w:val="0"/>
          <w:marBottom w:val="0"/>
          <w:divBdr>
            <w:top w:val="none" w:sz="0" w:space="0" w:color="auto"/>
            <w:left w:val="none" w:sz="0" w:space="0" w:color="auto"/>
            <w:bottom w:val="none" w:sz="0" w:space="0" w:color="auto"/>
            <w:right w:val="none" w:sz="0" w:space="0" w:color="auto"/>
          </w:divBdr>
          <w:divsChild>
            <w:div w:id="243103662">
              <w:marLeft w:val="0"/>
              <w:marRight w:val="0"/>
              <w:marTop w:val="0"/>
              <w:marBottom w:val="0"/>
              <w:divBdr>
                <w:top w:val="none" w:sz="0" w:space="0" w:color="auto"/>
                <w:left w:val="none" w:sz="0" w:space="0" w:color="auto"/>
                <w:bottom w:val="none" w:sz="0" w:space="0" w:color="auto"/>
                <w:right w:val="none" w:sz="0" w:space="0" w:color="auto"/>
              </w:divBdr>
              <w:divsChild>
                <w:div w:id="1095399830">
                  <w:marLeft w:val="0"/>
                  <w:marRight w:val="0"/>
                  <w:marTop w:val="0"/>
                  <w:marBottom w:val="0"/>
                  <w:divBdr>
                    <w:top w:val="none" w:sz="0" w:space="0" w:color="auto"/>
                    <w:left w:val="none" w:sz="0" w:space="0" w:color="auto"/>
                    <w:bottom w:val="none" w:sz="0" w:space="0" w:color="auto"/>
                    <w:right w:val="none" w:sz="0" w:space="0" w:color="auto"/>
                  </w:divBdr>
                  <w:divsChild>
                    <w:div w:id="1043794286">
                      <w:marLeft w:val="0"/>
                      <w:marRight w:val="0"/>
                      <w:marTop w:val="0"/>
                      <w:marBottom w:val="0"/>
                      <w:divBdr>
                        <w:top w:val="none" w:sz="0" w:space="0" w:color="auto"/>
                        <w:left w:val="none" w:sz="0" w:space="0" w:color="auto"/>
                        <w:bottom w:val="none" w:sz="0" w:space="0" w:color="auto"/>
                        <w:right w:val="none" w:sz="0" w:space="0" w:color="auto"/>
                      </w:divBdr>
                      <w:divsChild>
                        <w:div w:id="1455100937">
                          <w:marLeft w:val="0"/>
                          <w:marRight w:val="0"/>
                          <w:marTop w:val="0"/>
                          <w:marBottom w:val="0"/>
                          <w:divBdr>
                            <w:top w:val="none" w:sz="0" w:space="0" w:color="auto"/>
                            <w:left w:val="none" w:sz="0" w:space="0" w:color="auto"/>
                            <w:bottom w:val="none" w:sz="0" w:space="0" w:color="auto"/>
                            <w:right w:val="none" w:sz="0" w:space="0" w:color="auto"/>
                          </w:divBdr>
                          <w:divsChild>
                            <w:div w:id="861090808">
                              <w:marLeft w:val="0"/>
                              <w:marRight w:val="0"/>
                              <w:marTop w:val="180"/>
                              <w:marBottom w:val="0"/>
                              <w:divBdr>
                                <w:top w:val="none" w:sz="0" w:space="0" w:color="auto"/>
                                <w:left w:val="none" w:sz="0" w:space="0" w:color="auto"/>
                                <w:bottom w:val="none" w:sz="0" w:space="0" w:color="auto"/>
                                <w:right w:val="none" w:sz="0" w:space="0" w:color="auto"/>
                              </w:divBdr>
                              <w:divsChild>
                                <w:div w:id="841313375">
                                  <w:marLeft w:val="0"/>
                                  <w:marRight w:val="0"/>
                                  <w:marTop w:val="0"/>
                                  <w:marBottom w:val="0"/>
                                  <w:divBdr>
                                    <w:top w:val="none" w:sz="0" w:space="0" w:color="auto"/>
                                    <w:left w:val="none" w:sz="0" w:space="0" w:color="auto"/>
                                    <w:bottom w:val="none" w:sz="0" w:space="0" w:color="auto"/>
                                    <w:right w:val="none" w:sz="0" w:space="0" w:color="auto"/>
                                  </w:divBdr>
                                  <w:divsChild>
                                    <w:div w:id="389766248">
                                      <w:marLeft w:val="0"/>
                                      <w:marRight w:val="0"/>
                                      <w:marTop w:val="0"/>
                                      <w:marBottom w:val="0"/>
                                      <w:divBdr>
                                        <w:top w:val="none" w:sz="0" w:space="0" w:color="auto"/>
                                        <w:left w:val="none" w:sz="0" w:space="0" w:color="auto"/>
                                        <w:bottom w:val="none" w:sz="0" w:space="0" w:color="auto"/>
                                        <w:right w:val="none" w:sz="0" w:space="0" w:color="auto"/>
                                      </w:divBdr>
                                      <w:divsChild>
                                        <w:div w:id="1469130108">
                                          <w:marLeft w:val="0"/>
                                          <w:marRight w:val="0"/>
                                          <w:marTop w:val="0"/>
                                          <w:marBottom w:val="0"/>
                                          <w:divBdr>
                                            <w:top w:val="none" w:sz="0" w:space="0" w:color="auto"/>
                                            <w:left w:val="none" w:sz="0" w:space="0" w:color="auto"/>
                                            <w:bottom w:val="none" w:sz="0" w:space="0" w:color="auto"/>
                                            <w:right w:val="none" w:sz="0" w:space="0" w:color="auto"/>
                                          </w:divBdr>
                                          <w:divsChild>
                                            <w:div w:id="1721854071">
                                              <w:marLeft w:val="0"/>
                                              <w:marRight w:val="0"/>
                                              <w:marTop w:val="0"/>
                                              <w:marBottom w:val="0"/>
                                              <w:divBdr>
                                                <w:top w:val="none" w:sz="0" w:space="0" w:color="auto"/>
                                                <w:left w:val="none" w:sz="0" w:space="0" w:color="auto"/>
                                                <w:bottom w:val="none" w:sz="0" w:space="0" w:color="auto"/>
                                                <w:right w:val="none" w:sz="0" w:space="0" w:color="auto"/>
                                              </w:divBdr>
                                              <w:divsChild>
                                                <w:div w:id="1195390866">
                                                  <w:marLeft w:val="0"/>
                                                  <w:marRight w:val="0"/>
                                                  <w:marTop w:val="0"/>
                                                  <w:marBottom w:val="0"/>
                                                  <w:divBdr>
                                                    <w:top w:val="none" w:sz="0" w:space="0" w:color="auto"/>
                                                    <w:left w:val="none" w:sz="0" w:space="0" w:color="auto"/>
                                                    <w:bottom w:val="none" w:sz="0" w:space="0" w:color="auto"/>
                                                    <w:right w:val="none" w:sz="0" w:space="0" w:color="auto"/>
                                                  </w:divBdr>
                                                  <w:divsChild>
                                                    <w:div w:id="1420054979">
                                                      <w:marLeft w:val="0"/>
                                                      <w:marRight w:val="0"/>
                                                      <w:marTop w:val="285"/>
                                                      <w:marBottom w:val="0"/>
                                                      <w:divBdr>
                                                        <w:top w:val="none" w:sz="0" w:space="0" w:color="auto"/>
                                                        <w:left w:val="none" w:sz="0" w:space="0" w:color="auto"/>
                                                        <w:bottom w:val="none" w:sz="0" w:space="0" w:color="auto"/>
                                                        <w:right w:val="none" w:sz="0" w:space="0" w:color="auto"/>
                                                      </w:divBdr>
                                                      <w:divsChild>
                                                        <w:div w:id="1564676746">
                                                          <w:marLeft w:val="0"/>
                                                          <w:marRight w:val="0"/>
                                                          <w:marTop w:val="0"/>
                                                          <w:marBottom w:val="0"/>
                                                          <w:divBdr>
                                                            <w:top w:val="none" w:sz="0" w:space="0" w:color="auto"/>
                                                            <w:left w:val="none" w:sz="0" w:space="0" w:color="auto"/>
                                                            <w:bottom w:val="none" w:sz="0" w:space="0" w:color="auto"/>
                                                            <w:right w:val="none" w:sz="0" w:space="0" w:color="auto"/>
                                                          </w:divBdr>
                                                          <w:divsChild>
                                                            <w:div w:id="2062096338">
                                                              <w:marLeft w:val="0"/>
                                                              <w:marRight w:val="0"/>
                                                              <w:marTop w:val="0"/>
                                                              <w:marBottom w:val="0"/>
                                                              <w:divBdr>
                                                                <w:top w:val="none" w:sz="0" w:space="0" w:color="auto"/>
                                                                <w:left w:val="none" w:sz="0" w:space="0" w:color="auto"/>
                                                                <w:bottom w:val="none" w:sz="0" w:space="0" w:color="auto"/>
                                                                <w:right w:val="none" w:sz="0" w:space="0" w:color="auto"/>
                                                              </w:divBdr>
                                                              <w:divsChild>
                                                                <w:div w:id="579564642">
                                                                  <w:marLeft w:val="0"/>
                                                                  <w:marRight w:val="0"/>
                                                                  <w:marTop w:val="0"/>
                                                                  <w:marBottom w:val="0"/>
                                                                  <w:divBdr>
                                                                    <w:top w:val="none" w:sz="0" w:space="0" w:color="auto"/>
                                                                    <w:left w:val="none" w:sz="0" w:space="0" w:color="auto"/>
                                                                    <w:bottom w:val="none" w:sz="0" w:space="0" w:color="auto"/>
                                                                    <w:right w:val="none" w:sz="0" w:space="0" w:color="auto"/>
                                                                  </w:divBdr>
                                                                  <w:divsChild>
                                                                    <w:div w:id="134419014">
                                                                      <w:marLeft w:val="0"/>
                                                                      <w:marRight w:val="0"/>
                                                                      <w:marTop w:val="0"/>
                                                                      <w:marBottom w:val="0"/>
                                                                      <w:divBdr>
                                                                        <w:top w:val="none" w:sz="0" w:space="0" w:color="auto"/>
                                                                        <w:left w:val="none" w:sz="0" w:space="0" w:color="auto"/>
                                                                        <w:bottom w:val="none" w:sz="0" w:space="0" w:color="auto"/>
                                                                        <w:right w:val="none" w:sz="0" w:space="0" w:color="auto"/>
                                                                      </w:divBdr>
                                                                      <w:divsChild>
                                                                        <w:div w:id="1606696544">
                                                                          <w:marLeft w:val="0"/>
                                                                          <w:marRight w:val="0"/>
                                                                          <w:marTop w:val="0"/>
                                                                          <w:marBottom w:val="0"/>
                                                                          <w:divBdr>
                                                                            <w:top w:val="none" w:sz="0" w:space="0" w:color="auto"/>
                                                                            <w:left w:val="none" w:sz="0" w:space="0" w:color="auto"/>
                                                                            <w:bottom w:val="none" w:sz="0" w:space="0" w:color="auto"/>
                                                                            <w:right w:val="none" w:sz="0" w:space="0" w:color="auto"/>
                                                                          </w:divBdr>
                                                                        </w:div>
                                                                        <w:div w:id="237519159">
                                                                          <w:marLeft w:val="0"/>
                                                                          <w:marRight w:val="0"/>
                                                                          <w:marTop w:val="0"/>
                                                                          <w:marBottom w:val="0"/>
                                                                          <w:divBdr>
                                                                            <w:top w:val="none" w:sz="0" w:space="0" w:color="auto"/>
                                                                            <w:left w:val="none" w:sz="0" w:space="0" w:color="auto"/>
                                                                            <w:bottom w:val="none" w:sz="0" w:space="0" w:color="auto"/>
                                                                            <w:right w:val="none" w:sz="0" w:space="0" w:color="auto"/>
                                                                          </w:divBdr>
                                                                        </w:div>
                                                                        <w:div w:id="1940141807">
                                                                          <w:marLeft w:val="0"/>
                                                                          <w:marRight w:val="0"/>
                                                                          <w:marTop w:val="0"/>
                                                                          <w:marBottom w:val="0"/>
                                                                          <w:divBdr>
                                                                            <w:top w:val="none" w:sz="0" w:space="0" w:color="auto"/>
                                                                            <w:left w:val="none" w:sz="0" w:space="0" w:color="auto"/>
                                                                            <w:bottom w:val="none" w:sz="0" w:space="0" w:color="auto"/>
                                                                            <w:right w:val="none" w:sz="0" w:space="0" w:color="auto"/>
                                                                          </w:divBdr>
                                                                        </w:div>
                                                                        <w:div w:id="316155350">
                                                                          <w:marLeft w:val="0"/>
                                                                          <w:marRight w:val="0"/>
                                                                          <w:marTop w:val="0"/>
                                                                          <w:marBottom w:val="0"/>
                                                                          <w:divBdr>
                                                                            <w:top w:val="none" w:sz="0" w:space="0" w:color="auto"/>
                                                                            <w:left w:val="none" w:sz="0" w:space="0" w:color="auto"/>
                                                                            <w:bottom w:val="none" w:sz="0" w:space="0" w:color="auto"/>
                                                                            <w:right w:val="none" w:sz="0" w:space="0" w:color="auto"/>
                                                                          </w:divBdr>
                                                                        </w:div>
                                                                        <w:div w:id="6180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297750">
      <w:bodyDiv w:val="1"/>
      <w:marLeft w:val="0"/>
      <w:marRight w:val="0"/>
      <w:marTop w:val="0"/>
      <w:marBottom w:val="0"/>
      <w:divBdr>
        <w:top w:val="none" w:sz="0" w:space="0" w:color="auto"/>
        <w:left w:val="none" w:sz="0" w:space="0" w:color="auto"/>
        <w:bottom w:val="none" w:sz="0" w:space="0" w:color="auto"/>
        <w:right w:val="none" w:sz="0" w:space="0" w:color="auto"/>
      </w:divBdr>
    </w:div>
    <w:div w:id="1578132936">
      <w:bodyDiv w:val="1"/>
      <w:marLeft w:val="0"/>
      <w:marRight w:val="0"/>
      <w:marTop w:val="0"/>
      <w:marBottom w:val="0"/>
      <w:divBdr>
        <w:top w:val="none" w:sz="0" w:space="0" w:color="auto"/>
        <w:left w:val="none" w:sz="0" w:space="0" w:color="auto"/>
        <w:bottom w:val="none" w:sz="0" w:space="0" w:color="auto"/>
        <w:right w:val="none" w:sz="0" w:space="0" w:color="auto"/>
      </w:divBdr>
    </w:div>
    <w:div w:id="1665083477">
      <w:bodyDiv w:val="1"/>
      <w:marLeft w:val="0"/>
      <w:marRight w:val="0"/>
      <w:marTop w:val="0"/>
      <w:marBottom w:val="0"/>
      <w:divBdr>
        <w:top w:val="none" w:sz="0" w:space="0" w:color="auto"/>
        <w:left w:val="none" w:sz="0" w:space="0" w:color="auto"/>
        <w:bottom w:val="none" w:sz="0" w:space="0" w:color="auto"/>
        <w:right w:val="none" w:sz="0" w:space="0" w:color="auto"/>
      </w:divBdr>
    </w:div>
    <w:div w:id="1738358904">
      <w:bodyDiv w:val="1"/>
      <w:marLeft w:val="0"/>
      <w:marRight w:val="0"/>
      <w:marTop w:val="0"/>
      <w:marBottom w:val="0"/>
      <w:divBdr>
        <w:top w:val="none" w:sz="0" w:space="0" w:color="auto"/>
        <w:left w:val="none" w:sz="0" w:space="0" w:color="auto"/>
        <w:bottom w:val="none" w:sz="0" w:space="0" w:color="auto"/>
        <w:right w:val="none" w:sz="0" w:space="0" w:color="auto"/>
      </w:divBdr>
    </w:div>
    <w:div w:id="1864594127">
      <w:bodyDiv w:val="1"/>
      <w:marLeft w:val="0"/>
      <w:marRight w:val="0"/>
      <w:marTop w:val="0"/>
      <w:marBottom w:val="0"/>
      <w:divBdr>
        <w:top w:val="none" w:sz="0" w:space="0" w:color="auto"/>
        <w:left w:val="none" w:sz="0" w:space="0" w:color="auto"/>
        <w:bottom w:val="none" w:sz="0" w:space="0" w:color="auto"/>
        <w:right w:val="none" w:sz="0" w:space="0" w:color="auto"/>
      </w:divBdr>
    </w:div>
    <w:div w:id="1883252695">
      <w:bodyDiv w:val="1"/>
      <w:marLeft w:val="0"/>
      <w:marRight w:val="0"/>
      <w:marTop w:val="0"/>
      <w:marBottom w:val="0"/>
      <w:divBdr>
        <w:top w:val="none" w:sz="0" w:space="0" w:color="auto"/>
        <w:left w:val="none" w:sz="0" w:space="0" w:color="auto"/>
        <w:bottom w:val="none" w:sz="0" w:space="0" w:color="auto"/>
        <w:right w:val="none" w:sz="0" w:space="0" w:color="auto"/>
      </w:divBdr>
    </w:div>
    <w:div w:id="1888952957">
      <w:bodyDiv w:val="1"/>
      <w:marLeft w:val="0"/>
      <w:marRight w:val="0"/>
      <w:marTop w:val="0"/>
      <w:marBottom w:val="0"/>
      <w:divBdr>
        <w:top w:val="none" w:sz="0" w:space="0" w:color="auto"/>
        <w:left w:val="none" w:sz="0" w:space="0" w:color="auto"/>
        <w:bottom w:val="none" w:sz="0" w:space="0" w:color="auto"/>
        <w:right w:val="none" w:sz="0" w:space="0" w:color="auto"/>
      </w:divBdr>
    </w:div>
    <w:div w:id="2028022727">
      <w:bodyDiv w:val="1"/>
      <w:marLeft w:val="0"/>
      <w:marRight w:val="0"/>
      <w:marTop w:val="0"/>
      <w:marBottom w:val="0"/>
      <w:divBdr>
        <w:top w:val="none" w:sz="0" w:space="0" w:color="auto"/>
        <w:left w:val="none" w:sz="0" w:space="0" w:color="auto"/>
        <w:bottom w:val="none" w:sz="0" w:space="0" w:color="auto"/>
        <w:right w:val="none" w:sz="0" w:space="0" w:color="auto"/>
      </w:divBdr>
    </w:div>
    <w:div w:id="2058434991">
      <w:bodyDiv w:val="1"/>
      <w:marLeft w:val="0"/>
      <w:marRight w:val="0"/>
      <w:marTop w:val="0"/>
      <w:marBottom w:val="0"/>
      <w:divBdr>
        <w:top w:val="none" w:sz="0" w:space="0" w:color="auto"/>
        <w:left w:val="none" w:sz="0" w:space="0" w:color="auto"/>
        <w:bottom w:val="none" w:sz="0" w:space="0" w:color="auto"/>
        <w:right w:val="none" w:sz="0" w:space="0" w:color="auto"/>
      </w:divBdr>
    </w:div>
    <w:div w:id="20641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consultantplus://offline/ref=A77F582C66856075969681085F40F7B7B6B130A1B5E45BF35703C3A0111B97C618CE1BFC7A968FADB3F8652005F2D711DEC91C5FD88F8B1FzDx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41377&amp;rangeId=270463&amp;utm_source=google&amp;utm_medium=organic&amp;utm_referer=www.google.com&amp;utm_startpage=zakupki.kontur.ru%2Fsite%2Farticles%2F1197-kto-mojet&amp;utm_orderpage=zakupki.kontur.ru%2Fsite%2Farticles%2F1197-kto-moj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haricheva\Documents\&#1041;&#1070;&#1044;&#1046;&#1045;&#1058;\&#1041;&#1102;&#1076;&#1078;&#1077;&#1090;%202021\&#1043;&#1086;&#1076;&#1086;&#1074;&#1086;&#1081;%20&#1086;&#1090;&#1095;&#1077;&#1090;\&#1050;%20&#1075;&#1086;&#1076;&#1086;&#1074;&#1086;&#1084;&#1091;%20&#1086;&#1090;&#1095;&#1077;&#1090;&#1091;%20&#1079;&#1072;%20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haricheva\Documents\&#1041;&#1070;&#1044;&#1046;&#1045;&#1058;\&#1041;&#1102;&#1076;&#1078;&#1077;&#1090;%202021\&#1043;&#1086;&#1076;&#1086;&#1074;&#1086;&#1081;%20&#1086;&#1090;&#1095;&#1077;&#1090;\&#1050;%20&#1075;&#1086;&#1076;&#1086;&#1074;&#1086;&#1084;&#1091;%20&#1086;&#1090;&#1095;&#1077;&#1090;&#1091;%20&#1079;&#1072;%20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6" Type="http://schemas.openxmlformats.org/officeDocument/2006/relationships/oleObject" Target="file:///C:\Users\Kharicheva\Documents\&#1041;&#1070;&#1044;&#1046;&#1045;&#1058;\&#1041;&#1102;&#1076;&#1078;&#1077;&#1090;%202021\&#1043;&#1086;&#1076;&#1086;&#1074;&#1086;&#1081;%20&#1086;&#1090;&#1095;&#1077;&#1090;\&#1050;%20&#1075;&#1086;&#1076;&#1086;&#1074;&#1086;&#1084;&#1091;%20&#1086;&#1090;&#1095;&#1077;&#1090;&#1091;%20&#1079;&#1072;%202021.xlsx" TargetMode="External"/><Relationship Id="rId5" Type="http://schemas.openxmlformats.org/officeDocument/2006/relationships/image" Target="../media/image2.jpeg"/><Relationship Id="rId4"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Динамика поступления</a:t>
            </a:r>
            <a:r>
              <a:rPr lang="ru-RU" baseline="0"/>
              <a:t> доходов бюджета </a:t>
            </a: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Диаграмма!$B$9</c:f>
              <c:strCache>
                <c:ptCount val="1"/>
                <c:pt idx="0">
                  <c:v>Всего</c:v>
                </c:pt>
              </c:strCache>
            </c:strRef>
          </c:tx>
          <c:spPr>
            <a:gradFill flip="none" rotWithShape="1">
              <a:gsLst>
                <a:gs pos="0">
                  <a:srgbClr val="6600FF"/>
                </a:gs>
                <a:gs pos="74000">
                  <a:schemeClr val="accent1">
                    <a:lumMod val="45000"/>
                    <a:lumOff val="55000"/>
                  </a:schemeClr>
                </a:gs>
                <a:gs pos="83000">
                  <a:schemeClr val="accent1">
                    <a:lumMod val="45000"/>
                    <a:lumOff val="55000"/>
                  </a:schemeClr>
                </a:gs>
                <a:gs pos="100000">
                  <a:schemeClr val="accent1">
                    <a:lumMod val="30000"/>
                    <a:lumOff val="70000"/>
                  </a:schemeClr>
                </a:gs>
              </a:gsLst>
              <a:lin ang="18900000" scaled="1"/>
              <a:tileRect/>
            </a:gradFill>
            <a:ln w="15875">
              <a:solidFill>
                <a:srgbClr val="6600FF"/>
              </a:solidFill>
            </a:ln>
            <a:effectLst>
              <a:outerShdw blurRad="40000" dist="23000" dir="5400000" rotWithShape="0">
                <a:srgbClr val="000000">
                  <a:alpha val="35000"/>
                </a:srgbClr>
              </a:outerShdw>
            </a:effectLst>
            <a:scene3d>
              <a:camera prst="orthographicFront"/>
              <a:lightRig rig="flood" dir="t"/>
            </a:scene3d>
            <a:sp3d prstMaterial="dkEdge">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Диаграмма!$C$8:$F$8</c:f>
              <c:strCache>
                <c:ptCount val="4"/>
                <c:pt idx="0">
                  <c:v>2019г.</c:v>
                </c:pt>
                <c:pt idx="1">
                  <c:v>2020г.</c:v>
                </c:pt>
                <c:pt idx="2">
                  <c:v>2021г.</c:v>
                </c:pt>
                <c:pt idx="3">
                  <c:v>2022г.</c:v>
                </c:pt>
              </c:strCache>
            </c:strRef>
          </c:cat>
          <c:val>
            <c:numRef>
              <c:f>Диаграмма!$C$9:$F$9</c:f>
              <c:numCache>
                <c:formatCode>_-* #\ ##0_-;\-* #\ ##0_-;_-* "-"??_-;_-@_-</c:formatCode>
                <c:ptCount val="4"/>
                <c:pt idx="0">
                  <c:v>168095.33236999999</c:v>
                </c:pt>
                <c:pt idx="1">
                  <c:v>169093.67928000001</c:v>
                </c:pt>
                <c:pt idx="2">
                  <c:v>184768.35157999999</c:v>
                </c:pt>
                <c:pt idx="3">
                  <c:v>196216.80000000002</c:v>
                </c:pt>
              </c:numCache>
            </c:numRef>
          </c:val>
          <c:extLst xmlns:c16r2="http://schemas.microsoft.com/office/drawing/2015/06/chart">
            <c:ext xmlns:c16="http://schemas.microsoft.com/office/drawing/2014/chart" uri="{C3380CC4-5D6E-409C-BE32-E72D297353CC}">
              <c16:uniqueId val="{00000000-738C-4273-8028-04A234395EFA}"/>
            </c:ext>
          </c:extLst>
        </c:ser>
        <c:ser>
          <c:idx val="1"/>
          <c:order val="1"/>
          <c:tx>
            <c:strRef>
              <c:f>Диаграмма!$B$10</c:f>
              <c:strCache>
                <c:ptCount val="1"/>
                <c:pt idx="0">
                  <c:v>НДФЛ</c:v>
                </c:pt>
              </c:strCache>
            </c:strRef>
          </c:tx>
          <c:spPr>
            <a:gradFill rotWithShape="1">
              <a:gsLst>
                <a:gs pos="0">
                  <a:srgbClr val="009999"/>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9050">
              <a:solidFill>
                <a:srgbClr val="009999"/>
              </a:solidFill>
            </a:ln>
            <a:effectLst>
              <a:outerShdw blurRad="40000" dist="23000" dir="5400000" rotWithShape="0">
                <a:srgbClr val="000000">
                  <a:alpha val="35000"/>
                </a:srgbClr>
              </a:outerShdw>
            </a:effectLst>
            <a:scene3d>
              <a:camera prst="orthographicFront"/>
              <a:lightRig rig="flood" dir="t"/>
            </a:scene3d>
            <a:sp3d prstMaterial="metal">
              <a:bevelT w="63500" h="25400"/>
            </a:sp3d>
          </c:spPr>
          <c:invertIfNegative val="0"/>
          <c:dLbls>
            <c:dLbl>
              <c:idx val="0"/>
              <c:layout>
                <c:manualLayout>
                  <c:x val="5.433304772118641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8C-4273-8028-04A234395EFA}"/>
                </c:ext>
                <c:ext xmlns:c15="http://schemas.microsoft.com/office/drawing/2012/chart" uri="{CE6537A1-D6FC-4f65-9D91-7224C49458BB}"/>
              </c:extLst>
            </c:dLbl>
            <c:dLbl>
              <c:idx val="1"/>
              <c:layout>
                <c:manualLayout>
                  <c:x val="5.2159725812338957E-2"/>
                  <c:y val="2.5839788024214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8C-4273-8028-04A234395EFA}"/>
                </c:ext>
                <c:ext xmlns:c15="http://schemas.microsoft.com/office/drawing/2012/chart" uri="{CE6537A1-D6FC-4f65-9D91-7224C49458BB}"/>
              </c:extLst>
            </c:dLbl>
            <c:dLbl>
              <c:idx val="2"/>
              <c:layout>
                <c:manualLayout>
                  <c:x val="5.4333047721186412E-2"/>
                  <c:y val="-1.033591520968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8C-4273-8028-04A234395EFA}"/>
                </c:ext>
                <c:ext xmlns:c15="http://schemas.microsoft.com/office/drawing/2012/chart" uri="{CE6537A1-D6FC-4f65-9D91-7224C49458BB}"/>
              </c:extLst>
            </c:dLbl>
            <c:dLbl>
              <c:idx val="3"/>
              <c:layout>
                <c:manualLayout>
                  <c:x val="3.9119750991690967E-2"/>
                  <c:y val="-2.32558092217930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38C-4273-8028-04A234395EF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Диаграмма!$C$8:$F$8</c:f>
              <c:strCache>
                <c:ptCount val="4"/>
                <c:pt idx="0">
                  <c:v>2019г.</c:v>
                </c:pt>
                <c:pt idx="1">
                  <c:v>2020г.</c:v>
                </c:pt>
                <c:pt idx="2">
                  <c:v>2021г.</c:v>
                </c:pt>
                <c:pt idx="3">
                  <c:v>2022г.</c:v>
                </c:pt>
              </c:strCache>
            </c:strRef>
          </c:cat>
          <c:val>
            <c:numRef>
              <c:f>Диаграмма!$C$10:$F$10</c:f>
              <c:numCache>
                <c:formatCode>_-* #\ ##0_-;\-* #\ ##0_-;_-* "-"??_-;_-@_-</c:formatCode>
                <c:ptCount val="4"/>
                <c:pt idx="0">
                  <c:v>125316.55175</c:v>
                </c:pt>
                <c:pt idx="1">
                  <c:v>133451.50551000002</c:v>
                </c:pt>
                <c:pt idx="2">
                  <c:v>145510.08494999999</c:v>
                </c:pt>
                <c:pt idx="3">
                  <c:v>159569.1</c:v>
                </c:pt>
              </c:numCache>
            </c:numRef>
          </c:val>
          <c:extLst xmlns:c16r2="http://schemas.microsoft.com/office/drawing/2015/06/chart">
            <c:ext xmlns:c16="http://schemas.microsoft.com/office/drawing/2014/chart" uri="{C3380CC4-5D6E-409C-BE32-E72D297353CC}">
              <c16:uniqueId val="{00000005-738C-4273-8028-04A234395EFA}"/>
            </c:ext>
          </c:extLst>
        </c:ser>
        <c:dLbls>
          <c:showLegendKey val="0"/>
          <c:showVal val="0"/>
          <c:showCatName val="0"/>
          <c:showSerName val="0"/>
          <c:showPercent val="0"/>
          <c:showBubbleSize val="0"/>
        </c:dLbls>
        <c:gapWidth val="100"/>
        <c:overlap val="39"/>
        <c:axId val="733671360"/>
        <c:axId val="733670272"/>
      </c:barChart>
      <c:catAx>
        <c:axId val="733671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733670272"/>
        <c:crosses val="autoZero"/>
        <c:auto val="1"/>
        <c:lblAlgn val="ctr"/>
        <c:lblOffset val="100"/>
        <c:noMultiLvlLbl val="0"/>
      </c:catAx>
      <c:valAx>
        <c:axId val="733670272"/>
        <c:scaling>
          <c:orientation val="minMax"/>
        </c:scaling>
        <c:delete val="0"/>
        <c:axPos val="l"/>
        <c:majorGridlines>
          <c:spPr>
            <a:ln w="9525" cap="flat" cmpd="sng" algn="ctr">
              <a:solidFill>
                <a:schemeClr val="tx2">
                  <a:lumMod val="60000"/>
                  <a:lumOff val="40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733671360"/>
        <c:crosses val="autoZero"/>
        <c:crossBetween val="between"/>
      </c:valAx>
      <c:spPr>
        <a:gradFill>
          <a:gsLst>
            <a:gs pos="0">
              <a:srgbClr val="FFFFCC"/>
            </a:gs>
            <a:gs pos="74000">
              <a:srgbClr val="CCFFCC"/>
            </a:gs>
            <a:gs pos="83000">
              <a:srgbClr val="CCFFCC"/>
            </a:gs>
            <a:gs pos="100000">
              <a:schemeClr val="accent1">
                <a:lumMod val="30000"/>
                <a:lumOff val="70000"/>
              </a:schemeClr>
            </a:gs>
          </a:gsLst>
          <a:lin ang="5400000" scaled="1"/>
        </a:gradFill>
        <a:ln>
          <a:noFill/>
        </a:ln>
        <a:effectLst/>
      </c:spPr>
    </c:plotArea>
    <c:legend>
      <c:legendPos val="b"/>
      <c:layout>
        <c:manualLayout>
          <c:xMode val="edge"/>
          <c:yMode val="edge"/>
          <c:x val="0.29686379380890748"/>
          <c:y val="0.93151540590542925"/>
          <c:w val="0.39105915902025279"/>
          <c:h val="5.29807212800420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pattFill prst="pct20">
      <a:fgClr>
        <a:srgbClr val="00B050"/>
      </a:fgClr>
      <a:bgClr>
        <a:schemeClr val="bg1"/>
      </a:bgClr>
    </a:pattFill>
    <a:ln w="15875" cap="flat" cmpd="sng" algn="ctr">
      <a:solidFill>
        <a:srgbClr val="6600FF"/>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Georgia" panose="02040502050405020303" pitchFamily="18" charset="0"/>
                <a:ea typeface="+mn-ea"/>
                <a:cs typeface="+mn-cs"/>
              </a:defRPr>
            </a:pPr>
            <a:r>
              <a:rPr lang="ru-RU">
                <a:latin typeface="Georgia" panose="02040502050405020303" pitchFamily="18" charset="0"/>
              </a:rPr>
              <a:t>Имущественные налоги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Georgia" panose="02040502050405020303" pitchFamily="18" charset="0"/>
              <a:ea typeface="+mn-ea"/>
              <a:cs typeface="+mn-cs"/>
            </a:defRPr>
          </a:pPr>
          <a:endParaRPr lang="ru-RU"/>
        </a:p>
      </c:txPr>
    </c:title>
    <c:autoTitleDeleted val="0"/>
    <c:plotArea>
      <c:layout/>
      <c:lineChart>
        <c:grouping val="standard"/>
        <c:varyColors val="0"/>
        <c:ser>
          <c:idx val="0"/>
          <c:order val="0"/>
          <c:tx>
            <c:strRef>
              <c:f>Диаграмма!$B$56</c:f>
              <c:strCache>
                <c:ptCount val="1"/>
                <c:pt idx="0">
                  <c:v>на имущество</c:v>
                </c:pt>
              </c:strCache>
            </c:strRef>
          </c:tx>
          <c:spPr>
            <a:ln w="53975" cap="rnd">
              <a:solidFill>
                <a:schemeClr val="tx2">
                  <a:lumMod val="60000"/>
                  <a:lumOff val="40000"/>
                </a:schemeClr>
              </a:solidFill>
              <a:round/>
            </a:ln>
            <a:effectLst/>
          </c:spPr>
          <c:marker>
            <c:symbol val="circle"/>
            <c:size val="17"/>
            <c:spPr>
              <a:solidFill>
                <a:schemeClr val="accent1"/>
              </a:solidFill>
              <a:ln>
                <a:noFill/>
              </a:ln>
              <a:effectLst/>
            </c:spPr>
          </c:marker>
          <c:dLbls>
            <c:dLbl>
              <c:idx val="0"/>
              <c:layout>
                <c:manualLayout>
                  <c:x val="-8.4745840266081979E-2"/>
                  <c:y val="-8.058608058608059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558-4B9C-A12C-452B06274FB2}"/>
                </c:ext>
                <c:ext xmlns:c15="http://schemas.microsoft.com/office/drawing/2012/chart" uri="{CE6537A1-D6FC-4f65-9D91-7224C49458BB}"/>
              </c:extLst>
            </c:dLbl>
            <c:dLbl>
              <c:idx val="1"/>
              <c:layout>
                <c:manualLayout>
                  <c:x val="-6.752765501535575E-2"/>
                  <c:y val="-8.791208791208791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58-4B9C-A12C-452B06274FB2}"/>
                </c:ext>
                <c:ext xmlns:c15="http://schemas.microsoft.com/office/drawing/2012/chart" uri="{CE6537A1-D6FC-4f65-9D91-7224C49458BB}"/>
              </c:extLst>
            </c:dLbl>
            <c:dLbl>
              <c:idx val="2"/>
              <c:layout>
                <c:manualLayout>
                  <c:x val="-0.14931403495630546"/>
                  <c:y val="2.564102564102577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558-4B9C-A12C-452B06274FB2}"/>
                </c:ext>
                <c:ext xmlns:c15="http://schemas.microsoft.com/office/drawing/2012/chart" uri="{CE6537A1-D6FC-4f65-9D91-7224C49458BB}"/>
              </c:extLst>
            </c:dLbl>
            <c:dLbl>
              <c:idx val="3"/>
              <c:layout>
                <c:manualLayout>
                  <c:x val="-6.3223108702674141E-2"/>
                  <c:y val="-9.523809523809530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58-4B9C-A12C-452B06274F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1">
                          <a:lumMod val="75000"/>
                        </a:schemeClr>
                      </a:solidFill>
                    </a:ln>
                    <a:effectLst/>
                  </c:spPr>
                </c15:leaderLines>
              </c:ext>
            </c:extLst>
          </c:dLbls>
          <c:cat>
            <c:strRef>
              <c:f>Диаграмма!$C$55:$F$55</c:f>
              <c:strCache>
                <c:ptCount val="4"/>
                <c:pt idx="0">
                  <c:v>2019г.</c:v>
                </c:pt>
                <c:pt idx="1">
                  <c:v>2020г.</c:v>
                </c:pt>
                <c:pt idx="2">
                  <c:v>2021г.</c:v>
                </c:pt>
                <c:pt idx="3">
                  <c:v>2022г.</c:v>
                </c:pt>
              </c:strCache>
            </c:strRef>
          </c:cat>
          <c:val>
            <c:numRef>
              <c:f>Диаграмма!$C$56:$F$56</c:f>
              <c:numCache>
                <c:formatCode>_-* #\ ##0_-;\-* #\ ##0_-;_-* "-"??_-;_-@_-</c:formatCode>
                <c:ptCount val="4"/>
                <c:pt idx="0">
                  <c:v>8481.7851300000002</c:v>
                </c:pt>
                <c:pt idx="1">
                  <c:v>7953.9121599999999</c:v>
                </c:pt>
                <c:pt idx="2">
                  <c:v>2447.1472899999999</c:v>
                </c:pt>
                <c:pt idx="3">
                  <c:v>2865</c:v>
                </c:pt>
              </c:numCache>
            </c:numRef>
          </c:val>
          <c:smooth val="0"/>
          <c:extLst xmlns:c16r2="http://schemas.microsoft.com/office/drawing/2015/06/chart">
            <c:ext xmlns:c16="http://schemas.microsoft.com/office/drawing/2014/chart" uri="{C3380CC4-5D6E-409C-BE32-E72D297353CC}">
              <c16:uniqueId val="{00000004-4558-4B9C-A12C-452B06274FB2}"/>
            </c:ext>
          </c:extLst>
        </c:ser>
        <c:ser>
          <c:idx val="1"/>
          <c:order val="1"/>
          <c:tx>
            <c:strRef>
              <c:f>Диаграмма!$B$57</c:f>
              <c:strCache>
                <c:ptCount val="1"/>
                <c:pt idx="0">
                  <c:v>на землю</c:v>
                </c:pt>
              </c:strCache>
            </c:strRef>
          </c:tx>
          <c:spPr>
            <a:ln w="53975" cap="rnd">
              <a:solidFill>
                <a:schemeClr val="accent2">
                  <a:lumMod val="75000"/>
                </a:schemeClr>
              </a:solidFill>
              <a:round/>
            </a:ln>
            <a:effectLst/>
          </c:spPr>
          <c:marker>
            <c:symbol val="circle"/>
            <c:size val="17"/>
            <c:spPr>
              <a:solidFill>
                <a:schemeClr val="accent2"/>
              </a:solidFill>
              <a:ln>
                <a:noFill/>
              </a:ln>
              <a:effectLst/>
            </c:spPr>
          </c:marker>
          <c:dLbls>
            <c:dLbl>
              <c:idx val="0"/>
              <c:layout>
                <c:manualLayout>
                  <c:x val="2.4933999781044339E-2"/>
                  <c:y val="-3.663003663003663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58-4B9C-A12C-452B06274FB2}"/>
                </c:ext>
                <c:ext xmlns:c15="http://schemas.microsoft.com/office/drawing/2012/chart" uri="{CE6537A1-D6FC-4f65-9D91-7224C49458BB}"/>
              </c:extLst>
            </c:dLbl>
            <c:dLbl>
              <c:idx val="1"/>
              <c:layout>
                <c:manualLayout>
                  <c:x val="-0.11487766445485298"/>
                  <c:y val="6.593406593406593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558-4B9C-A12C-452B06274FB2}"/>
                </c:ext>
                <c:ext xmlns:c15="http://schemas.microsoft.com/office/drawing/2012/chart" uri="{CE6537A1-D6FC-4f65-9D91-7224C49458BB}"/>
              </c:extLst>
            </c:dLbl>
            <c:dLbl>
              <c:idx val="2"/>
              <c:layout>
                <c:manualLayout>
                  <c:x val="-5.68523801599055E-2"/>
                  <c:y val="-8.42490842490842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558-4B9C-A12C-452B06274FB2}"/>
                </c:ext>
                <c:ext xmlns:c15="http://schemas.microsoft.com/office/drawing/2012/chart" uri="{CE6537A1-D6FC-4f65-9D91-7224C49458BB}"/>
              </c:extLst>
            </c:dLbl>
            <c:dLbl>
              <c:idx val="3"/>
              <c:layout>
                <c:manualLayout>
                  <c:x val="-8.0527384879654038E-2"/>
                  <c:y val="-8.058608058608059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558-4B9C-A12C-452B06274F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Диаграмма!$C$55:$F$55</c:f>
              <c:strCache>
                <c:ptCount val="4"/>
                <c:pt idx="0">
                  <c:v>2019г.</c:v>
                </c:pt>
                <c:pt idx="1">
                  <c:v>2020г.</c:v>
                </c:pt>
                <c:pt idx="2">
                  <c:v>2021г.</c:v>
                </c:pt>
                <c:pt idx="3">
                  <c:v>2022г.</c:v>
                </c:pt>
              </c:strCache>
            </c:strRef>
          </c:cat>
          <c:val>
            <c:numRef>
              <c:f>Диаграмма!$C$57:$F$57</c:f>
              <c:numCache>
                <c:formatCode>_-* #\ ##0_-;\-* #\ ##0_-;_-* "-"??_-;_-@_-</c:formatCode>
                <c:ptCount val="4"/>
                <c:pt idx="0">
                  <c:v>14318.22688</c:v>
                </c:pt>
                <c:pt idx="1">
                  <c:v>6949.9673700000003</c:v>
                </c:pt>
                <c:pt idx="2">
                  <c:v>10574.065550000001</c:v>
                </c:pt>
                <c:pt idx="3">
                  <c:v>10740</c:v>
                </c:pt>
              </c:numCache>
            </c:numRef>
          </c:val>
          <c:smooth val="0"/>
          <c:extLst xmlns:c16r2="http://schemas.microsoft.com/office/drawing/2015/06/chart">
            <c:ext xmlns:c16="http://schemas.microsoft.com/office/drawing/2014/chart" uri="{C3380CC4-5D6E-409C-BE32-E72D297353CC}">
              <c16:uniqueId val="{00000009-4558-4B9C-A12C-452B06274FB2}"/>
            </c:ext>
          </c:extLst>
        </c:ser>
        <c:dLbls>
          <c:dLblPos val="ctr"/>
          <c:showLegendKey val="0"/>
          <c:showVal val="1"/>
          <c:showCatName val="0"/>
          <c:showSerName val="0"/>
          <c:showPercent val="0"/>
          <c:showBubbleSize val="0"/>
        </c:dLbls>
        <c:marker val="1"/>
        <c:smooth val="0"/>
        <c:axId val="802751904"/>
        <c:axId val="802748640"/>
      </c:lineChart>
      <c:catAx>
        <c:axId val="8027519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400" b="1" i="0" u="none" strike="noStrike" kern="1200" cap="all" baseline="0">
                <a:solidFill>
                  <a:schemeClr val="dk1">
                    <a:lumMod val="75000"/>
                    <a:lumOff val="25000"/>
                  </a:schemeClr>
                </a:solidFill>
                <a:latin typeface="+mn-lt"/>
                <a:ea typeface="+mn-ea"/>
                <a:cs typeface="+mn-cs"/>
              </a:defRPr>
            </a:pPr>
            <a:endParaRPr lang="ru-RU"/>
          </a:p>
        </c:txPr>
        <c:crossAx val="802748640"/>
        <c:crosses val="autoZero"/>
        <c:auto val="1"/>
        <c:lblAlgn val="ctr"/>
        <c:lblOffset val="100"/>
        <c:noMultiLvlLbl val="0"/>
      </c:catAx>
      <c:valAx>
        <c:axId val="8027486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 ##0_-;\-* #\ ##0_-;_-* &quot;-&quot;??_-;_-@_-" sourceLinked="1"/>
        <c:majorTickMark val="none"/>
        <c:minorTickMark val="none"/>
        <c:tickLblPos val="nextTo"/>
        <c:crossAx val="8027519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ru-RU" sz="1400" b="1" i="0" baseline="0">
                <a:effectLst/>
              </a:rPr>
              <a:t>Соотношение расходов бюджета БМО на реализацию государственных программ и национальных проектов</a:t>
            </a:r>
            <a:endParaRPr lang="ru-RU" sz="1400">
              <a:effectLst/>
            </a:endParaRPr>
          </a:p>
        </c:rich>
      </c:tx>
      <c:layout>
        <c:manualLayout>
          <c:xMode val="edge"/>
          <c:yMode val="edge"/>
          <c:x val="0.12396522309711286"/>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ofPieChart>
        <c:ofPieType val="bar"/>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11E-4D67-9E83-C143A132DA6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11E-4D67-9E83-C143A132DA6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1E-4D67-9E83-C143A132DA6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11E-4D67-9E83-C143A132DA6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11E-4D67-9E83-C143A132DA62}"/>
              </c:ext>
            </c:extLst>
          </c:dPt>
          <c:cat>
            <c:strRef>
              <c:f>Госпрограммы!$A$22:$A$25</c:f>
              <c:strCache>
                <c:ptCount val="4"/>
                <c:pt idx="0">
                  <c:v>Средства местного бюджета</c:v>
                </c:pt>
                <c:pt idx="1">
                  <c:v>сверхнормы</c:v>
                </c:pt>
                <c:pt idx="2">
                  <c:v>Безвозмездные поступления</c:v>
                </c:pt>
                <c:pt idx="3">
                  <c:v>ВСЕГО</c:v>
                </c:pt>
              </c:strCache>
            </c:strRef>
          </c:cat>
          <c:val>
            <c:numRef>
              <c:f>Госпрограммы!$B$22:$B$25</c:f>
              <c:numCache>
                <c:formatCode>#,##0.00</c:formatCode>
                <c:ptCount val="4"/>
                <c:pt idx="0">
                  <c:v>34074.523310000004</c:v>
                </c:pt>
                <c:pt idx="1">
                  <c:v>4497.5003450000004</c:v>
                </c:pt>
                <c:pt idx="2">
                  <c:v>113017.74928999999</c:v>
                </c:pt>
                <c:pt idx="3">
                  <c:v>147092.2726</c:v>
                </c:pt>
              </c:numCache>
            </c:numRef>
          </c:val>
          <c:extLst xmlns:c16r2="http://schemas.microsoft.com/office/drawing/2015/06/chart">
            <c:ext xmlns:c16="http://schemas.microsoft.com/office/drawing/2014/chart" uri="{C3380CC4-5D6E-409C-BE32-E72D297353CC}">
              <c16:uniqueId val="{0000000A-F11E-4D67-9E83-C143A132DA62}"/>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blipFill>
          <a:blip xmlns:r="http://schemas.openxmlformats.org/officeDocument/2006/relationships" r:embed="rId4"/>
          <a:tile tx="0" ty="0" sx="100000" sy="100000" flip="none" algn="tl"/>
        </a:blipFill>
        <a:ln>
          <a:solidFill>
            <a:srgbClr val="7030A0"/>
          </a:solidFill>
        </a:ln>
        <a:effectLst/>
      </c:spPr>
    </c:plotArea>
    <c:legend>
      <c:legendPos val="b"/>
      <c:layout>
        <c:manualLayout>
          <c:xMode val="edge"/>
          <c:yMode val="edge"/>
          <c:x val="7.4472156948967763E-2"/>
          <c:y val="0.80973471741637837"/>
          <c:w val="0.90457499095335592"/>
          <c:h val="0.1625836216839677"/>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Georgia" panose="02040502050405020303" pitchFamily="18" charset="0"/>
              <a:ea typeface="+mn-ea"/>
              <a:cs typeface="+mn-cs"/>
            </a:defRPr>
          </a:pPr>
          <a:endParaRPr lang="ru-RU"/>
        </a:p>
      </c:txPr>
    </c:legend>
    <c:plotVisOnly val="1"/>
    <c:dispBlanksAs val="gap"/>
    <c:showDLblsOverMax val="0"/>
  </c:chart>
  <c:spPr>
    <a:blipFill dpi="0" rotWithShape="1">
      <a:blip xmlns:r="http://schemas.openxmlformats.org/officeDocument/2006/relationships" r:embed="rId5">
        <a:alphaModFix amt="55000"/>
      </a:blip>
      <a:srcRect/>
      <a:tile tx="0" ty="0" sx="100000" sy="100000" flip="none" algn="tl"/>
    </a:blipFill>
    <a:ln w="15875" cap="flat" cmpd="sng" algn="ctr">
      <a:solidFill>
        <a:schemeClr val="accent4">
          <a:lumMod val="50000"/>
        </a:schemeClr>
      </a:solidFill>
      <a:round/>
    </a:ln>
    <a:effectLst/>
  </c:spPr>
  <c:txPr>
    <a:bodyPr/>
    <a:lstStyle/>
    <a:p>
      <a:pPr>
        <a:defRPr/>
      </a:pPr>
      <a:endParaRPr lang="ru-RU"/>
    </a:p>
  </c:txPr>
  <c:externalData r:id="rId6">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C722-8AB3-4947-BCBD-C0F830D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Ходарева Светлана Николаевна</cp:lastModifiedBy>
  <cp:revision>5</cp:revision>
  <cp:lastPrinted>2022-08-18T00:43:00Z</cp:lastPrinted>
  <dcterms:created xsi:type="dcterms:W3CDTF">2022-08-17T06:10:00Z</dcterms:created>
  <dcterms:modified xsi:type="dcterms:W3CDTF">2022-08-18T05:11:00Z</dcterms:modified>
</cp:coreProperties>
</file>