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CB" w:rsidRPr="00611158" w:rsidRDefault="00D511CB" w:rsidP="00D511C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511CB" w:rsidRPr="00611158" w:rsidRDefault="00D511CB" w:rsidP="00D511C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611158">
        <w:rPr>
          <w:rFonts w:ascii="Times New Roman" w:hAnsi="Times New Roman" w:cs="Times New Roman"/>
          <w:sz w:val="24"/>
          <w:szCs w:val="24"/>
        </w:rPr>
        <w:t xml:space="preserve"> Думы Бодайбинского городского поселения </w:t>
      </w:r>
    </w:p>
    <w:p w:rsidR="00D511CB" w:rsidRPr="00611158" w:rsidRDefault="00D511CB" w:rsidP="00D511C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28.10.2014 г. № 21-па</w:t>
      </w:r>
    </w:p>
    <w:p w:rsidR="00D511CB" w:rsidRPr="00611158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Pr="00611158" w:rsidRDefault="00D511CB" w:rsidP="00D511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5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511CB" w:rsidRDefault="00D511CB" w:rsidP="00D51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 xml:space="preserve">определения размера платы за оказание услуг, которые являются необходимыми </w:t>
      </w:r>
    </w:p>
    <w:p w:rsidR="00D511CB" w:rsidRPr="00611158" w:rsidRDefault="00D511CB" w:rsidP="00D51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муниципальных услуг органами местного самоуправления Бодайбинского муниципального образования</w:t>
      </w:r>
    </w:p>
    <w:p w:rsidR="00D511CB" w:rsidRPr="00611158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Pr="00611158" w:rsidRDefault="00D511CB" w:rsidP="00D51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1158">
        <w:rPr>
          <w:rStyle w:val="a4"/>
          <w:rFonts w:ascii="Times New Roman" w:hAnsi="Times New Roman" w:cs="Times New Roman"/>
          <w:sz w:val="24"/>
          <w:szCs w:val="24"/>
        </w:rPr>
        <w:t>1. Общие положения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11158">
        <w:rPr>
          <w:rFonts w:ascii="Times New Roman" w:hAnsi="Times New Roman" w:cs="Times New Roman"/>
          <w:sz w:val="24"/>
          <w:szCs w:val="24"/>
        </w:rPr>
        <w:t>Настоящий 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Бодайбинского муниципального образования муниципальных услуг (далее – Порядок), утверждается в целях установления экономически обоснов</w:t>
      </w:r>
      <w:r>
        <w:rPr>
          <w:rFonts w:ascii="Times New Roman" w:hAnsi="Times New Roman" w:cs="Times New Roman"/>
          <w:sz w:val="24"/>
          <w:szCs w:val="24"/>
        </w:rPr>
        <w:t>анных размеров платы за оказание</w:t>
      </w:r>
      <w:r w:rsidRPr="00611158">
        <w:rPr>
          <w:rFonts w:ascii="Times New Roman" w:hAnsi="Times New Roman" w:cs="Times New Roman"/>
          <w:sz w:val="24"/>
          <w:szCs w:val="24"/>
        </w:rPr>
        <w:t xml:space="preserve"> необходимых и обязательных услуг, и устанавливает правила определения органами местного самоуправления Бодайбинского муниципального образования (далее – органы местного самоуправления), предоставляющими муниципальные услуги, расчета размера платы за</w:t>
      </w:r>
      <w:proofErr w:type="gramEnd"/>
      <w:r w:rsidRPr="00611158">
        <w:rPr>
          <w:rFonts w:ascii="Times New Roman" w:hAnsi="Times New Roman" w:cs="Times New Roman"/>
          <w:sz w:val="24"/>
          <w:szCs w:val="24"/>
        </w:rPr>
        <w:t xml:space="preserve"> оказание услуг, которые являются необходимыми и обязательными для предоставления муниципальных услуг, а также требования к утверждению размера платы за необходимые и обязательные услуги.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1.2. В настоящем Порядке используются понятия в том же значении, что и в Федеральном законе от 27.07.2010 г. № 210-ФЗ «Об организации предоставления государственных и муниципальных услуг».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1.3. Требования раздела 2 и 3 настоящего Порядка распространяются на администрацию Бодайбинского городского поселения (далее – администрация) и подведомственные ей муниципальные учреждения. Для иных хозяйствующих субъектов и органов государственной власти,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а также с порядком, действующим в указанных организациях.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Default="00D511CB" w:rsidP="00D511CB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611158">
        <w:rPr>
          <w:rStyle w:val="a4"/>
          <w:rFonts w:ascii="Times New Roman" w:hAnsi="Times New Roman" w:cs="Times New Roman"/>
          <w:sz w:val="24"/>
          <w:szCs w:val="24"/>
        </w:rPr>
        <w:t>2. Требования к разработке и утверждению Методики определения расчета</w:t>
      </w:r>
    </w:p>
    <w:p w:rsidR="00D511CB" w:rsidRPr="00611158" w:rsidRDefault="00D511CB" w:rsidP="00D51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1158">
        <w:rPr>
          <w:rStyle w:val="a4"/>
          <w:rFonts w:ascii="Times New Roman" w:hAnsi="Times New Roman" w:cs="Times New Roman"/>
          <w:sz w:val="24"/>
          <w:szCs w:val="24"/>
        </w:rPr>
        <w:t>размера платы за оказание необходимых и обязательных услуг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2.1. Администрация, предоставляющая муниципальную услугу, при обращении за которой требуется документ, являющийся результатом оказания необходимой и обязательной услуги, разрабатывает проект Методики определения расчета размера платы за оказание необходимых и обязательных услуг (далее - Методика), утверждаем</w:t>
      </w:r>
      <w:r>
        <w:rPr>
          <w:rFonts w:ascii="Times New Roman" w:hAnsi="Times New Roman" w:cs="Times New Roman"/>
          <w:sz w:val="24"/>
          <w:szCs w:val="24"/>
        </w:rPr>
        <w:t>ой постановлением администрации</w:t>
      </w:r>
      <w:r w:rsidRPr="00611158">
        <w:rPr>
          <w:rFonts w:ascii="Times New Roman" w:hAnsi="Times New Roman" w:cs="Times New Roman"/>
          <w:sz w:val="24"/>
          <w:szCs w:val="24"/>
        </w:rPr>
        <w:t>, если иное не установлено действующим законодательством.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2.2. Методика должна позволять определить все затраты, связанные с предоставлением необходимых и обязательных услуг.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2.3. Методика должна содержать: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- обоснование расчетно-нормативных затрат на оказание необходимых и обязательных услуг;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- пример расчета размера платы за оказание необходимых и обязательных услуг на основании Методики;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- порядок пересмотра платы за оказание необходимых и обязательных услуг.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 xml:space="preserve">2.4. Администрация, </w:t>
      </w:r>
      <w:proofErr w:type="gramStart"/>
      <w:r w:rsidRPr="00611158">
        <w:rPr>
          <w:rFonts w:ascii="Times New Roman" w:hAnsi="Times New Roman" w:cs="Times New Roman"/>
          <w:sz w:val="24"/>
          <w:szCs w:val="24"/>
        </w:rPr>
        <w:t>предоставляющая</w:t>
      </w:r>
      <w:proofErr w:type="gramEnd"/>
      <w:r w:rsidRPr="00611158">
        <w:rPr>
          <w:rFonts w:ascii="Times New Roman" w:hAnsi="Times New Roman" w:cs="Times New Roman"/>
          <w:sz w:val="24"/>
          <w:szCs w:val="24"/>
        </w:rPr>
        <w:t xml:space="preserve"> муниципальную услугу, в ходе разработки проекта Методики обеспечивает проведение его общественного обсуждения путем размещения в сети Интернет на официальном сайте администрации, а также информацию о сроке и порядке направления предложений по ее проекту.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158">
        <w:rPr>
          <w:rFonts w:ascii="Times New Roman" w:hAnsi="Times New Roman" w:cs="Times New Roman"/>
          <w:sz w:val="24"/>
          <w:szCs w:val="24"/>
        </w:rPr>
        <w:lastRenderedPageBreak/>
        <w:t>С даты размещения</w:t>
      </w:r>
      <w:proofErr w:type="gramEnd"/>
      <w:r w:rsidRPr="00611158">
        <w:rPr>
          <w:rFonts w:ascii="Times New Roman" w:hAnsi="Times New Roman" w:cs="Times New Roman"/>
          <w:sz w:val="24"/>
          <w:szCs w:val="24"/>
        </w:rPr>
        <w:t xml:space="preserve"> в сети Интернет на сайте администрации проект Методики должен быть доступен для всеобщего ознакомления и направления предложений.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Срок для направления предложений не может быть менее 10 дней со дня размещения в сети Интернет на сайте администрации.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 xml:space="preserve">2.5. Администрация, </w:t>
      </w:r>
      <w:proofErr w:type="gramStart"/>
      <w:r w:rsidRPr="00611158">
        <w:rPr>
          <w:rFonts w:ascii="Times New Roman" w:hAnsi="Times New Roman" w:cs="Times New Roman"/>
          <w:sz w:val="24"/>
          <w:szCs w:val="24"/>
        </w:rPr>
        <w:t>предоставляющая</w:t>
      </w:r>
      <w:proofErr w:type="gramEnd"/>
      <w:r w:rsidRPr="00611158">
        <w:rPr>
          <w:rFonts w:ascii="Times New Roman" w:hAnsi="Times New Roman" w:cs="Times New Roman"/>
          <w:sz w:val="24"/>
          <w:szCs w:val="24"/>
        </w:rPr>
        <w:t xml:space="preserve"> муниципальную услугу, учитывает результаты общественного обсуждения при доработке проекта Методики и размещает информацию об учете результатов общественного обсуждения в сети Интернет на сайте администрации, после чего утверждает Методику постановлением администрации.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Pr="00611158" w:rsidRDefault="00D511CB" w:rsidP="00D511CB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611158">
        <w:rPr>
          <w:rStyle w:val="a4"/>
          <w:rFonts w:ascii="Times New Roman" w:hAnsi="Times New Roman" w:cs="Times New Roman"/>
          <w:sz w:val="24"/>
          <w:szCs w:val="24"/>
        </w:rPr>
        <w:t xml:space="preserve">3. Требования к утверждению размера платы </w:t>
      </w:r>
    </w:p>
    <w:p w:rsidR="00D511CB" w:rsidRPr="00611158" w:rsidRDefault="00D511CB" w:rsidP="00D511C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158">
        <w:rPr>
          <w:rStyle w:val="a4"/>
          <w:rFonts w:ascii="Times New Roman" w:hAnsi="Times New Roman" w:cs="Times New Roman"/>
          <w:sz w:val="24"/>
          <w:szCs w:val="24"/>
        </w:rPr>
        <w:t>за необходимые и обязательные услуги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3.1. Администрация, предоставляющая муниципальную услугу, устанавливает предельный размер платы, рассчитываемый на основании Методики, в отношении необходимых и обязательных услуг, оказываемых муниципальными учреждениями и предприятиями (казенными, автономными, бюдже</w:t>
      </w:r>
      <w:r>
        <w:rPr>
          <w:rFonts w:ascii="Times New Roman" w:hAnsi="Times New Roman" w:cs="Times New Roman"/>
          <w:sz w:val="24"/>
          <w:szCs w:val="24"/>
        </w:rPr>
        <w:t>тными), находящимися в ведении а</w:t>
      </w:r>
      <w:r w:rsidRPr="00611158">
        <w:rPr>
          <w:rFonts w:ascii="Times New Roman" w:hAnsi="Times New Roman" w:cs="Times New Roman"/>
          <w:sz w:val="24"/>
          <w:szCs w:val="24"/>
        </w:rPr>
        <w:t>дминистрации, предоставляющей муниципальную услугу (далее – организация, предоставляющая необходимые и обязательные услуги).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3.2. Расчет и утверждение размера платы за необходимые и обязательные услуги производится организацией, предоставляющей необходимые и обязательные услуги, на основа</w:t>
      </w:r>
      <w:r>
        <w:rPr>
          <w:rFonts w:ascii="Times New Roman" w:hAnsi="Times New Roman" w:cs="Times New Roman"/>
          <w:sz w:val="24"/>
          <w:szCs w:val="24"/>
        </w:rPr>
        <w:t>нии Методики по согласованию с а</w:t>
      </w:r>
      <w:r w:rsidRPr="00611158">
        <w:rPr>
          <w:rFonts w:ascii="Times New Roman" w:hAnsi="Times New Roman" w:cs="Times New Roman"/>
          <w:sz w:val="24"/>
          <w:szCs w:val="24"/>
        </w:rPr>
        <w:t xml:space="preserve">дминистрацией, </w:t>
      </w:r>
      <w:r w:rsidRPr="004F6507">
        <w:rPr>
          <w:rFonts w:ascii="Times New Roman" w:hAnsi="Times New Roman" w:cs="Times New Roman"/>
          <w:sz w:val="24"/>
          <w:szCs w:val="24"/>
        </w:rPr>
        <w:t xml:space="preserve">осуществляющей </w:t>
      </w:r>
      <w:r w:rsidRPr="00611158">
        <w:rPr>
          <w:rFonts w:ascii="Times New Roman" w:hAnsi="Times New Roman" w:cs="Times New Roman"/>
          <w:sz w:val="24"/>
          <w:szCs w:val="24"/>
        </w:rPr>
        <w:t>функции и полномочия учредителя.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3.3. Размер платы за необходимые и обязательные услуги должен полностью покрывать все затраты организации, предоставляющей необходимые и обязательные услуги, связанные с предоставлением таких услуг.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3.4. Размер платы за необходимые и обязательные услуги, предоставляемые организациями иных организационно-правовых форм, определяется на договорной основе в порядке, не противоречащем действующим нормативным правовым актам по вопросу государственного регулирования цен (тарифов).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3.5. При расчете размера платы должны учитываться экономически обоснованные расходы только на осуществление данной конкретной услуги.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3.6. Размер платы за необходимые и обязательные услуги пересматривается по мере необходимости, но не чаще одного раза в год.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3.7. Основанием для пересмотра размера платы могут быть: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1) изменение стоимости используемых материальных ресурсов, условий оплаты труда, объема оказываемых услуг и других факторов;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2) изменение нормативных правовых актов.</w:t>
      </w:r>
    </w:p>
    <w:p w:rsidR="00D511CB" w:rsidRPr="00611158" w:rsidRDefault="00D511CB" w:rsidP="00D511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158">
        <w:rPr>
          <w:rFonts w:ascii="Times New Roman" w:hAnsi="Times New Roman" w:cs="Times New Roman"/>
          <w:sz w:val="24"/>
          <w:szCs w:val="24"/>
        </w:rPr>
        <w:t>3.8. Результатом установления размера платы является ее отражение в административном регламенте по предоставлению муниципальной услуги.</w:t>
      </w:r>
    </w:p>
    <w:p w:rsidR="00D511CB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1CB" w:rsidRDefault="00D511CB" w:rsidP="00D5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2347" w:rsidRDefault="00642347">
      <w:bookmarkStart w:id="0" w:name="_GoBack"/>
      <w:bookmarkEnd w:id="0"/>
    </w:p>
    <w:sectPr w:rsidR="0064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CB"/>
    <w:rsid w:val="00000EE8"/>
    <w:rsid w:val="00003544"/>
    <w:rsid w:val="00003C74"/>
    <w:rsid w:val="00005888"/>
    <w:rsid w:val="00005CC9"/>
    <w:rsid w:val="00007954"/>
    <w:rsid w:val="000108DB"/>
    <w:rsid w:val="00010A6A"/>
    <w:rsid w:val="00011521"/>
    <w:rsid w:val="00011670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2BB0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77FBA"/>
    <w:rsid w:val="00080D67"/>
    <w:rsid w:val="00083124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952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4BB9"/>
    <w:rsid w:val="000B517C"/>
    <w:rsid w:val="000B5671"/>
    <w:rsid w:val="000B5D4B"/>
    <w:rsid w:val="000B6EDE"/>
    <w:rsid w:val="000B7B9B"/>
    <w:rsid w:val="000B7E3A"/>
    <w:rsid w:val="000C0425"/>
    <w:rsid w:val="000C08EF"/>
    <w:rsid w:val="000C0DC4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B82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5D03"/>
    <w:rsid w:val="00126018"/>
    <w:rsid w:val="0012608D"/>
    <w:rsid w:val="00127E01"/>
    <w:rsid w:val="00130EA4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4370"/>
    <w:rsid w:val="00154BD7"/>
    <w:rsid w:val="001564C7"/>
    <w:rsid w:val="00156D9E"/>
    <w:rsid w:val="00157632"/>
    <w:rsid w:val="001576F4"/>
    <w:rsid w:val="00160774"/>
    <w:rsid w:val="00161C17"/>
    <w:rsid w:val="001624AE"/>
    <w:rsid w:val="00163134"/>
    <w:rsid w:val="001632AF"/>
    <w:rsid w:val="001647B2"/>
    <w:rsid w:val="001651EE"/>
    <w:rsid w:val="00170025"/>
    <w:rsid w:val="001705E8"/>
    <w:rsid w:val="00170D6C"/>
    <w:rsid w:val="0017156F"/>
    <w:rsid w:val="001729D4"/>
    <w:rsid w:val="00172A7B"/>
    <w:rsid w:val="00172BC2"/>
    <w:rsid w:val="00173213"/>
    <w:rsid w:val="00173B19"/>
    <w:rsid w:val="001751A0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9077C"/>
    <w:rsid w:val="00190E8A"/>
    <w:rsid w:val="00191358"/>
    <w:rsid w:val="00193519"/>
    <w:rsid w:val="00194A72"/>
    <w:rsid w:val="00196398"/>
    <w:rsid w:val="00196886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1B0C"/>
    <w:rsid w:val="001B2CCF"/>
    <w:rsid w:val="001B3FB5"/>
    <w:rsid w:val="001B4E1E"/>
    <w:rsid w:val="001B5C1E"/>
    <w:rsid w:val="001B6458"/>
    <w:rsid w:val="001B6748"/>
    <w:rsid w:val="001C1A5B"/>
    <w:rsid w:val="001C2304"/>
    <w:rsid w:val="001C4E86"/>
    <w:rsid w:val="001C6ABF"/>
    <w:rsid w:val="001C725B"/>
    <w:rsid w:val="001D0A1F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0F0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646"/>
    <w:rsid w:val="001F2115"/>
    <w:rsid w:val="001F263C"/>
    <w:rsid w:val="001F295E"/>
    <w:rsid w:val="001F2B5D"/>
    <w:rsid w:val="001F2C06"/>
    <w:rsid w:val="001F3407"/>
    <w:rsid w:val="001F3A3F"/>
    <w:rsid w:val="001F3AA8"/>
    <w:rsid w:val="001F4F45"/>
    <w:rsid w:val="001F656C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75EC"/>
    <w:rsid w:val="0021061D"/>
    <w:rsid w:val="002109DF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300E"/>
    <w:rsid w:val="00224CDF"/>
    <w:rsid w:val="00224FF1"/>
    <w:rsid w:val="00225CC5"/>
    <w:rsid w:val="00226909"/>
    <w:rsid w:val="00226BD6"/>
    <w:rsid w:val="002278CA"/>
    <w:rsid w:val="002302C8"/>
    <w:rsid w:val="002309E5"/>
    <w:rsid w:val="00231DAF"/>
    <w:rsid w:val="002340D8"/>
    <w:rsid w:val="00234E35"/>
    <w:rsid w:val="0023669D"/>
    <w:rsid w:val="002371A4"/>
    <w:rsid w:val="00237335"/>
    <w:rsid w:val="00237D06"/>
    <w:rsid w:val="00240F01"/>
    <w:rsid w:val="00244C3C"/>
    <w:rsid w:val="00245080"/>
    <w:rsid w:val="00245355"/>
    <w:rsid w:val="002453B6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3FFB"/>
    <w:rsid w:val="00265345"/>
    <w:rsid w:val="00266BAD"/>
    <w:rsid w:val="00270506"/>
    <w:rsid w:val="002707E2"/>
    <w:rsid w:val="002712E7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417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3C9B"/>
    <w:rsid w:val="00294E6C"/>
    <w:rsid w:val="0029597D"/>
    <w:rsid w:val="00295987"/>
    <w:rsid w:val="002964BE"/>
    <w:rsid w:val="0029702C"/>
    <w:rsid w:val="002977C8"/>
    <w:rsid w:val="00297E6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259C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B51"/>
    <w:rsid w:val="00310EC4"/>
    <w:rsid w:val="00310EF0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2A97"/>
    <w:rsid w:val="003246EA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628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1B88"/>
    <w:rsid w:val="00354FDB"/>
    <w:rsid w:val="00355597"/>
    <w:rsid w:val="003563D5"/>
    <w:rsid w:val="003600E2"/>
    <w:rsid w:val="00360D6B"/>
    <w:rsid w:val="00361471"/>
    <w:rsid w:val="00361E68"/>
    <w:rsid w:val="00361FF4"/>
    <w:rsid w:val="0036246C"/>
    <w:rsid w:val="00363818"/>
    <w:rsid w:val="003639C3"/>
    <w:rsid w:val="0036481F"/>
    <w:rsid w:val="00364D3C"/>
    <w:rsid w:val="00364F0D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DD5"/>
    <w:rsid w:val="00376E24"/>
    <w:rsid w:val="00377FB2"/>
    <w:rsid w:val="0038072A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B02A3"/>
    <w:rsid w:val="003B0910"/>
    <w:rsid w:val="003B334F"/>
    <w:rsid w:val="003B4C27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D37"/>
    <w:rsid w:val="003C4E38"/>
    <w:rsid w:val="003C66C2"/>
    <w:rsid w:val="003C6E9B"/>
    <w:rsid w:val="003C72CA"/>
    <w:rsid w:val="003C79E2"/>
    <w:rsid w:val="003C7BF8"/>
    <w:rsid w:val="003D0417"/>
    <w:rsid w:val="003D19B4"/>
    <w:rsid w:val="003D2958"/>
    <w:rsid w:val="003D2D70"/>
    <w:rsid w:val="003D2E4B"/>
    <w:rsid w:val="003D3E2D"/>
    <w:rsid w:val="003D6FBB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2EDA"/>
    <w:rsid w:val="00413D4B"/>
    <w:rsid w:val="00413DB5"/>
    <w:rsid w:val="00413F22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1CE"/>
    <w:rsid w:val="0043726B"/>
    <w:rsid w:val="0043772F"/>
    <w:rsid w:val="0043785F"/>
    <w:rsid w:val="004379E6"/>
    <w:rsid w:val="00440C8A"/>
    <w:rsid w:val="00440C8F"/>
    <w:rsid w:val="00441385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5D0"/>
    <w:rsid w:val="0049185F"/>
    <w:rsid w:val="00492632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10E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ED0"/>
    <w:rsid w:val="004F2563"/>
    <w:rsid w:val="004F2B3E"/>
    <w:rsid w:val="004F30FD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392"/>
    <w:rsid w:val="0052146E"/>
    <w:rsid w:val="00521B46"/>
    <w:rsid w:val="0052229A"/>
    <w:rsid w:val="00524410"/>
    <w:rsid w:val="00524567"/>
    <w:rsid w:val="005249BE"/>
    <w:rsid w:val="00524F7E"/>
    <w:rsid w:val="005252EF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664"/>
    <w:rsid w:val="00560F74"/>
    <w:rsid w:val="005615E0"/>
    <w:rsid w:val="00561FDB"/>
    <w:rsid w:val="0056391B"/>
    <w:rsid w:val="00567055"/>
    <w:rsid w:val="00573D9B"/>
    <w:rsid w:val="0057487C"/>
    <w:rsid w:val="00574A32"/>
    <w:rsid w:val="005750F5"/>
    <w:rsid w:val="00575F8A"/>
    <w:rsid w:val="00576D74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4097"/>
    <w:rsid w:val="005851C5"/>
    <w:rsid w:val="00586015"/>
    <w:rsid w:val="005863D4"/>
    <w:rsid w:val="00586C10"/>
    <w:rsid w:val="0058746D"/>
    <w:rsid w:val="00590DBC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96351"/>
    <w:rsid w:val="005A08AB"/>
    <w:rsid w:val="005A1801"/>
    <w:rsid w:val="005A29AF"/>
    <w:rsid w:val="005A2C97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22A3"/>
    <w:rsid w:val="005D33AC"/>
    <w:rsid w:val="005D41FE"/>
    <w:rsid w:val="005D4687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BDC"/>
    <w:rsid w:val="005F7C9E"/>
    <w:rsid w:val="005F7CCB"/>
    <w:rsid w:val="0060195C"/>
    <w:rsid w:val="00601C5C"/>
    <w:rsid w:val="006023B0"/>
    <w:rsid w:val="00602EC7"/>
    <w:rsid w:val="00604590"/>
    <w:rsid w:val="00604715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66E"/>
    <w:rsid w:val="00617DBE"/>
    <w:rsid w:val="00620E16"/>
    <w:rsid w:val="006211B8"/>
    <w:rsid w:val="006219D5"/>
    <w:rsid w:val="00621B17"/>
    <w:rsid w:val="006247CF"/>
    <w:rsid w:val="00625A21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A39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6CD"/>
    <w:rsid w:val="00643FA9"/>
    <w:rsid w:val="00644ABF"/>
    <w:rsid w:val="00644E74"/>
    <w:rsid w:val="0064758B"/>
    <w:rsid w:val="006475EF"/>
    <w:rsid w:val="00650385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EED"/>
    <w:rsid w:val="006645CF"/>
    <w:rsid w:val="00664ED6"/>
    <w:rsid w:val="0066590F"/>
    <w:rsid w:val="00665B29"/>
    <w:rsid w:val="00665EC0"/>
    <w:rsid w:val="00665F65"/>
    <w:rsid w:val="00670C5E"/>
    <w:rsid w:val="00671022"/>
    <w:rsid w:val="006715B8"/>
    <w:rsid w:val="00671825"/>
    <w:rsid w:val="00671DBF"/>
    <w:rsid w:val="006723D5"/>
    <w:rsid w:val="006728B1"/>
    <w:rsid w:val="0067307C"/>
    <w:rsid w:val="006731A5"/>
    <w:rsid w:val="006753D3"/>
    <w:rsid w:val="006762AF"/>
    <w:rsid w:val="0068038B"/>
    <w:rsid w:val="0068063C"/>
    <w:rsid w:val="006807F8"/>
    <w:rsid w:val="00682C21"/>
    <w:rsid w:val="00682EF2"/>
    <w:rsid w:val="00684F7E"/>
    <w:rsid w:val="00685133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14EA"/>
    <w:rsid w:val="006B2B89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C051B"/>
    <w:rsid w:val="006C0AA2"/>
    <w:rsid w:val="006C0AEB"/>
    <w:rsid w:val="006C0B2E"/>
    <w:rsid w:val="006C196C"/>
    <w:rsid w:val="006C1E6C"/>
    <w:rsid w:val="006C2178"/>
    <w:rsid w:val="006C227D"/>
    <w:rsid w:val="006C2488"/>
    <w:rsid w:val="006C48B5"/>
    <w:rsid w:val="006C514F"/>
    <w:rsid w:val="006C69B9"/>
    <w:rsid w:val="006C6C5E"/>
    <w:rsid w:val="006D02EF"/>
    <w:rsid w:val="006D05E3"/>
    <w:rsid w:val="006D145A"/>
    <w:rsid w:val="006D2464"/>
    <w:rsid w:val="006D4C15"/>
    <w:rsid w:val="006D4F5A"/>
    <w:rsid w:val="006D534B"/>
    <w:rsid w:val="006D5AFA"/>
    <w:rsid w:val="006D6AAC"/>
    <w:rsid w:val="006D6CF3"/>
    <w:rsid w:val="006E01BD"/>
    <w:rsid w:val="006E01E7"/>
    <w:rsid w:val="006E16D8"/>
    <w:rsid w:val="006E1F20"/>
    <w:rsid w:val="006E2789"/>
    <w:rsid w:val="006E3C2B"/>
    <w:rsid w:val="006E4147"/>
    <w:rsid w:val="006E434B"/>
    <w:rsid w:val="006E469C"/>
    <w:rsid w:val="006E6B4E"/>
    <w:rsid w:val="006E6DFA"/>
    <w:rsid w:val="006E70E7"/>
    <w:rsid w:val="006E7A95"/>
    <w:rsid w:val="006E7E7C"/>
    <w:rsid w:val="006F0608"/>
    <w:rsid w:val="006F0704"/>
    <w:rsid w:val="006F0AF4"/>
    <w:rsid w:val="006F1EA7"/>
    <w:rsid w:val="006F4E24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4C1"/>
    <w:rsid w:val="00735B71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5AAD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70CA"/>
    <w:rsid w:val="00787F54"/>
    <w:rsid w:val="00790E0B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A2D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4FD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D6FFC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5FE4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70609"/>
    <w:rsid w:val="00870D2D"/>
    <w:rsid w:val="008713A0"/>
    <w:rsid w:val="00871BC4"/>
    <w:rsid w:val="00871D80"/>
    <w:rsid w:val="00872109"/>
    <w:rsid w:val="00872A79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C3B"/>
    <w:rsid w:val="00892F72"/>
    <w:rsid w:val="00893388"/>
    <w:rsid w:val="00894BD9"/>
    <w:rsid w:val="008951D8"/>
    <w:rsid w:val="00895438"/>
    <w:rsid w:val="00895482"/>
    <w:rsid w:val="008962BF"/>
    <w:rsid w:val="00896550"/>
    <w:rsid w:val="00896C8C"/>
    <w:rsid w:val="00897465"/>
    <w:rsid w:val="008976A2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67A0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60EC"/>
    <w:rsid w:val="008F7B3F"/>
    <w:rsid w:val="0090000D"/>
    <w:rsid w:val="00900767"/>
    <w:rsid w:val="00901968"/>
    <w:rsid w:val="00901A40"/>
    <w:rsid w:val="00903272"/>
    <w:rsid w:val="009037F2"/>
    <w:rsid w:val="00903849"/>
    <w:rsid w:val="00904076"/>
    <w:rsid w:val="00904236"/>
    <w:rsid w:val="00905756"/>
    <w:rsid w:val="00905D97"/>
    <w:rsid w:val="00910399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174DF"/>
    <w:rsid w:val="00921025"/>
    <w:rsid w:val="00921325"/>
    <w:rsid w:val="00921345"/>
    <w:rsid w:val="00922648"/>
    <w:rsid w:val="00922A2A"/>
    <w:rsid w:val="00923C1B"/>
    <w:rsid w:val="009269A9"/>
    <w:rsid w:val="009269F2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6FB8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6E8"/>
    <w:rsid w:val="00970D00"/>
    <w:rsid w:val="00971678"/>
    <w:rsid w:val="00971D30"/>
    <w:rsid w:val="00972126"/>
    <w:rsid w:val="00972A0D"/>
    <w:rsid w:val="0097420D"/>
    <w:rsid w:val="009749DA"/>
    <w:rsid w:val="00974BD3"/>
    <w:rsid w:val="00975764"/>
    <w:rsid w:val="0097582B"/>
    <w:rsid w:val="00976132"/>
    <w:rsid w:val="009761B3"/>
    <w:rsid w:val="009800BF"/>
    <w:rsid w:val="00981ADF"/>
    <w:rsid w:val="00982055"/>
    <w:rsid w:val="009827A6"/>
    <w:rsid w:val="00982A56"/>
    <w:rsid w:val="0098448F"/>
    <w:rsid w:val="00984CF3"/>
    <w:rsid w:val="009851C0"/>
    <w:rsid w:val="0098545C"/>
    <w:rsid w:val="00985948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7B"/>
    <w:rsid w:val="00994538"/>
    <w:rsid w:val="00994B22"/>
    <w:rsid w:val="009958E5"/>
    <w:rsid w:val="00996212"/>
    <w:rsid w:val="009965B9"/>
    <w:rsid w:val="009969C3"/>
    <w:rsid w:val="00997635"/>
    <w:rsid w:val="009A01E4"/>
    <w:rsid w:val="009A25AB"/>
    <w:rsid w:val="009A3113"/>
    <w:rsid w:val="009A3D29"/>
    <w:rsid w:val="009A45B8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26A"/>
    <w:rsid w:val="009E0C2B"/>
    <w:rsid w:val="009E124E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1D66"/>
    <w:rsid w:val="00A02245"/>
    <w:rsid w:val="00A029E9"/>
    <w:rsid w:val="00A0300A"/>
    <w:rsid w:val="00A04483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5264"/>
    <w:rsid w:val="00A178F3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4B5E"/>
    <w:rsid w:val="00A36548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10BC"/>
    <w:rsid w:val="00A63B0D"/>
    <w:rsid w:val="00A63C83"/>
    <w:rsid w:val="00A655B8"/>
    <w:rsid w:val="00A67C83"/>
    <w:rsid w:val="00A67EF8"/>
    <w:rsid w:val="00A67F5C"/>
    <w:rsid w:val="00A702E3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59B8"/>
    <w:rsid w:val="00A85E3F"/>
    <w:rsid w:val="00A86570"/>
    <w:rsid w:val="00A873DD"/>
    <w:rsid w:val="00A910FC"/>
    <w:rsid w:val="00A92576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3619"/>
    <w:rsid w:val="00AE5250"/>
    <w:rsid w:val="00AE594A"/>
    <w:rsid w:val="00AE5A54"/>
    <w:rsid w:val="00AE68B9"/>
    <w:rsid w:val="00AF0BF7"/>
    <w:rsid w:val="00AF1787"/>
    <w:rsid w:val="00AF3DF9"/>
    <w:rsid w:val="00AF415D"/>
    <w:rsid w:val="00AF44D7"/>
    <w:rsid w:val="00AF4826"/>
    <w:rsid w:val="00AF4B03"/>
    <w:rsid w:val="00AF4EE1"/>
    <w:rsid w:val="00AF77AC"/>
    <w:rsid w:val="00B00E91"/>
    <w:rsid w:val="00B012B5"/>
    <w:rsid w:val="00B01BD5"/>
    <w:rsid w:val="00B04430"/>
    <w:rsid w:val="00B04997"/>
    <w:rsid w:val="00B07ABF"/>
    <w:rsid w:val="00B100C8"/>
    <w:rsid w:val="00B10CA6"/>
    <w:rsid w:val="00B10D21"/>
    <w:rsid w:val="00B11B5F"/>
    <w:rsid w:val="00B11D98"/>
    <w:rsid w:val="00B1265B"/>
    <w:rsid w:val="00B13150"/>
    <w:rsid w:val="00B13FDC"/>
    <w:rsid w:val="00B140A8"/>
    <w:rsid w:val="00B149BF"/>
    <w:rsid w:val="00B15D23"/>
    <w:rsid w:val="00B16815"/>
    <w:rsid w:val="00B17287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2E01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1D1"/>
    <w:rsid w:val="00B73F42"/>
    <w:rsid w:val="00B75FDD"/>
    <w:rsid w:val="00B77452"/>
    <w:rsid w:val="00B8177F"/>
    <w:rsid w:val="00B81E33"/>
    <w:rsid w:val="00B84177"/>
    <w:rsid w:val="00B853D3"/>
    <w:rsid w:val="00B85596"/>
    <w:rsid w:val="00B85CED"/>
    <w:rsid w:val="00B863B8"/>
    <w:rsid w:val="00B87635"/>
    <w:rsid w:val="00B87A25"/>
    <w:rsid w:val="00B87CCE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9D4"/>
    <w:rsid w:val="00BB1C2D"/>
    <w:rsid w:val="00BB1DC9"/>
    <w:rsid w:val="00BB2D1B"/>
    <w:rsid w:val="00BB2E43"/>
    <w:rsid w:val="00BB39E3"/>
    <w:rsid w:val="00BB44CC"/>
    <w:rsid w:val="00BB4D42"/>
    <w:rsid w:val="00BB5FCA"/>
    <w:rsid w:val="00BB660D"/>
    <w:rsid w:val="00BB6FA4"/>
    <w:rsid w:val="00BB7C97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2CD4"/>
    <w:rsid w:val="00BD4D91"/>
    <w:rsid w:val="00BD4FEC"/>
    <w:rsid w:val="00BD5007"/>
    <w:rsid w:val="00BD6796"/>
    <w:rsid w:val="00BD7959"/>
    <w:rsid w:val="00BE43B7"/>
    <w:rsid w:val="00BE46DD"/>
    <w:rsid w:val="00BE53A0"/>
    <w:rsid w:val="00BE5F73"/>
    <w:rsid w:val="00BE69DA"/>
    <w:rsid w:val="00BE6F2B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AD1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0D06"/>
    <w:rsid w:val="00C422A0"/>
    <w:rsid w:val="00C42B34"/>
    <w:rsid w:val="00C43A8B"/>
    <w:rsid w:val="00C455ED"/>
    <w:rsid w:val="00C45D7E"/>
    <w:rsid w:val="00C46305"/>
    <w:rsid w:val="00C4663D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1CD2"/>
    <w:rsid w:val="00C71E86"/>
    <w:rsid w:val="00C729AE"/>
    <w:rsid w:val="00C73184"/>
    <w:rsid w:val="00C75C83"/>
    <w:rsid w:val="00C75CA3"/>
    <w:rsid w:val="00C767C2"/>
    <w:rsid w:val="00C76BB9"/>
    <w:rsid w:val="00C81137"/>
    <w:rsid w:val="00C84EB8"/>
    <w:rsid w:val="00C87660"/>
    <w:rsid w:val="00C90638"/>
    <w:rsid w:val="00C90B01"/>
    <w:rsid w:val="00C90B18"/>
    <w:rsid w:val="00C91269"/>
    <w:rsid w:val="00C91924"/>
    <w:rsid w:val="00C919AB"/>
    <w:rsid w:val="00C96A95"/>
    <w:rsid w:val="00C97C15"/>
    <w:rsid w:val="00CA015E"/>
    <w:rsid w:val="00CA128B"/>
    <w:rsid w:val="00CA1F88"/>
    <w:rsid w:val="00CA22AE"/>
    <w:rsid w:val="00CA556E"/>
    <w:rsid w:val="00CA58C8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E7C14"/>
    <w:rsid w:val="00CE7DA8"/>
    <w:rsid w:val="00CF084A"/>
    <w:rsid w:val="00CF138C"/>
    <w:rsid w:val="00CF16CA"/>
    <w:rsid w:val="00CF1707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05E"/>
    <w:rsid w:val="00D3574E"/>
    <w:rsid w:val="00D3664A"/>
    <w:rsid w:val="00D367BD"/>
    <w:rsid w:val="00D37906"/>
    <w:rsid w:val="00D37C41"/>
    <w:rsid w:val="00D37EED"/>
    <w:rsid w:val="00D421BB"/>
    <w:rsid w:val="00D4271E"/>
    <w:rsid w:val="00D42D40"/>
    <w:rsid w:val="00D452D0"/>
    <w:rsid w:val="00D45F4A"/>
    <w:rsid w:val="00D465FB"/>
    <w:rsid w:val="00D504BA"/>
    <w:rsid w:val="00D511CB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5CD0"/>
    <w:rsid w:val="00D87AA8"/>
    <w:rsid w:val="00D87E9E"/>
    <w:rsid w:val="00D916FA"/>
    <w:rsid w:val="00D91DF4"/>
    <w:rsid w:val="00D923AE"/>
    <w:rsid w:val="00D93766"/>
    <w:rsid w:val="00D93F7F"/>
    <w:rsid w:val="00D95C47"/>
    <w:rsid w:val="00D96F44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21E4"/>
    <w:rsid w:val="00DD243F"/>
    <w:rsid w:val="00DD402F"/>
    <w:rsid w:val="00DD475E"/>
    <w:rsid w:val="00DD5465"/>
    <w:rsid w:val="00DD59B3"/>
    <w:rsid w:val="00DD600B"/>
    <w:rsid w:val="00DD6386"/>
    <w:rsid w:val="00DD6CDF"/>
    <w:rsid w:val="00DD7162"/>
    <w:rsid w:val="00DD735F"/>
    <w:rsid w:val="00DD77A4"/>
    <w:rsid w:val="00DD77DD"/>
    <w:rsid w:val="00DE01CE"/>
    <w:rsid w:val="00DE1D69"/>
    <w:rsid w:val="00DE3176"/>
    <w:rsid w:val="00DE4A87"/>
    <w:rsid w:val="00DE4A92"/>
    <w:rsid w:val="00DE53F5"/>
    <w:rsid w:val="00DE5C7A"/>
    <w:rsid w:val="00DE6980"/>
    <w:rsid w:val="00DE70BF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1EE2"/>
    <w:rsid w:val="00E029C7"/>
    <w:rsid w:val="00E036A9"/>
    <w:rsid w:val="00E03805"/>
    <w:rsid w:val="00E04865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2D1"/>
    <w:rsid w:val="00E175AA"/>
    <w:rsid w:val="00E20295"/>
    <w:rsid w:val="00E202CE"/>
    <w:rsid w:val="00E20F69"/>
    <w:rsid w:val="00E214F9"/>
    <w:rsid w:val="00E2262A"/>
    <w:rsid w:val="00E240B6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6D6F"/>
    <w:rsid w:val="00E47D8B"/>
    <w:rsid w:val="00E50FCF"/>
    <w:rsid w:val="00E541C1"/>
    <w:rsid w:val="00E548E3"/>
    <w:rsid w:val="00E5530A"/>
    <w:rsid w:val="00E55AF0"/>
    <w:rsid w:val="00E55D98"/>
    <w:rsid w:val="00E568E6"/>
    <w:rsid w:val="00E56ACC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7782B"/>
    <w:rsid w:val="00E80FC0"/>
    <w:rsid w:val="00E818AA"/>
    <w:rsid w:val="00E821B8"/>
    <w:rsid w:val="00E82C94"/>
    <w:rsid w:val="00E845E2"/>
    <w:rsid w:val="00E8562D"/>
    <w:rsid w:val="00E862D9"/>
    <w:rsid w:val="00E86530"/>
    <w:rsid w:val="00E87FA3"/>
    <w:rsid w:val="00E907DF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4"/>
    <w:rsid w:val="00EA13B5"/>
    <w:rsid w:val="00EA14FF"/>
    <w:rsid w:val="00EA2308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54C"/>
    <w:rsid w:val="00EC696A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38DF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6007"/>
    <w:rsid w:val="00F071F1"/>
    <w:rsid w:val="00F078F9"/>
    <w:rsid w:val="00F10D1F"/>
    <w:rsid w:val="00F11744"/>
    <w:rsid w:val="00F11CFB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1C76"/>
    <w:rsid w:val="00F41D66"/>
    <w:rsid w:val="00F42C52"/>
    <w:rsid w:val="00F44C0C"/>
    <w:rsid w:val="00F46C08"/>
    <w:rsid w:val="00F471CC"/>
    <w:rsid w:val="00F4769A"/>
    <w:rsid w:val="00F47A24"/>
    <w:rsid w:val="00F5039C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3E1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902C1"/>
    <w:rsid w:val="00F90B5E"/>
    <w:rsid w:val="00F90B78"/>
    <w:rsid w:val="00F91555"/>
    <w:rsid w:val="00F9196F"/>
    <w:rsid w:val="00F92070"/>
    <w:rsid w:val="00F93498"/>
    <w:rsid w:val="00F9401F"/>
    <w:rsid w:val="00F95063"/>
    <w:rsid w:val="00F975C6"/>
    <w:rsid w:val="00FA2600"/>
    <w:rsid w:val="00FA2650"/>
    <w:rsid w:val="00FA2AA7"/>
    <w:rsid w:val="00FA342E"/>
    <w:rsid w:val="00FA35F8"/>
    <w:rsid w:val="00FA3CE8"/>
    <w:rsid w:val="00FA4309"/>
    <w:rsid w:val="00FA4499"/>
    <w:rsid w:val="00FA465D"/>
    <w:rsid w:val="00FA4A10"/>
    <w:rsid w:val="00FA4FD8"/>
    <w:rsid w:val="00FA5565"/>
    <w:rsid w:val="00FA5BDD"/>
    <w:rsid w:val="00FA6583"/>
    <w:rsid w:val="00FA7B44"/>
    <w:rsid w:val="00FB03AA"/>
    <w:rsid w:val="00FB0499"/>
    <w:rsid w:val="00FB1098"/>
    <w:rsid w:val="00FB1AED"/>
    <w:rsid w:val="00FB2B0D"/>
    <w:rsid w:val="00FB3A65"/>
    <w:rsid w:val="00FB4275"/>
    <w:rsid w:val="00FB5042"/>
    <w:rsid w:val="00FB5430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D0642"/>
    <w:rsid w:val="00FD14E4"/>
    <w:rsid w:val="00FD246A"/>
    <w:rsid w:val="00FD3137"/>
    <w:rsid w:val="00FD34CA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CB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511C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4">
    <w:name w:val="Strong"/>
    <w:basedOn w:val="a0"/>
    <w:qFormat/>
    <w:rsid w:val="00D511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CB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511C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4">
    <w:name w:val="Strong"/>
    <w:basedOn w:val="a0"/>
    <w:qFormat/>
    <w:rsid w:val="00D51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1</cp:revision>
  <dcterms:created xsi:type="dcterms:W3CDTF">2015-02-09T05:48:00Z</dcterms:created>
  <dcterms:modified xsi:type="dcterms:W3CDTF">2015-02-09T05:48:00Z</dcterms:modified>
</cp:coreProperties>
</file>