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A2" w:rsidRPr="007C66A2" w:rsidRDefault="007C66A2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66A2">
        <w:rPr>
          <w:rFonts w:ascii="Times New Roman" w:hAnsi="Times New Roman" w:cs="Times New Roman"/>
          <w:b/>
          <w:sz w:val="24"/>
          <w:szCs w:val="24"/>
        </w:rPr>
        <w:t>Способы формирования фонда капитального ремонта</w:t>
      </w:r>
    </w:p>
    <w:p w:rsidR="00904467" w:rsidRPr="007C66A2" w:rsidRDefault="007C66A2" w:rsidP="00904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A2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  <w:r w:rsidR="00904467">
        <w:rPr>
          <w:rFonts w:ascii="Times New Roman" w:hAnsi="Times New Roman" w:cs="Times New Roman"/>
          <w:b/>
          <w:sz w:val="24"/>
          <w:szCs w:val="24"/>
        </w:rPr>
        <w:t>, п</w:t>
      </w:r>
      <w:r w:rsidR="00904467" w:rsidRPr="007C66A2">
        <w:rPr>
          <w:rFonts w:ascii="Times New Roman" w:hAnsi="Times New Roman" w:cs="Times New Roman"/>
          <w:b/>
          <w:sz w:val="24"/>
          <w:szCs w:val="24"/>
        </w:rPr>
        <w:t>орядок выбора способа формирования фонда капитального ремонта</w:t>
      </w:r>
      <w:r w:rsidR="0090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67" w:rsidRPr="007C66A2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</w:p>
    <w:bookmarkEnd w:id="0"/>
    <w:p w:rsidR="00D25E73" w:rsidRDefault="00D25E73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A2" w:rsidRDefault="007C66A2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1D" w:rsidRDefault="00D971F7" w:rsidP="007A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 1 статьи 44 </w:t>
      </w:r>
      <w:r w:rsidRPr="00FE01BD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(ЖК РФ)</w:t>
      </w:r>
      <w:r w:rsidRPr="00D9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D971F7" w:rsidRDefault="007A331D" w:rsidP="007A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71F7">
        <w:rPr>
          <w:rFonts w:ascii="Times New Roman" w:hAnsi="Times New Roman" w:cs="Times New Roman"/>
          <w:sz w:val="24"/>
          <w:szCs w:val="24"/>
        </w:rPr>
        <w:t>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</w:t>
      </w:r>
      <w:r>
        <w:rPr>
          <w:rFonts w:ascii="Times New Roman" w:hAnsi="Times New Roman" w:cs="Times New Roman"/>
          <w:sz w:val="24"/>
          <w:szCs w:val="24"/>
        </w:rPr>
        <w:t>ходящимися на специальном счете (пункт 1.1 части 2 статьи 44 ЖК РФ) относиться к компетенции общего собрания собственников помещений в многоквартирном доме</w:t>
      </w:r>
    </w:p>
    <w:p w:rsidR="007B4D86" w:rsidRDefault="007B4D86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В соответствии с часть 3 статьи 170</w:t>
      </w:r>
      <w:r w:rsidR="00D971F7">
        <w:rPr>
          <w:rFonts w:ascii="Times New Roman" w:hAnsi="Times New Roman" w:cs="Times New Roman"/>
          <w:sz w:val="24"/>
          <w:szCs w:val="24"/>
        </w:rPr>
        <w:t xml:space="preserve"> ЖК РФ</w:t>
      </w:r>
      <w:r w:rsidRPr="00FE01BD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170 </w:t>
      </w:r>
      <w:r w:rsidR="00FE01BD">
        <w:rPr>
          <w:rFonts w:ascii="Times New Roman" w:hAnsi="Times New Roman" w:cs="Times New Roman"/>
          <w:sz w:val="24"/>
          <w:szCs w:val="24"/>
        </w:rPr>
        <w:t xml:space="preserve">ЖК РФ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01BD" w:rsidRPr="00FE01BD">
        <w:rPr>
          <w:rFonts w:ascii="Times New Roman" w:hAnsi="Times New Roman" w:cs="Times New Roman"/>
          <w:sz w:val="24"/>
          <w:szCs w:val="24"/>
        </w:rPr>
        <w:t xml:space="preserve">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</w:t>
      </w:r>
      <w:r w:rsidR="00FE01BD">
        <w:rPr>
          <w:rFonts w:ascii="Times New Roman" w:hAnsi="Times New Roman" w:cs="Times New Roman"/>
          <w:sz w:val="24"/>
          <w:szCs w:val="24"/>
        </w:rPr>
        <w:t xml:space="preserve"> счете</w:t>
      </w:r>
      <w:r w:rsidR="00FE01BD" w:rsidRPr="00FE01BD">
        <w:rPr>
          <w:rFonts w:ascii="Times New Roman" w:hAnsi="Times New Roman" w:cs="Times New Roman"/>
          <w:sz w:val="24"/>
          <w:szCs w:val="24"/>
        </w:rPr>
        <w:t>, решением общего собрания собственников помещений в многоквартирном доме должны быть определены: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1BD" w:rsidRPr="00FE01BD">
        <w:rPr>
          <w:rFonts w:ascii="Times New Roman" w:hAnsi="Times New Roman" w:cs="Times New Roman"/>
          <w:sz w:val="24"/>
          <w:szCs w:val="24"/>
        </w:rPr>
        <w:t>) владелец специального счета;</w:t>
      </w: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1BD" w:rsidRPr="00FE01BD">
        <w:rPr>
          <w:rFonts w:ascii="Times New Roman" w:hAnsi="Times New Roman" w:cs="Times New Roman"/>
          <w:sz w:val="24"/>
          <w:szCs w:val="24"/>
        </w:rPr>
        <w:t>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</w:t>
      </w:r>
      <w:r>
        <w:rPr>
          <w:rFonts w:ascii="Times New Roman" w:hAnsi="Times New Roman" w:cs="Times New Roman"/>
          <w:sz w:val="24"/>
          <w:szCs w:val="24"/>
        </w:rPr>
        <w:t xml:space="preserve"> части 2 статьи 176 ЖК РФ</w:t>
      </w:r>
      <w:r w:rsidR="00FE01BD" w:rsidRPr="00FE01BD">
        <w:rPr>
          <w:rFonts w:ascii="Times New Roman" w:hAnsi="Times New Roman" w:cs="Times New Roman"/>
          <w:sz w:val="24"/>
          <w:szCs w:val="24"/>
        </w:rPr>
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904467" w:rsidRPr="00FE01BD" w:rsidRDefault="00904467" w:rsidP="009044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BD">
        <w:rPr>
          <w:rFonts w:ascii="Times New Roman" w:hAnsi="Times New Roman" w:cs="Times New Roman"/>
          <w:bCs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</w:t>
      </w:r>
      <w:r w:rsidRPr="00FE01BD">
        <w:rPr>
          <w:rFonts w:ascii="Times New Roman" w:hAnsi="Times New Roman" w:cs="Times New Roman"/>
          <w:bCs/>
          <w:sz w:val="24"/>
          <w:szCs w:val="24"/>
        </w:rPr>
        <w:lastRenderedPageBreak/>
        <w:t>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частью 1 статьи 172 ЖК РФ</w:t>
      </w:r>
      <w:r w:rsidRPr="00FE01BD">
        <w:rPr>
          <w:rFonts w:ascii="Times New Roman" w:hAnsi="Times New Roman" w:cs="Times New Roman"/>
          <w:bCs/>
          <w:sz w:val="24"/>
          <w:szCs w:val="24"/>
        </w:rPr>
        <w:t>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</w:t>
      </w:r>
      <w:r>
        <w:rPr>
          <w:rFonts w:ascii="Times New Roman" w:hAnsi="Times New Roman" w:cs="Times New Roman"/>
          <w:bCs/>
          <w:sz w:val="24"/>
          <w:szCs w:val="24"/>
        </w:rPr>
        <w:t>, которым оформлено это решение (часть 5 статьи 173 ЖК РФ).</w:t>
      </w: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(часть 1 статьи 173 ЖК РФ).</w:t>
      </w: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владельца специального счета, регионального оператора об изменении способа </w:t>
      </w:r>
      <w:r w:rsidRPr="00FE01BD">
        <w:rPr>
          <w:rFonts w:ascii="Times New Roman" w:hAnsi="Times New Roman" w:cs="Times New Roman"/>
          <w:sz w:val="24"/>
          <w:szCs w:val="24"/>
        </w:rPr>
        <w:t>формирования фонда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определен статьей 173 ЖКРФ.</w:t>
      </w:r>
    </w:p>
    <w:p w:rsidR="00D971F7" w:rsidRDefault="00FE470E" w:rsidP="00FE470E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Бодайбинского городского поселения</w:t>
      </w: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9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8"/>
    <w:rsid w:val="00682114"/>
    <w:rsid w:val="007A331D"/>
    <w:rsid w:val="007B4D86"/>
    <w:rsid w:val="007C66A2"/>
    <w:rsid w:val="00904467"/>
    <w:rsid w:val="00D25E73"/>
    <w:rsid w:val="00D971F7"/>
    <w:rsid w:val="00EA1678"/>
    <w:rsid w:val="00EC4790"/>
    <w:rsid w:val="00FE01BD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7AB3-8C2E-4D5E-BA8E-EAF9379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dcterms:created xsi:type="dcterms:W3CDTF">2018-08-10T06:01:00Z</dcterms:created>
  <dcterms:modified xsi:type="dcterms:W3CDTF">2018-08-10T06:01:00Z</dcterms:modified>
</cp:coreProperties>
</file>