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58" w:rsidRPr="000E71DC" w:rsidRDefault="00F97558" w:rsidP="00F97558">
      <w:pPr>
        <w:jc w:val="center"/>
        <w:rPr>
          <w:b/>
        </w:rPr>
      </w:pPr>
      <w:r w:rsidRPr="000E71DC">
        <w:rPr>
          <w:b/>
        </w:rPr>
        <w:t>РОССИЙСКАЯ ФЕДЕРАЦИЯ</w:t>
      </w:r>
    </w:p>
    <w:p w:rsidR="00F97558" w:rsidRPr="000E71DC" w:rsidRDefault="00F97558" w:rsidP="00F97558">
      <w:pPr>
        <w:jc w:val="center"/>
        <w:rPr>
          <w:b/>
        </w:rPr>
      </w:pPr>
      <w:r w:rsidRPr="000E71DC">
        <w:rPr>
          <w:b/>
        </w:rPr>
        <w:t>ИРКУТСКАЯ ОБЛАСТЬ БОДАЙБИНСКИЙ РАЙОН</w:t>
      </w:r>
    </w:p>
    <w:p w:rsidR="00F97558" w:rsidRPr="000E71DC" w:rsidRDefault="00F97558" w:rsidP="00F97558">
      <w:pPr>
        <w:jc w:val="center"/>
        <w:rPr>
          <w:b/>
        </w:rPr>
      </w:pPr>
      <w:r w:rsidRPr="000E71DC">
        <w:rPr>
          <w:b/>
        </w:rPr>
        <w:t xml:space="preserve"> ДУМА БОДАЙБИНСКОГО ГОРОДСКОГО ПОСЕЛЕНИЯ</w:t>
      </w:r>
    </w:p>
    <w:p w:rsidR="00F97558" w:rsidRPr="000E71DC" w:rsidRDefault="00F97558" w:rsidP="00F97558">
      <w:pPr>
        <w:jc w:val="center"/>
        <w:rPr>
          <w:b/>
        </w:rPr>
      </w:pPr>
      <w:r w:rsidRPr="000E71DC">
        <w:rPr>
          <w:b/>
        </w:rPr>
        <w:t>РЕШЕНИЕ</w:t>
      </w:r>
    </w:p>
    <w:p w:rsidR="00A04639" w:rsidRPr="00264E9F" w:rsidRDefault="00A04639" w:rsidP="00264E9F">
      <w:pPr>
        <w:jc w:val="both"/>
        <w:rPr>
          <w:sz w:val="23"/>
          <w:szCs w:val="23"/>
        </w:rPr>
      </w:pPr>
    </w:p>
    <w:p w:rsidR="00A04639" w:rsidRPr="00264E9F" w:rsidRDefault="00A04639" w:rsidP="00F97558">
      <w:pPr>
        <w:jc w:val="both"/>
        <w:rPr>
          <w:sz w:val="23"/>
          <w:szCs w:val="23"/>
        </w:rPr>
      </w:pPr>
    </w:p>
    <w:p w:rsidR="00F97558" w:rsidRPr="00264E9F" w:rsidRDefault="00F97558" w:rsidP="00F97558">
      <w:pPr>
        <w:jc w:val="both"/>
        <w:rPr>
          <w:sz w:val="23"/>
          <w:szCs w:val="23"/>
        </w:rPr>
      </w:pPr>
      <w:r w:rsidRPr="00264E9F">
        <w:rPr>
          <w:sz w:val="23"/>
          <w:szCs w:val="23"/>
        </w:rPr>
        <w:t xml:space="preserve">О внесении изменений и дополнений в решение Думы Бодайбинского городского поселения от 31.05.2010 г. № 172-па «Об утверждении Правил благоустройства территории Бодайбинского муниципального образования» </w:t>
      </w:r>
    </w:p>
    <w:p w:rsidR="00F97558" w:rsidRPr="00264E9F" w:rsidRDefault="00F97558" w:rsidP="00F97558">
      <w:pPr>
        <w:jc w:val="both"/>
        <w:rPr>
          <w:sz w:val="23"/>
          <w:szCs w:val="23"/>
        </w:rPr>
      </w:pPr>
    </w:p>
    <w:p w:rsidR="00A04639" w:rsidRPr="00264E9F" w:rsidRDefault="00A04639" w:rsidP="00F97558">
      <w:pPr>
        <w:jc w:val="both"/>
        <w:rPr>
          <w:sz w:val="23"/>
          <w:szCs w:val="23"/>
        </w:rPr>
      </w:pPr>
    </w:p>
    <w:p w:rsidR="00F97558" w:rsidRPr="00264E9F" w:rsidRDefault="00F97558" w:rsidP="000E71DC">
      <w:pPr>
        <w:ind w:firstLine="708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Рассмотрев и обсудив представленные администрацией Бодайбинского городского поселения изменения и дополнения в решение Думы Бодайбинского городского поселения от 31.05.2010 г. № 172-па «Об утверждении Правил благоустройства территории Бодайбинского муниципального образования», на основании Федерального закона от 06.10.2003 г. № 131-ФЗ «Об общих принципах организации местного самоуправления в Российской Федерации», руководствуясь статьями 6, 31 Устава  Бодайбинского  муниципального образования, Дума Бод</w:t>
      </w:r>
      <w:r w:rsidR="00B33D06" w:rsidRPr="00264E9F">
        <w:rPr>
          <w:sz w:val="23"/>
          <w:szCs w:val="23"/>
        </w:rPr>
        <w:t>айбинского городского поселения</w:t>
      </w:r>
    </w:p>
    <w:p w:rsidR="00F97558" w:rsidRPr="00264E9F" w:rsidRDefault="00F97558" w:rsidP="00F97558">
      <w:pPr>
        <w:jc w:val="both"/>
        <w:rPr>
          <w:b/>
          <w:sz w:val="23"/>
          <w:szCs w:val="23"/>
        </w:rPr>
      </w:pPr>
      <w:r w:rsidRPr="00264E9F">
        <w:rPr>
          <w:b/>
          <w:sz w:val="23"/>
          <w:szCs w:val="23"/>
        </w:rPr>
        <w:t>РЕШИЛА:</w:t>
      </w:r>
    </w:p>
    <w:p w:rsidR="00F97558" w:rsidRPr="00264E9F" w:rsidRDefault="00F97558" w:rsidP="00F97558">
      <w:pPr>
        <w:jc w:val="both"/>
        <w:rPr>
          <w:sz w:val="23"/>
          <w:szCs w:val="23"/>
        </w:rPr>
      </w:pPr>
      <w:r w:rsidRPr="00264E9F">
        <w:rPr>
          <w:sz w:val="23"/>
          <w:szCs w:val="23"/>
        </w:rPr>
        <w:tab/>
        <w:t>1. Внести следующие изменения и дополнения в решение Думы Бодайбинского городского поселения от 31.05.2010 г. № 172-па «Об утверждении Правил благоустройства территории Бодайбинского муниципального образования»:</w:t>
      </w:r>
    </w:p>
    <w:p w:rsidR="00F97558" w:rsidRPr="00264E9F" w:rsidRDefault="00F97558" w:rsidP="00F97558">
      <w:pPr>
        <w:pStyle w:val="a3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sz w:val="23"/>
          <w:szCs w:val="23"/>
        </w:rPr>
        <w:t xml:space="preserve">1.1. Пункт </w:t>
      </w:r>
      <w:r w:rsidRPr="00264E9F">
        <w:rPr>
          <w:rFonts w:eastAsiaTheme="minorHAnsi"/>
          <w:sz w:val="23"/>
          <w:szCs w:val="23"/>
          <w:lang w:eastAsia="en-US"/>
        </w:rPr>
        <w:t>4.17</w:t>
      </w:r>
      <w:r w:rsidR="00A76DB4" w:rsidRPr="00264E9F">
        <w:rPr>
          <w:rFonts w:eastAsiaTheme="minorHAnsi"/>
          <w:sz w:val="23"/>
          <w:szCs w:val="23"/>
          <w:lang w:eastAsia="en-US"/>
        </w:rPr>
        <w:t>.</w:t>
      </w:r>
      <w:r w:rsidRPr="00264E9F">
        <w:rPr>
          <w:rFonts w:eastAsiaTheme="minorHAnsi"/>
          <w:sz w:val="23"/>
          <w:szCs w:val="23"/>
          <w:lang w:eastAsia="en-US"/>
        </w:rPr>
        <w:t xml:space="preserve"> дополнить подпунктом</w:t>
      </w:r>
      <w:r w:rsidR="004960C1" w:rsidRPr="00264E9F">
        <w:rPr>
          <w:rFonts w:eastAsiaTheme="minorHAnsi"/>
          <w:sz w:val="23"/>
          <w:szCs w:val="23"/>
          <w:lang w:eastAsia="en-US"/>
        </w:rPr>
        <w:t xml:space="preserve"> 4.17.17</w:t>
      </w:r>
      <w:r w:rsidR="00A76DB4" w:rsidRPr="00264E9F">
        <w:rPr>
          <w:rFonts w:eastAsiaTheme="minorHAnsi"/>
          <w:sz w:val="23"/>
          <w:szCs w:val="23"/>
          <w:lang w:eastAsia="en-US"/>
        </w:rPr>
        <w:t>.</w:t>
      </w:r>
      <w:r w:rsidR="004960C1" w:rsidRPr="00264E9F">
        <w:rPr>
          <w:rFonts w:eastAsiaTheme="minorHAnsi"/>
          <w:sz w:val="23"/>
          <w:szCs w:val="23"/>
          <w:lang w:eastAsia="en-US"/>
        </w:rPr>
        <w:t xml:space="preserve"> </w:t>
      </w:r>
      <w:r w:rsidRPr="00264E9F">
        <w:rPr>
          <w:rFonts w:eastAsiaTheme="minorHAnsi"/>
          <w:sz w:val="23"/>
          <w:szCs w:val="23"/>
          <w:lang w:eastAsia="en-US"/>
        </w:rPr>
        <w:t>следующего содержания:</w:t>
      </w:r>
    </w:p>
    <w:p w:rsidR="00F97558" w:rsidRPr="00264E9F" w:rsidRDefault="00F97558" w:rsidP="00F97558">
      <w:pPr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«4.17.17. Осуществлять на придомовой территории, местах общего пользования мойку автомашин и иных транспортных средств, слив бензина и масел, регулироват</w:t>
      </w:r>
      <w:r w:rsidR="001A3F83" w:rsidRPr="00264E9F">
        <w:rPr>
          <w:rFonts w:eastAsiaTheme="minorHAnsi"/>
          <w:sz w:val="23"/>
          <w:szCs w:val="23"/>
          <w:lang w:eastAsia="en-US"/>
        </w:rPr>
        <w:t>ь сигналы, тормоза и двигатели».</w:t>
      </w:r>
    </w:p>
    <w:p w:rsidR="004960C1" w:rsidRPr="00264E9F" w:rsidRDefault="004960C1" w:rsidP="004960C1">
      <w:pPr>
        <w:ind w:firstLine="708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1.2. Пункт 6.2</w:t>
      </w:r>
      <w:r w:rsidR="00A76DB4" w:rsidRPr="00264E9F">
        <w:rPr>
          <w:sz w:val="23"/>
          <w:szCs w:val="23"/>
        </w:rPr>
        <w:t>.</w:t>
      </w:r>
      <w:r w:rsidRPr="00264E9F">
        <w:rPr>
          <w:sz w:val="23"/>
          <w:szCs w:val="23"/>
        </w:rPr>
        <w:t xml:space="preserve"> дополнить подпунктом 6.2.13</w:t>
      </w:r>
      <w:r w:rsidR="00A76DB4" w:rsidRPr="00264E9F">
        <w:rPr>
          <w:sz w:val="23"/>
          <w:szCs w:val="23"/>
        </w:rPr>
        <w:t>.</w:t>
      </w:r>
      <w:r w:rsidRPr="00264E9F">
        <w:rPr>
          <w:sz w:val="23"/>
          <w:szCs w:val="23"/>
        </w:rPr>
        <w:t xml:space="preserve"> следующего содержания:</w:t>
      </w:r>
    </w:p>
    <w:p w:rsidR="004960C1" w:rsidRPr="00264E9F" w:rsidRDefault="004960C1" w:rsidP="004960C1">
      <w:pPr>
        <w:ind w:firstLine="708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«6.2.13.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пандусов, перил и иных вспомогательных элементов в соответствии с требованиями технических регламентов, до их ввода в действие – согласно норм</w:t>
      </w:r>
      <w:r w:rsidR="00A04639" w:rsidRPr="00264E9F">
        <w:rPr>
          <w:sz w:val="23"/>
          <w:szCs w:val="23"/>
        </w:rPr>
        <w:t>ам</w:t>
      </w:r>
      <w:r w:rsidRPr="00264E9F">
        <w:rPr>
          <w:sz w:val="23"/>
          <w:szCs w:val="23"/>
        </w:rPr>
        <w:t xml:space="preserve"> и правил</w:t>
      </w:r>
      <w:r w:rsidR="00A04639" w:rsidRPr="00264E9F">
        <w:rPr>
          <w:sz w:val="23"/>
          <w:szCs w:val="23"/>
        </w:rPr>
        <w:t>ам</w:t>
      </w:r>
      <w:r w:rsidR="007D45EF" w:rsidRPr="00264E9F">
        <w:rPr>
          <w:sz w:val="23"/>
          <w:szCs w:val="23"/>
        </w:rPr>
        <w:t>.</w:t>
      </w:r>
      <w:r w:rsidR="001A3F83" w:rsidRPr="00264E9F">
        <w:rPr>
          <w:sz w:val="23"/>
          <w:szCs w:val="23"/>
        </w:rPr>
        <w:t>».</w:t>
      </w:r>
    </w:p>
    <w:p w:rsidR="0079372A" w:rsidRPr="00264E9F" w:rsidRDefault="0079372A" w:rsidP="0079372A">
      <w:pPr>
        <w:jc w:val="both"/>
        <w:rPr>
          <w:sz w:val="23"/>
          <w:szCs w:val="23"/>
        </w:rPr>
      </w:pPr>
      <w:r w:rsidRPr="00264E9F">
        <w:rPr>
          <w:sz w:val="23"/>
          <w:szCs w:val="23"/>
        </w:rPr>
        <w:tab/>
        <w:t>1.</w:t>
      </w:r>
      <w:r w:rsidR="004960C1" w:rsidRPr="00264E9F">
        <w:rPr>
          <w:sz w:val="23"/>
          <w:szCs w:val="23"/>
        </w:rPr>
        <w:t>3</w:t>
      </w:r>
      <w:r w:rsidRPr="00264E9F">
        <w:rPr>
          <w:sz w:val="23"/>
          <w:szCs w:val="23"/>
        </w:rPr>
        <w:t xml:space="preserve">. </w:t>
      </w:r>
      <w:r w:rsidR="0043250C" w:rsidRPr="00264E9F">
        <w:rPr>
          <w:sz w:val="23"/>
          <w:szCs w:val="23"/>
        </w:rPr>
        <w:t xml:space="preserve">Раздел </w:t>
      </w:r>
      <w:r w:rsidRPr="00264E9F">
        <w:rPr>
          <w:sz w:val="23"/>
          <w:szCs w:val="23"/>
        </w:rPr>
        <w:t xml:space="preserve">15 дополнить пунктами </w:t>
      </w:r>
      <w:proofErr w:type="gramStart"/>
      <w:r w:rsidR="0043250C" w:rsidRPr="00264E9F">
        <w:rPr>
          <w:sz w:val="23"/>
          <w:szCs w:val="23"/>
        </w:rPr>
        <w:t>15.7</w:t>
      </w:r>
      <w:r w:rsidR="00A76DB4" w:rsidRPr="00264E9F">
        <w:rPr>
          <w:sz w:val="23"/>
          <w:szCs w:val="23"/>
        </w:rPr>
        <w:t>.</w:t>
      </w:r>
      <w:r w:rsidR="0043250C" w:rsidRPr="00264E9F">
        <w:rPr>
          <w:sz w:val="23"/>
          <w:szCs w:val="23"/>
        </w:rPr>
        <w:t>,</w:t>
      </w:r>
      <w:proofErr w:type="gramEnd"/>
      <w:r w:rsidR="0043250C" w:rsidRPr="00264E9F">
        <w:rPr>
          <w:sz w:val="23"/>
          <w:szCs w:val="23"/>
        </w:rPr>
        <w:t xml:space="preserve"> 15.8</w:t>
      </w:r>
      <w:r w:rsidR="00A76DB4" w:rsidRPr="00264E9F">
        <w:rPr>
          <w:sz w:val="23"/>
          <w:szCs w:val="23"/>
        </w:rPr>
        <w:t>.</w:t>
      </w:r>
      <w:r w:rsidR="0043250C" w:rsidRPr="00264E9F">
        <w:rPr>
          <w:sz w:val="23"/>
          <w:szCs w:val="23"/>
        </w:rPr>
        <w:t>, 15.</w:t>
      </w:r>
      <w:r w:rsidR="004960C1" w:rsidRPr="00264E9F">
        <w:rPr>
          <w:sz w:val="23"/>
          <w:szCs w:val="23"/>
        </w:rPr>
        <w:t>9</w:t>
      </w:r>
      <w:r w:rsidR="00A76DB4" w:rsidRPr="00264E9F">
        <w:rPr>
          <w:sz w:val="23"/>
          <w:szCs w:val="23"/>
        </w:rPr>
        <w:t>.</w:t>
      </w:r>
      <w:r w:rsidR="004960C1" w:rsidRPr="00264E9F">
        <w:rPr>
          <w:sz w:val="23"/>
          <w:szCs w:val="23"/>
        </w:rPr>
        <w:t xml:space="preserve"> </w:t>
      </w:r>
      <w:r w:rsidRPr="00264E9F">
        <w:rPr>
          <w:sz w:val="23"/>
          <w:szCs w:val="23"/>
        </w:rPr>
        <w:t>следующего содержания:</w:t>
      </w:r>
    </w:p>
    <w:p w:rsidR="0079372A" w:rsidRPr="00264E9F" w:rsidRDefault="0043250C" w:rsidP="0079372A">
      <w:pPr>
        <w:ind w:firstLine="708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«15.</w:t>
      </w:r>
      <w:r w:rsidR="0079372A" w:rsidRPr="00264E9F">
        <w:rPr>
          <w:sz w:val="23"/>
          <w:szCs w:val="23"/>
        </w:rPr>
        <w:t>7. За всякое повреждение или самовольную вырубку зеленых насаждений, а также за непринятие мер охраны и халатное отношение к зеленым насаждениям</w:t>
      </w:r>
      <w:r w:rsidRPr="00264E9F">
        <w:rPr>
          <w:sz w:val="23"/>
          <w:szCs w:val="23"/>
        </w:rPr>
        <w:t xml:space="preserve">, с виновных взимается </w:t>
      </w:r>
      <w:r w:rsidR="0079372A" w:rsidRPr="00264E9F">
        <w:rPr>
          <w:sz w:val="23"/>
          <w:szCs w:val="23"/>
        </w:rPr>
        <w:t>восстановительн</w:t>
      </w:r>
      <w:r w:rsidRPr="00264E9F">
        <w:rPr>
          <w:sz w:val="23"/>
          <w:szCs w:val="23"/>
        </w:rPr>
        <w:t>ая</w:t>
      </w:r>
      <w:r w:rsidR="0079372A" w:rsidRPr="00264E9F">
        <w:rPr>
          <w:sz w:val="23"/>
          <w:szCs w:val="23"/>
        </w:rPr>
        <w:t xml:space="preserve"> стоимость поврежденн</w:t>
      </w:r>
      <w:r w:rsidR="004960C1" w:rsidRPr="00264E9F">
        <w:rPr>
          <w:sz w:val="23"/>
          <w:szCs w:val="23"/>
        </w:rPr>
        <w:t>ых или уничтоженных насаждений</w:t>
      </w:r>
      <w:r w:rsidRPr="00264E9F">
        <w:rPr>
          <w:sz w:val="23"/>
          <w:szCs w:val="23"/>
        </w:rPr>
        <w:t xml:space="preserve"> в установленном </w:t>
      </w:r>
      <w:r w:rsidR="00615581" w:rsidRPr="00264E9F">
        <w:rPr>
          <w:sz w:val="23"/>
          <w:szCs w:val="23"/>
        </w:rPr>
        <w:t>орган</w:t>
      </w:r>
      <w:r w:rsidR="001A3F83" w:rsidRPr="00264E9F">
        <w:rPr>
          <w:sz w:val="23"/>
          <w:szCs w:val="23"/>
        </w:rPr>
        <w:t>о</w:t>
      </w:r>
      <w:r w:rsidR="00615581" w:rsidRPr="00264E9F">
        <w:rPr>
          <w:sz w:val="23"/>
          <w:szCs w:val="23"/>
        </w:rPr>
        <w:t xml:space="preserve">м местного самоуправления </w:t>
      </w:r>
      <w:r w:rsidRPr="00264E9F">
        <w:rPr>
          <w:sz w:val="23"/>
          <w:szCs w:val="23"/>
        </w:rPr>
        <w:t>порядке</w:t>
      </w:r>
      <w:r w:rsidR="004960C1" w:rsidRPr="00264E9F">
        <w:rPr>
          <w:sz w:val="23"/>
          <w:szCs w:val="23"/>
        </w:rPr>
        <w:t>.</w:t>
      </w:r>
    </w:p>
    <w:p w:rsidR="001A3F83" w:rsidRPr="00264E9F" w:rsidRDefault="0079372A" w:rsidP="0079372A">
      <w:pPr>
        <w:jc w:val="both"/>
        <w:rPr>
          <w:sz w:val="23"/>
          <w:szCs w:val="23"/>
        </w:rPr>
      </w:pPr>
      <w:r w:rsidRPr="00264E9F">
        <w:rPr>
          <w:sz w:val="23"/>
          <w:szCs w:val="23"/>
        </w:rPr>
        <w:tab/>
        <w:t>1</w:t>
      </w:r>
      <w:r w:rsidR="0043250C" w:rsidRPr="00264E9F">
        <w:rPr>
          <w:sz w:val="23"/>
          <w:szCs w:val="23"/>
        </w:rPr>
        <w:t>5</w:t>
      </w:r>
      <w:r w:rsidRPr="00264E9F">
        <w:rPr>
          <w:sz w:val="23"/>
          <w:szCs w:val="23"/>
        </w:rPr>
        <w:t>.8. Содержание, снос, обрезку деревьев и кустарников производить силами и средствами:</w:t>
      </w:r>
    </w:p>
    <w:p w:rsidR="001A3F83" w:rsidRPr="00264E9F" w:rsidRDefault="001A3F83" w:rsidP="00A76DB4">
      <w:pPr>
        <w:ind w:firstLine="708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-</w:t>
      </w:r>
      <w:r w:rsidR="0079372A" w:rsidRPr="00264E9F">
        <w:rPr>
          <w:sz w:val="23"/>
          <w:szCs w:val="23"/>
        </w:rPr>
        <w:t xml:space="preserve"> специализированной организации - на улицах</w:t>
      </w:r>
      <w:r w:rsidRPr="00264E9F">
        <w:rPr>
          <w:sz w:val="23"/>
          <w:szCs w:val="23"/>
        </w:rPr>
        <w:t>,</w:t>
      </w:r>
      <w:r w:rsidR="0079372A" w:rsidRPr="00264E9F">
        <w:rPr>
          <w:sz w:val="23"/>
          <w:szCs w:val="23"/>
        </w:rPr>
        <w:t xml:space="preserve"> по которым проходят маршруты общественного трансп</w:t>
      </w:r>
      <w:r w:rsidRPr="00264E9F">
        <w:rPr>
          <w:sz w:val="23"/>
          <w:szCs w:val="23"/>
        </w:rPr>
        <w:t>орта, местах общего пользования;</w:t>
      </w:r>
    </w:p>
    <w:p w:rsidR="0079372A" w:rsidRPr="00264E9F" w:rsidRDefault="001A3F83" w:rsidP="00A76DB4">
      <w:pPr>
        <w:ind w:firstLine="708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-</w:t>
      </w:r>
      <w:r w:rsidR="0079372A" w:rsidRPr="00264E9F">
        <w:rPr>
          <w:sz w:val="23"/>
          <w:szCs w:val="23"/>
        </w:rPr>
        <w:t xml:space="preserve"> организациями, обслуживающими жилищный фонд - на внутридворовых территориях</w:t>
      </w:r>
      <w:r w:rsidR="0043250C" w:rsidRPr="00264E9F">
        <w:rPr>
          <w:sz w:val="23"/>
          <w:szCs w:val="23"/>
        </w:rPr>
        <w:t xml:space="preserve"> </w:t>
      </w:r>
      <w:r w:rsidR="004960C1" w:rsidRPr="00264E9F">
        <w:rPr>
          <w:sz w:val="23"/>
          <w:szCs w:val="23"/>
        </w:rPr>
        <w:t>многоэтажной жилой застройки.</w:t>
      </w:r>
    </w:p>
    <w:p w:rsidR="0079372A" w:rsidRPr="00264E9F" w:rsidRDefault="0079372A" w:rsidP="0079372A">
      <w:pPr>
        <w:jc w:val="both"/>
        <w:rPr>
          <w:sz w:val="23"/>
          <w:szCs w:val="23"/>
        </w:rPr>
      </w:pPr>
      <w:r w:rsidRPr="00264E9F">
        <w:rPr>
          <w:sz w:val="23"/>
          <w:szCs w:val="23"/>
        </w:rPr>
        <w:tab/>
      </w:r>
      <w:r w:rsidR="0043250C" w:rsidRPr="00264E9F">
        <w:rPr>
          <w:sz w:val="23"/>
          <w:szCs w:val="23"/>
        </w:rPr>
        <w:t>15</w:t>
      </w:r>
      <w:r w:rsidRPr="00264E9F">
        <w:rPr>
          <w:sz w:val="23"/>
          <w:szCs w:val="23"/>
        </w:rPr>
        <w:t>.9.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</w:t>
      </w:r>
      <w:r w:rsidR="004960C1" w:rsidRPr="00264E9F">
        <w:rPr>
          <w:sz w:val="23"/>
          <w:szCs w:val="23"/>
        </w:rPr>
        <w:t>.</w:t>
      </w:r>
      <w:r w:rsidR="001A3F83" w:rsidRPr="00264E9F">
        <w:rPr>
          <w:sz w:val="23"/>
          <w:szCs w:val="23"/>
        </w:rPr>
        <w:t>».</w:t>
      </w:r>
    </w:p>
    <w:p w:rsidR="00F97558" w:rsidRPr="00264E9F" w:rsidRDefault="0079372A" w:rsidP="00A04639">
      <w:pPr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sz w:val="23"/>
          <w:szCs w:val="23"/>
        </w:rPr>
        <w:tab/>
        <w:t xml:space="preserve">1.4. </w:t>
      </w:r>
      <w:r w:rsidR="00F97558" w:rsidRPr="00264E9F">
        <w:rPr>
          <w:rFonts w:eastAsiaTheme="minorHAnsi"/>
          <w:sz w:val="23"/>
          <w:szCs w:val="23"/>
          <w:lang w:eastAsia="en-US"/>
        </w:rPr>
        <w:t>Раздел 17 изложить в новой редакции:</w:t>
      </w:r>
    </w:p>
    <w:p w:rsidR="00F97558" w:rsidRPr="00264E9F" w:rsidRDefault="00F97558" w:rsidP="00A76DB4">
      <w:pPr>
        <w:ind w:firstLine="708"/>
        <w:jc w:val="both"/>
        <w:rPr>
          <w:rFonts w:eastAsiaTheme="minorHAnsi"/>
          <w:b/>
          <w:sz w:val="23"/>
          <w:szCs w:val="23"/>
          <w:lang w:eastAsia="en-US"/>
        </w:rPr>
      </w:pPr>
      <w:r w:rsidRPr="00264E9F">
        <w:rPr>
          <w:rFonts w:eastAsiaTheme="minorHAnsi"/>
          <w:b/>
          <w:sz w:val="23"/>
          <w:szCs w:val="23"/>
          <w:lang w:eastAsia="en-US"/>
        </w:rPr>
        <w:t>«17. Правила содержания некапитальных объектов потребительского рынка</w:t>
      </w:r>
      <w:r w:rsidR="00A04639" w:rsidRPr="00264E9F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264E9F">
        <w:rPr>
          <w:rFonts w:eastAsiaTheme="minorHAnsi"/>
          <w:b/>
          <w:sz w:val="23"/>
          <w:szCs w:val="23"/>
          <w:lang w:eastAsia="en-US"/>
        </w:rPr>
        <w:t>(нестационарные торговые объекты, сезонные и нестационарные объекты общественного питания и бытового обслуживания)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17.1.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и в порядке, установленном правовым актом органа местного самоуправления. Самовольная установка некапитальных объектов потребительского рынка запрещается.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lastRenderedPageBreak/>
        <w:t>17.2. Размещение некапитальных объектов потребительского рынка не должно препятствовать пешеходному движению, нарушать противопожарные требования, ухудшать внешний облик города Бодайбо и благоустройство территории Бодайбинского муниципального образования.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17.3. Не допускается размещение некапитальных объектов потребительского рынка на газонах, площадках (детских, спортивных, транспортных), посадочных площадках городского пассажирского транспорта, под окнами жилых помещений.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17.4. Сооружения некапитальных объектов потребительского рынка должны размещаться на твердом покрытии, быть оборудованы осветительным оборудованием, урнами (не менее двух) и контейнерами для сбора ТБО.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 xml:space="preserve">17.5. Некапитальные объекты общественного питания, в случае отсутствия стационарного туалета, подключенного к сетям инженерно-технического обеспечения, на прилегающей территории, должны быть оборудованы туалетными кабинами. Туалетные кабины устанавливаются на твердое покрытие, на расстоянии, не менее 20 метров от жилых и общественных зданий. 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17.6. Собственники некапитальных объектов потребительского рынка обязаны: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17.6.1. В надлежащем виде содержать некапитальные объекты потребительского рынка (в чистом и исправном состоянии витрины, витражи, вывески, рекламные конструкции) и прилегающую к ним территорию, зеленые насаждения, газоны;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17.6.2. Производить ремонт и покраску по мере необходимости, но не реже одного раза в год, а в случае повреждения некапитальных объектов (разбитые стекла, повреждение обшивки, входных козырьков, урн и т.д</w:t>
      </w:r>
      <w:r w:rsidR="00B37EC3" w:rsidRPr="00264E9F">
        <w:rPr>
          <w:rFonts w:eastAsiaTheme="minorHAnsi"/>
          <w:sz w:val="23"/>
          <w:szCs w:val="23"/>
          <w:lang w:eastAsia="en-US"/>
        </w:rPr>
        <w:t>.</w:t>
      </w:r>
      <w:r w:rsidRPr="00264E9F">
        <w:rPr>
          <w:rFonts w:eastAsiaTheme="minorHAnsi"/>
          <w:sz w:val="23"/>
          <w:szCs w:val="23"/>
          <w:lang w:eastAsia="en-US"/>
        </w:rPr>
        <w:t>) производить восстановитель</w:t>
      </w:r>
      <w:r w:rsidR="001A3F83" w:rsidRPr="00264E9F">
        <w:rPr>
          <w:rFonts w:eastAsiaTheme="minorHAnsi"/>
          <w:sz w:val="23"/>
          <w:szCs w:val="23"/>
          <w:lang w:eastAsia="en-US"/>
        </w:rPr>
        <w:t>ные работы в течение 10 дней с момента обнаружения;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 xml:space="preserve">17.6.3. При выездной торговле тара и прочий упаковочный материал вывозится ежедневно по окончании работы и </w:t>
      </w:r>
      <w:r w:rsidR="001A3F83" w:rsidRPr="00264E9F">
        <w:rPr>
          <w:rFonts w:eastAsiaTheme="minorHAnsi"/>
          <w:sz w:val="23"/>
          <w:szCs w:val="23"/>
          <w:lang w:eastAsia="en-US"/>
        </w:rPr>
        <w:t>при необходимости в течение дня;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17.6.4.  Заключать договоры со специализированной организацией на вывоз ТБО, ЖБО в места с</w:t>
      </w:r>
      <w:r w:rsidR="00A04639" w:rsidRPr="00264E9F">
        <w:rPr>
          <w:rFonts w:eastAsiaTheme="minorHAnsi"/>
          <w:sz w:val="23"/>
          <w:szCs w:val="23"/>
          <w:lang w:eastAsia="en-US"/>
        </w:rPr>
        <w:t>анкционированного складирования.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17.7. Собственникам некапитальных объектов потребительского рынка запрещается:</w:t>
      </w:r>
    </w:p>
    <w:p w:rsidR="001A3F83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17.7.1. Оставлять на улицах, озелененных территориях общего пользования и других общественных местах передвижные лотки, тележки, тару, контейнеры для</w:t>
      </w:r>
      <w:r w:rsidR="001A3F83" w:rsidRPr="00264E9F">
        <w:rPr>
          <w:rFonts w:eastAsiaTheme="minorHAnsi"/>
          <w:sz w:val="23"/>
          <w:szCs w:val="23"/>
          <w:lang w:eastAsia="en-US"/>
        </w:rPr>
        <w:t xml:space="preserve"> пищевых продуктов, а также ТБО;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17.7.2. Возводить различного рода пристройки, козырьки, навесы, не предусмотренные про</w:t>
      </w:r>
      <w:r w:rsidR="001A3F83" w:rsidRPr="00264E9F">
        <w:rPr>
          <w:rFonts w:eastAsiaTheme="minorHAnsi"/>
          <w:sz w:val="23"/>
          <w:szCs w:val="23"/>
          <w:lang w:eastAsia="en-US"/>
        </w:rPr>
        <w:t>ектом;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17.7.3. Складировать товар, тару и другие предметы на тротуарах, проезжей части улицы, во дворах, других местах, не отведенных и не оборудованных для этих целей;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17.7.4. Выбрасывать лед, выливать воду, жидкие отходы на улицы, тротуары, озелененные территории.</w:t>
      </w:r>
    </w:p>
    <w:p w:rsidR="00F97558" w:rsidRPr="00264E9F" w:rsidRDefault="00F97558" w:rsidP="00F9755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264E9F">
        <w:rPr>
          <w:rFonts w:eastAsiaTheme="minorHAnsi"/>
          <w:sz w:val="23"/>
          <w:szCs w:val="23"/>
          <w:lang w:eastAsia="en-US"/>
        </w:rPr>
        <w:t>17.8. Эксплуатация некапитальных объектов потребительского рынка не должна приводить к загрязнению прилегающей территории разлетающимся мусором, вытекающей водой, стоками и т.д.».</w:t>
      </w:r>
    </w:p>
    <w:p w:rsidR="0079372A" w:rsidRPr="00264E9F" w:rsidRDefault="001A3F83" w:rsidP="0079372A">
      <w:pPr>
        <w:pStyle w:val="a3"/>
        <w:numPr>
          <w:ilvl w:val="1"/>
          <w:numId w:val="3"/>
        </w:numPr>
        <w:jc w:val="both"/>
        <w:rPr>
          <w:sz w:val="23"/>
          <w:szCs w:val="23"/>
        </w:rPr>
      </w:pPr>
      <w:r w:rsidRPr="00264E9F">
        <w:rPr>
          <w:sz w:val="23"/>
          <w:szCs w:val="23"/>
        </w:rPr>
        <w:t xml:space="preserve"> </w:t>
      </w:r>
      <w:r w:rsidR="0079372A" w:rsidRPr="00264E9F">
        <w:rPr>
          <w:sz w:val="23"/>
          <w:szCs w:val="23"/>
        </w:rPr>
        <w:t>Исключить из пункта 20.1</w:t>
      </w:r>
      <w:r w:rsidR="00A76DB4" w:rsidRPr="00264E9F">
        <w:rPr>
          <w:sz w:val="23"/>
          <w:szCs w:val="23"/>
        </w:rPr>
        <w:t>.</w:t>
      </w:r>
      <w:r w:rsidR="0079372A" w:rsidRPr="00264E9F">
        <w:rPr>
          <w:sz w:val="23"/>
          <w:szCs w:val="23"/>
        </w:rPr>
        <w:t xml:space="preserve"> </w:t>
      </w:r>
      <w:r w:rsidR="004960C1" w:rsidRPr="00264E9F">
        <w:rPr>
          <w:sz w:val="23"/>
          <w:szCs w:val="23"/>
        </w:rPr>
        <w:t>раздела</w:t>
      </w:r>
      <w:r w:rsidR="0079372A" w:rsidRPr="00264E9F">
        <w:rPr>
          <w:sz w:val="23"/>
          <w:szCs w:val="23"/>
        </w:rPr>
        <w:t xml:space="preserve"> 20 слова «ОВД по г. Бодайбо и району».</w:t>
      </w:r>
    </w:p>
    <w:p w:rsidR="0079372A" w:rsidRPr="00264E9F" w:rsidRDefault="001A3F83" w:rsidP="0079372A">
      <w:pPr>
        <w:pStyle w:val="a3"/>
        <w:numPr>
          <w:ilvl w:val="1"/>
          <w:numId w:val="3"/>
        </w:numPr>
        <w:jc w:val="both"/>
        <w:rPr>
          <w:sz w:val="23"/>
          <w:szCs w:val="23"/>
        </w:rPr>
      </w:pPr>
      <w:r w:rsidRPr="00264E9F">
        <w:rPr>
          <w:sz w:val="23"/>
          <w:szCs w:val="23"/>
        </w:rPr>
        <w:t xml:space="preserve"> </w:t>
      </w:r>
      <w:r w:rsidR="0079372A" w:rsidRPr="00264E9F">
        <w:rPr>
          <w:sz w:val="23"/>
          <w:szCs w:val="23"/>
        </w:rPr>
        <w:t>Признать утратившим силу пункт 20.3</w:t>
      </w:r>
      <w:r w:rsidR="00A76DB4" w:rsidRPr="00264E9F">
        <w:rPr>
          <w:sz w:val="23"/>
          <w:szCs w:val="23"/>
        </w:rPr>
        <w:t>.</w:t>
      </w:r>
      <w:r w:rsidR="0079372A" w:rsidRPr="00264E9F">
        <w:rPr>
          <w:sz w:val="23"/>
          <w:szCs w:val="23"/>
        </w:rPr>
        <w:t xml:space="preserve"> </w:t>
      </w:r>
      <w:r w:rsidR="004960C1" w:rsidRPr="00264E9F">
        <w:rPr>
          <w:sz w:val="23"/>
          <w:szCs w:val="23"/>
        </w:rPr>
        <w:t>раздела</w:t>
      </w:r>
      <w:r w:rsidR="0079372A" w:rsidRPr="00264E9F">
        <w:rPr>
          <w:sz w:val="23"/>
          <w:szCs w:val="23"/>
        </w:rPr>
        <w:t xml:space="preserve"> 20.</w:t>
      </w:r>
    </w:p>
    <w:p w:rsidR="0079372A" w:rsidRDefault="004960C1" w:rsidP="004960C1">
      <w:pPr>
        <w:ind w:firstLine="567"/>
        <w:jc w:val="both"/>
        <w:rPr>
          <w:sz w:val="23"/>
          <w:szCs w:val="23"/>
        </w:rPr>
      </w:pPr>
      <w:r w:rsidRPr="00264E9F">
        <w:rPr>
          <w:sz w:val="23"/>
          <w:szCs w:val="23"/>
        </w:rPr>
        <w:t>2. Настоящее решение подлежит опубликованию в средствах массовой информации.</w:t>
      </w:r>
    </w:p>
    <w:p w:rsidR="006A3383" w:rsidRDefault="006A3383" w:rsidP="004960C1">
      <w:pPr>
        <w:ind w:firstLine="567"/>
        <w:jc w:val="both"/>
        <w:rPr>
          <w:sz w:val="23"/>
          <w:szCs w:val="23"/>
        </w:rPr>
      </w:pPr>
    </w:p>
    <w:p w:rsidR="006A3383" w:rsidRDefault="006A3383" w:rsidP="004960C1">
      <w:pPr>
        <w:ind w:firstLine="567"/>
        <w:jc w:val="both"/>
        <w:rPr>
          <w:sz w:val="23"/>
          <w:szCs w:val="23"/>
        </w:rPr>
      </w:pPr>
    </w:p>
    <w:p w:rsidR="006A3383" w:rsidRPr="00264E9F" w:rsidRDefault="006A3383" w:rsidP="004960C1">
      <w:pPr>
        <w:ind w:firstLine="567"/>
        <w:jc w:val="both"/>
        <w:rPr>
          <w:sz w:val="23"/>
          <w:szCs w:val="23"/>
        </w:rPr>
      </w:pPr>
    </w:p>
    <w:p w:rsidR="006A3383" w:rsidRPr="006A3383" w:rsidRDefault="006A3383" w:rsidP="006A338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A3383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6A3383" w:rsidRPr="006A3383" w:rsidRDefault="006A3383" w:rsidP="006A338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A3383" w:rsidRPr="006A3383" w:rsidRDefault="006A3383" w:rsidP="006A338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A3383" w:rsidRPr="006A3383" w:rsidRDefault="006A3383" w:rsidP="006A338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A3383" w:rsidRPr="006A3383" w:rsidRDefault="006A3383" w:rsidP="006A338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24.03.2015 г. № 12</w:t>
      </w:r>
      <w:r w:rsidRPr="006A3383">
        <w:rPr>
          <w:rFonts w:ascii="Times New Roman" w:hAnsi="Times New Roman" w:cs="Times New Roman"/>
          <w:sz w:val="20"/>
          <w:szCs w:val="20"/>
        </w:rPr>
        <w:t>-па</w:t>
      </w:r>
    </w:p>
    <w:p w:rsidR="006A3383" w:rsidRPr="006A3383" w:rsidRDefault="006A3383" w:rsidP="006A3383">
      <w:pPr>
        <w:jc w:val="right"/>
        <w:rPr>
          <w:b/>
        </w:rPr>
      </w:pPr>
      <w:r w:rsidRPr="006A3383">
        <w:rPr>
          <w:sz w:val="20"/>
          <w:szCs w:val="20"/>
        </w:rPr>
        <w:t>г. Бодайбо</w:t>
      </w:r>
    </w:p>
    <w:p w:rsidR="008760DC" w:rsidRDefault="008760DC" w:rsidP="008760DC">
      <w:pPr>
        <w:pStyle w:val="a6"/>
        <w:jc w:val="both"/>
        <w:rPr>
          <w:rFonts w:ascii="Times New Roman" w:hAnsi="Times New Roman" w:cs="Times New Roman"/>
          <w:i/>
        </w:rPr>
      </w:pPr>
    </w:p>
    <w:p w:rsidR="008760DC" w:rsidRPr="008760DC" w:rsidRDefault="008760DC" w:rsidP="008760DC">
      <w:pPr>
        <w:pStyle w:val="a6"/>
        <w:jc w:val="both"/>
        <w:rPr>
          <w:rFonts w:ascii="Times New Roman" w:hAnsi="Times New Roman" w:cs="Times New Roman"/>
          <w:i/>
        </w:rPr>
      </w:pPr>
      <w:r w:rsidRPr="008760DC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</w:t>
      </w:r>
      <w:r>
        <w:rPr>
          <w:rFonts w:ascii="Times New Roman" w:hAnsi="Times New Roman" w:cs="Times New Roman"/>
          <w:i/>
        </w:rPr>
        <w:t>от 28.03.2015 г. № 9, стр. 45-46</w:t>
      </w:r>
      <w:bookmarkStart w:id="0" w:name="_GoBack"/>
      <w:bookmarkEnd w:id="0"/>
    </w:p>
    <w:sectPr w:rsidR="008760DC" w:rsidRPr="008760DC" w:rsidSect="000E71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972"/>
    <w:multiLevelType w:val="multilevel"/>
    <w:tmpl w:val="50F67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2CF0D01"/>
    <w:multiLevelType w:val="hybridMultilevel"/>
    <w:tmpl w:val="75829F8C"/>
    <w:lvl w:ilvl="0" w:tplc="22A0D0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B56490"/>
    <w:multiLevelType w:val="hybridMultilevel"/>
    <w:tmpl w:val="B90C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8"/>
    <w:rsid w:val="000E71DC"/>
    <w:rsid w:val="001A3F83"/>
    <w:rsid w:val="00264E9F"/>
    <w:rsid w:val="002F1029"/>
    <w:rsid w:val="00411754"/>
    <w:rsid w:val="0043250C"/>
    <w:rsid w:val="004960C1"/>
    <w:rsid w:val="00615581"/>
    <w:rsid w:val="006A3383"/>
    <w:rsid w:val="0079372A"/>
    <w:rsid w:val="007D45EF"/>
    <w:rsid w:val="008760DC"/>
    <w:rsid w:val="00993C7E"/>
    <w:rsid w:val="009C2202"/>
    <w:rsid w:val="00A04639"/>
    <w:rsid w:val="00A76DB4"/>
    <w:rsid w:val="00A97663"/>
    <w:rsid w:val="00B33D06"/>
    <w:rsid w:val="00B37EC3"/>
    <w:rsid w:val="00B47994"/>
    <w:rsid w:val="00E62173"/>
    <w:rsid w:val="00F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4A1E-349B-4B8A-BFE8-C2960D4B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58"/>
    <w:pPr>
      <w:ind w:left="720"/>
      <w:contextualSpacing/>
    </w:pPr>
  </w:style>
  <w:style w:type="paragraph" w:customStyle="1" w:styleId="4">
    <w:name w:val="Знак4"/>
    <w:basedOn w:val="a"/>
    <w:rsid w:val="007937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7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64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Ходарева Светлана Николаевна</cp:lastModifiedBy>
  <cp:revision>17</cp:revision>
  <cp:lastPrinted>2015-03-11T07:26:00Z</cp:lastPrinted>
  <dcterms:created xsi:type="dcterms:W3CDTF">2015-03-10T05:43:00Z</dcterms:created>
  <dcterms:modified xsi:type="dcterms:W3CDTF">2015-03-31T01:26:00Z</dcterms:modified>
</cp:coreProperties>
</file>